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6342" w14:textId="77777777" w:rsidR="00F26EB3" w:rsidRPr="00122DDE" w:rsidRDefault="000C3365" w:rsidP="000C3365">
      <w:pPr>
        <w:spacing w:after="0" w:line="240" w:lineRule="auto"/>
        <w:ind w:left="-709"/>
        <w:jc w:val="center"/>
        <w:rPr>
          <w:b/>
          <w:sz w:val="32"/>
          <w:szCs w:val="24"/>
          <w:u w:val="single"/>
        </w:rPr>
      </w:pPr>
      <w:r w:rsidRPr="00122DDE">
        <w:rPr>
          <w:b/>
          <w:sz w:val="32"/>
          <w:szCs w:val="24"/>
          <w:u w:val="single"/>
        </w:rPr>
        <w:t xml:space="preserve">ITE course and placement information for </w:t>
      </w:r>
    </w:p>
    <w:p w14:paraId="623A3A3F" w14:textId="2C5D376B" w:rsidR="000C3365" w:rsidRPr="00122DDE" w:rsidRDefault="000C3365" w:rsidP="000C3365">
      <w:pPr>
        <w:spacing w:after="0" w:line="240" w:lineRule="auto"/>
        <w:ind w:left="-709"/>
        <w:jc w:val="center"/>
        <w:rPr>
          <w:b/>
          <w:sz w:val="32"/>
          <w:szCs w:val="24"/>
          <w:u w:val="single"/>
        </w:rPr>
      </w:pPr>
      <w:r w:rsidRPr="00122DDE">
        <w:rPr>
          <w:b/>
          <w:sz w:val="32"/>
          <w:szCs w:val="24"/>
          <w:u w:val="single"/>
        </w:rPr>
        <w:t>schools and student</w:t>
      </w:r>
      <w:r w:rsidR="00122DDE" w:rsidRPr="00122DDE">
        <w:rPr>
          <w:b/>
          <w:sz w:val="32"/>
          <w:szCs w:val="24"/>
          <w:u w:val="single"/>
        </w:rPr>
        <w:t xml:space="preserve"> teachers</w:t>
      </w:r>
    </w:p>
    <w:p w14:paraId="6CD5EF28" w14:textId="6877E43F" w:rsidR="000C3D81" w:rsidRPr="00122DDE" w:rsidRDefault="000C3D81" w:rsidP="000C3365">
      <w:pPr>
        <w:spacing w:after="0" w:line="240" w:lineRule="auto"/>
        <w:ind w:left="-709"/>
        <w:jc w:val="center"/>
        <w:rPr>
          <w:b/>
          <w:szCs w:val="24"/>
        </w:rPr>
      </w:pPr>
    </w:p>
    <w:p w14:paraId="5A7C25FE" w14:textId="67CA6AB2" w:rsidR="003A2894" w:rsidRPr="00122DDE" w:rsidRDefault="003A2894" w:rsidP="000C3365">
      <w:pPr>
        <w:spacing w:after="0" w:line="240" w:lineRule="auto"/>
        <w:ind w:left="-709"/>
        <w:jc w:val="center"/>
        <w:rPr>
          <w:b/>
          <w:szCs w:val="24"/>
        </w:rPr>
      </w:pPr>
    </w:p>
    <w:tbl>
      <w:tblPr>
        <w:tblStyle w:val="TableGrid"/>
        <w:tblW w:w="10343" w:type="dxa"/>
        <w:tblInd w:w="-709" w:type="dxa"/>
        <w:tblLook w:val="04A0" w:firstRow="1" w:lastRow="0" w:firstColumn="1" w:lastColumn="0" w:noHBand="0" w:noVBand="1"/>
      </w:tblPr>
      <w:tblGrid>
        <w:gridCol w:w="4390"/>
        <w:gridCol w:w="5953"/>
      </w:tblGrid>
      <w:tr w:rsidR="003A2894" w:rsidRPr="00122DDE" w14:paraId="694703DD" w14:textId="77777777" w:rsidTr="00CF7A7F">
        <w:tc>
          <w:tcPr>
            <w:tcW w:w="4390" w:type="dxa"/>
            <w:shd w:val="clear" w:color="auto" w:fill="000000" w:themeFill="text1"/>
            <w:vAlign w:val="center"/>
          </w:tcPr>
          <w:p w14:paraId="3DC3608F" w14:textId="708936F7" w:rsidR="003A2894" w:rsidRPr="00122DDE" w:rsidRDefault="003A2894" w:rsidP="00683920">
            <w:pPr>
              <w:spacing w:after="0" w:line="240" w:lineRule="auto"/>
              <w:jc w:val="right"/>
              <w:rPr>
                <w:b/>
                <w:szCs w:val="24"/>
              </w:rPr>
            </w:pPr>
            <w:r w:rsidRPr="00122DDE">
              <w:rPr>
                <w:b/>
                <w:szCs w:val="24"/>
              </w:rPr>
              <w:t>University name</w:t>
            </w:r>
          </w:p>
        </w:tc>
        <w:tc>
          <w:tcPr>
            <w:tcW w:w="5953" w:type="dxa"/>
            <w:vAlign w:val="center"/>
          </w:tcPr>
          <w:p w14:paraId="3950E106" w14:textId="6D99FB2B" w:rsidR="003A2894" w:rsidRPr="00122DDE" w:rsidRDefault="008832F6" w:rsidP="003A2894">
            <w:pPr>
              <w:spacing w:after="0" w:line="240" w:lineRule="auto"/>
              <w:rPr>
                <w:b/>
                <w:szCs w:val="24"/>
              </w:rPr>
            </w:pPr>
            <w:r>
              <w:rPr>
                <w:b/>
                <w:szCs w:val="24"/>
              </w:rPr>
              <w:t>UNIVERSITY OF DUNDEE</w:t>
            </w:r>
          </w:p>
          <w:p w14:paraId="0B5C26BE" w14:textId="3FE1178A" w:rsidR="00F26EB3" w:rsidRPr="00122DDE" w:rsidRDefault="00F26EB3" w:rsidP="003A2894">
            <w:pPr>
              <w:spacing w:after="0" w:line="240" w:lineRule="auto"/>
              <w:rPr>
                <w:b/>
                <w:szCs w:val="24"/>
              </w:rPr>
            </w:pPr>
          </w:p>
        </w:tc>
      </w:tr>
      <w:tr w:rsidR="003A2894" w:rsidRPr="00122DDE" w14:paraId="6C074972" w14:textId="77777777" w:rsidTr="00CF7A7F">
        <w:tc>
          <w:tcPr>
            <w:tcW w:w="4390" w:type="dxa"/>
            <w:shd w:val="clear" w:color="auto" w:fill="000000" w:themeFill="text1"/>
            <w:vAlign w:val="center"/>
          </w:tcPr>
          <w:p w14:paraId="5796D7EB" w14:textId="77777777" w:rsidR="00122DDE" w:rsidRPr="00122DDE" w:rsidRDefault="003A2894" w:rsidP="00683920">
            <w:pPr>
              <w:spacing w:after="0" w:line="240" w:lineRule="auto"/>
              <w:jc w:val="right"/>
              <w:rPr>
                <w:b/>
                <w:szCs w:val="24"/>
              </w:rPr>
            </w:pPr>
            <w:r w:rsidRPr="00122DDE">
              <w:rPr>
                <w:b/>
                <w:szCs w:val="24"/>
              </w:rPr>
              <w:t>Programme or course</w:t>
            </w:r>
            <w:r w:rsidR="00122DDE" w:rsidRPr="00122DDE">
              <w:rPr>
                <w:b/>
                <w:szCs w:val="24"/>
              </w:rPr>
              <w:t xml:space="preserve"> name </w:t>
            </w:r>
          </w:p>
          <w:p w14:paraId="646C2201" w14:textId="0635EFEF" w:rsidR="000C0196" w:rsidRPr="00122DDE" w:rsidRDefault="000C0196" w:rsidP="00683920">
            <w:pPr>
              <w:spacing w:after="0" w:line="240" w:lineRule="auto"/>
              <w:jc w:val="right"/>
              <w:rPr>
                <w:szCs w:val="24"/>
              </w:rPr>
            </w:pPr>
            <w:r w:rsidRPr="00122DDE">
              <w:rPr>
                <w:szCs w:val="24"/>
              </w:rPr>
              <w:t xml:space="preserve">as shown </w:t>
            </w:r>
            <w:r w:rsidR="00122DDE">
              <w:rPr>
                <w:szCs w:val="24"/>
              </w:rPr>
              <w:t xml:space="preserve">in student placement </w:t>
            </w:r>
            <w:r w:rsidRPr="00122DDE">
              <w:rPr>
                <w:szCs w:val="24"/>
              </w:rPr>
              <w:t>system</w:t>
            </w:r>
          </w:p>
        </w:tc>
        <w:tc>
          <w:tcPr>
            <w:tcW w:w="5953" w:type="dxa"/>
            <w:vAlign w:val="center"/>
          </w:tcPr>
          <w:p w14:paraId="0F88D639" w14:textId="374806BB" w:rsidR="003A2894" w:rsidRPr="00122DDE" w:rsidRDefault="002B0A6D" w:rsidP="003A2894">
            <w:pPr>
              <w:spacing w:after="0" w:line="240" w:lineRule="auto"/>
              <w:rPr>
                <w:b/>
                <w:szCs w:val="24"/>
              </w:rPr>
            </w:pPr>
            <w:r>
              <w:rPr>
                <w:b/>
                <w:szCs w:val="24"/>
              </w:rPr>
              <w:t xml:space="preserve">PGDE </w:t>
            </w:r>
            <w:r w:rsidR="00F35500">
              <w:rPr>
                <w:b/>
                <w:szCs w:val="24"/>
              </w:rPr>
              <w:t>Secondary</w:t>
            </w:r>
          </w:p>
          <w:p w14:paraId="23616FB5" w14:textId="6ED57F7D" w:rsidR="00F26EB3" w:rsidRPr="00122DDE" w:rsidRDefault="00F26EB3" w:rsidP="003A2894">
            <w:pPr>
              <w:spacing w:after="0" w:line="240" w:lineRule="auto"/>
              <w:rPr>
                <w:b/>
                <w:szCs w:val="24"/>
              </w:rPr>
            </w:pPr>
          </w:p>
        </w:tc>
      </w:tr>
      <w:tr w:rsidR="003A2894" w:rsidRPr="00122DDE" w14:paraId="5CEB5220" w14:textId="77777777" w:rsidTr="00CF7A7F">
        <w:tc>
          <w:tcPr>
            <w:tcW w:w="4390" w:type="dxa"/>
            <w:shd w:val="clear" w:color="auto" w:fill="000000" w:themeFill="text1"/>
            <w:vAlign w:val="center"/>
          </w:tcPr>
          <w:p w14:paraId="6E997A52" w14:textId="63B64109" w:rsidR="00F26EB3" w:rsidRPr="00122DDE" w:rsidRDefault="003A2894" w:rsidP="00683920">
            <w:pPr>
              <w:spacing w:after="0" w:line="240" w:lineRule="auto"/>
              <w:jc w:val="right"/>
              <w:rPr>
                <w:b/>
                <w:szCs w:val="24"/>
              </w:rPr>
            </w:pPr>
            <w:r w:rsidRPr="00122DDE">
              <w:rPr>
                <w:b/>
                <w:szCs w:val="24"/>
              </w:rPr>
              <w:t>Year</w:t>
            </w:r>
          </w:p>
        </w:tc>
        <w:tc>
          <w:tcPr>
            <w:tcW w:w="5953" w:type="dxa"/>
            <w:vAlign w:val="center"/>
          </w:tcPr>
          <w:p w14:paraId="7DFCCB42" w14:textId="00EC21B4" w:rsidR="003A2894" w:rsidRPr="00122DDE" w:rsidRDefault="002B0A6D" w:rsidP="003A2894">
            <w:pPr>
              <w:spacing w:after="0" w:line="240" w:lineRule="auto"/>
              <w:rPr>
                <w:b/>
                <w:szCs w:val="24"/>
              </w:rPr>
            </w:pPr>
            <w:r>
              <w:rPr>
                <w:b/>
                <w:szCs w:val="24"/>
              </w:rPr>
              <w:t>1</w:t>
            </w:r>
          </w:p>
          <w:p w14:paraId="10F688D0" w14:textId="0F8F0D45" w:rsidR="00F26EB3" w:rsidRPr="00122DDE" w:rsidRDefault="00F26EB3" w:rsidP="003A2894">
            <w:pPr>
              <w:spacing w:after="0" w:line="240" w:lineRule="auto"/>
              <w:rPr>
                <w:b/>
                <w:szCs w:val="24"/>
              </w:rPr>
            </w:pPr>
          </w:p>
        </w:tc>
      </w:tr>
      <w:tr w:rsidR="00F26EB3" w:rsidRPr="00122DDE" w14:paraId="3A5FE77C" w14:textId="77777777" w:rsidTr="00CF7A7F">
        <w:tc>
          <w:tcPr>
            <w:tcW w:w="4390" w:type="dxa"/>
            <w:shd w:val="clear" w:color="auto" w:fill="000000" w:themeFill="text1"/>
            <w:vAlign w:val="center"/>
          </w:tcPr>
          <w:p w14:paraId="509AA530" w14:textId="77777777" w:rsidR="000C0196" w:rsidRPr="00122DDE" w:rsidRDefault="00F26EB3" w:rsidP="00683920">
            <w:pPr>
              <w:spacing w:after="0" w:line="240" w:lineRule="auto"/>
              <w:jc w:val="right"/>
              <w:rPr>
                <w:b/>
                <w:szCs w:val="24"/>
              </w:rPr>
            </w:pPr>
            <w:r w:rsidRPr="00122DDE">
              <w:rPr>
                <w:b/>
                <w:szCs w:val="24"/>
              </w:rPr>
              <w:t>Placement name</w:t>
            </w:r>
            <w:r w:rsidR="000C0196" w:rsidRPr="00122DDE">
              <w:rPr>
                <w:b/>
                <w:szCs w:val="24"/>
              </w:rPr>
              <w:t xml:space="preserve"> </w:t>
            </w:r>
          </w:p>
          <w:p w14:paraId="68CBF4F4" w14:textId="5E82CC23" w:rsidR="00F26EB3" w:rsidRPr="00122DDE" w:rsidRDefault="00122DDE" w:rsidP="00683920">
            <w:pPr>
              <w:spacing w:after="0" w:line="240" w:lineRule="auto"/>
              <w:jc w:val="right"/>
              <w:rPr>
                <w:szCs w:val="24"/>
              </w:rPr>
            </w:pPr>
            <w:r w:rsidRPr="00122DDE">
              <w:rPr>
                <w:szCs w:val="24"/>
              </w:rPr>
              <w:t xml:space="preserve">as shown </w:t>
            </w:r>
            <w:r>
              <w:rPr>
                <w:szCs w:val="24"/>
              </w:rPr>
              <w:t xml:space="preserve">in student placement </w:t>
            </w:r>
            <w:r w:rsidRPr="00122DDE">
              <w:rPr>
                <w:szCs w:val="24"/>
              </w:rPr>
              <w:t>system</w:t>
            </w:r>
          </w:p>
        </w:tc>
        <w:tc>
          <w:tcPr>
            <w:tcW w:w="5953" w:type="dxa"/>
            <w:vAlign w:val="center"/>
          </w:tcPr>
          <w:p w14:paraId="57B14ED3" w14:textId="72FAF65E" w:rsidR="00F26EB3" w:rsidRPr="00122DDE" w:rsidRDefault="002B0A6D" w:rsidP="003A2894">
            <w:pPr>
              <w:spacing w:after="0" w:line="240" w:lineRule="auto"/>
              <w:rPr>
                <w:b/>
                <w:szCs w:val="24"/>
              </w:rPr>
            </w:pPr>
            <w:r>
              <w:rPr>
                <w:b/>
                <w:szCs w:val="24"/>
              </w:rPr>
              <w:t>Professional Practice 1</w:t>
            </w:r>
          </w:p>
          <w:p w14:paraId="73811718" w14:textId="660E8FD8" w:rsidR="00F26EB3" w:rsidRPr="00122DDE" w:rsidRDefault="00F26EB3" w:rsidP="003A2894">
            <w:pPr>
              <w:spacing w:after="0" w:line="240" w:lineRule="auto"/>
              <w:rPr>
                <w:b/>
                <w:szCs w:val="24"/>
              </w:rPr>
            </w:pPr>
          </w:p>
        </w:tc>
      </w:tr>
    </w:tbl>
    <w:p w14:paraId="5B6C1E4E" w14:textId="19D7929F" w:rsidR="003A2894" w:rsidRPr="00122DDE" w:rsidRDefault="003A2894" w:rsidP="003A2894">
      <w:pPr>
        <w:spacing w:after="0" w:line="240" w:lineRule="auto"/>
        <w:ind w:left="-709"/>
        <w:rPr>
          <w:b/>
          <w:szCs w:val="24"/>
        </w:rPr>
      </w:pPr>
    </w:p>
    <w:tbl>
      <w:tblPr>
        <w:tblStyle w:val="TableGrid"/>
        <w:tblW w:w="10343" w:type="dxa"/>
        <w:tblInd w:w="-709" w:type="dxa"/>
        <w:tblLook w:val="04A0" w:firstRow="1" w:lastRow="0" w:firstColumn="1" w:lastColumn="0" w:noHBand="0" w:noVBand="1"/>
      </w:tblPr>
      <w:tblGrid>
        <w:gridCol w:w="4248"/>
        <w:gridCol w:w="6095"/>
      </w:tblGrid>
      <w:tr w:rsidR="00F26EB3" w:rsidRPr="00122DDE" w14:paraId="26521353" w14:textId="77777777" w:rsidTr="00CF7A7F">
        <w:tc>
          <w:tcPr>
            <w:tcW w:w="4248" w:type="dxa"/>
            <w:shd w:val="clear" w:color="auto" w:fill="auto"/>
          </w:tcPr>
          <w:p w14:paraId="125487B4" w14:textId="047671DD" w:rsidR="00F26EB3" w:rsidRPr="00122DDE" w:rsidRDefault="00F26EB3" w:rsidP="00F26EB3">
            <w:pPr>
              <w:spacing w:after="0" w:line="240" w:lineRule="auto"/>
              <w:rPr>
                <w:b/>
                <w:szCs w:val="24"/>
              </w:rPr>
            </w:pPr>
            <w:r w:rsidRPr="00122DDE">
              <w:rPr>
                <w:b/>
                <w:szCs w:val="24"/>
              </w:rPr>
              <w:t>Placement stages</w:t>
            </w:r>
          </w:p>
          <w:p w14:paraId="3D74A4E3" w14:textId="16AAF07E" w:rsidR="00F26EB3" w:rsidRPr="00122DDE" w:rsidRDefault="00F26EB3" w:rsidP="00293F7C">
            <w:pPr>
              <w:spacing w:after="0" w:line="240" w:lineRule="auto"/>
              <w:rPr>
                <w:b/>
                <w:szCs w:val="24"/>
              </w:rPr>
            </w:pPr>
            <w:r w:rsidRPr="00122DDE">
              <w:rPr>
                <w:szCs w:val="24"/>
              </w:rPr>
              <w:t xml:space="preserve">Summary of placement </w:t>
            </w:r>
            <w:r w:rsidR="00CF7A7F">
              <w:rPr>
                <w:szCs w:val="24"/>
              </w:rPr>
              <w:t>block</w:t>
            </w:r>
            <w:r w:rsidR="00122DDE" w:rsidRPr="00122DDE">
              <w:rPr>
                <w:szCs w:val="24"/>
              </w:rPr>
              <w:t xml:space="preserve"> including class</w:t>
            </w:r>
            <w:r w:rsidR="00CF7A7F">
              <w:rPr>
                <w:szCs w:val="24"/>
              </w:rPr>
              <w:t>,</w:t>
            </w:r>
            <w:r w:rsidR="00122DDE" w:rsidRPr="00122DDE">
              <w:rPr>
                <w:szCs w:val="24"/>
              </w:rPr>
              <w:t xml:space="preserve"> subject requirement</w:t>
            </w:r>
            <w:r w:rsidR="00CF7A7F">
              <w:rPr>
                <w:szCs w:val="24"/>
              </w:rPr>
              <w:t xml:space="preserve"> and serial days</w:t>
            </w:r>
          </w:p>
        </w:tc>
        <w:tc>
          <w:tcPr>
            <w:tcW w:w="6095" w:type="dxa"/>
          </w:tcPr>
          <w:p w14:paraId="3EE65B87" w14:textId="16A84728" w:rsidR="008200C4" w:rsidRPr="003A72A7" w:rsidRDefault="00F35500" w:rsidP="00F35500">
            <w:pPr>
              <w:spacing w:after="0" w:line="240" w:lineRule="auto"/>
              <w:rPr>
                <w:rFonts w:asciiTheme="minorHAnsi" w:hAnsiTheme="minorHAnsi" w:cstheme="minorHAnsi"/>
                <w:szCs w:val="24"/>
              </w:rPr>
            </w:pPr>
            <w:r w:rsidRPr="003A72A7">
              <w:rPr>
                <w:rFonts w:asciiTheme="minorHAnsi" w:hAnsiTheme="minorHAnsi" w:cstheme="minorHAnsi"/>
                <w:szCs w:val="24"/>
              </w:rPr>
              <w:t>Focus on Senior Phase (S4-6)</w:t>
            </w:r>
          </w:p>
        </w:tc>
      </w:tr>
      <w:tr w:rsidR="00122DDE" w:rsidRPr="00122DDE" w14:paraId="14354235" w14:textId="77777777" w:rsidTr="00CF7A7F">
        <w:tc>
          <w:tcPr>
            <w:tcW w:w="4248" w:type="dxa"/>
            <w:shd w:val="clear" w:color="auto" w:fill="auto"/>
          </w:tcPr>
          <w:p w14:paraId="63E03206" w14:textId="1237C304" w:rsidR="00122DDE" w:rsidRPr="00122DDE" w:rsidRDefault="00122DDE" w:rsidP="00122DDE">
            <w:pPr>
              <w:spacing w:after="0" w:line="240" w:lineRule="auto"/>
              <w:rPr>
                <w:b/>
                <w:szCs w:val="24"/>
              </w:rPr>
            </w:pPr>
            <w:r w:rsidRPr="00122DDE">
              <w:rPr>
                <w:b/>
                <w:szCs w:val="24"/>
              </w:rPr>
              <w:t>Date</w:t>
            </w:r>
            <w:r w:rsidR="00CF7A7F">
              <w:rPr>
                <w:b/>
                <w:szCs w:val="24"/>
              </w:rPr>
              <w:t xml:space="preserve">, </w:t>
            </w:r>
            <w:r w:rsidR="00670886">
              <w:rPr>
                <w:b/>
                <w:szCs w:val="24"/>
              </w:rPr>
              <w:t>duration</w:t>
            </w:r>
            <w:r w:rsidR="00CF7A7F">
              <w:rPr>
                <w:b/>
                <w:szCs w:val="24"/>
              </w:rPr>
              <w:t xml:space="preserve"> and pattern</w:t>
            </w:r>
          </w:p>
          <w:p w14:paraId="57B4982C" w14:textId="27042F62" w:rsidR="00122DDE" w:rsidRPr="00122DDE" w:rsidRDefault="00122DDE" w:rsidP="00122DDE">
            <w:pPr>
              <w:spacing w:after="0" w:line="240" w:lineRule="auto"/>
              <w:rPr>
                <w:szCs w:val="24"/>
              </w:rPr>
            </w:pPr>
            <w:r w:rsidRPr="00122DDE">
              <w:rPr>
                <w:szCs w:val="24"/>
              </w:rPr>
              <w:t xml:space="preserve">Indicate the start and end date </w:t>
            </w:r>
            <w:r w:rsidR="00670886">
              <w:rPr>
                <w:szCs w:val="24"/>
              </w:rPr>
              <w:t xml:space="preserve">of each separate </w:t>
            </w:r>
            <w:r w:rsidRPr="00122DDE">
              <w:rPr>
                <w:szCs w:val="24"/>
              </w:rPr>
              <w:t>placement</w:t>
            </w:r>
          </w:p>
          <w:p w14:paraId="35BC235B" w14:textId="4FE6CA00" w:rsidR="00122DDE" w:rsidRPr="00122DDE" w:rsidRDefault="00122DDE" w:rsidP="00122DDE">
            <w:pPr>
              <w:spacing w:after="0" w:line="240" w:lineRule="auto"/>
              <w:rPr>
                <w:b/>
                <w:szCs w:val="24"/>
              </w:rPr>
            </w:pPr>
          </w:p>
        </w:tc>
        <w:tc>
          <w:tcPr>
            <w:tcW w:w="6095" w:type="dxa"/>
          </w:tcPr>
          <w:p w14:paraId="05C95405" w14:textId="4EABB513" w:rsidR="00122DDE" w:rsidRPr="003A72A7" w:rsidRDefault="002B0A6D" w:rsidP="00122DDE">
            <w:pPr>
              <w:spacing w:after="0" w:line="240" w:lineRule="auto"/>
              <w:rPr>
                <w:rFonts w:asciiTheme="minorHAnsi" w:hAnsiTheme="minorHAnsi" w:cstheme="minorHAnsi"/>
                <w:szCs w:val="24"/>
              </w:rPr>
            </w:pPr>
            <w:r w:rsidRPr="003A72A7">
              <w:rPr>
                <w:rFonts w:asciiTheme="minorHAnsi" w:hAnsiTheme="minorHAnsi" w:cstheme="minorHAnsi"/>
                <w:szCs w:val="24"/>
              </w:rPr>
              <w:t>2</w:t>
            </w:r>
            <w:r w:rsidR="00636B70" w:rsidRPr="003A72A7">
              <w:rPr>
                <w:rFonts w:asciiTheme="minorHAnsi" w:hAnsiTheme="minorHAnsi" w:cstheme="minorHAnsi"/>
                <w:szCs w:val="24"/>
              </w:rPr>
              <w:t>5th</w:t>
            </w:r>
            <w:r w:rsidRPr="003A72A7">
              <w:rPr>
                <w:rFonts w:asciiTheme="minorHAnsi" w:hAnsiTheme="minorHAnsi" w:cstheme="minorHAnsi"/>
                <w:szCs w:val="24"/>
              </w:rPr>
              <w:t xml:space="preserve"> October 20</w:t>
            </w:r>
            <w:r w:rsidR="00636B70" w:rsidRPr="003A72A7">
              <w:rPr>
                <w:rFonts w:asciiTheme="minorHAnsi" w:hAnsiTheme="minorHAnsi" w:cstheme="minorHAnsi"/>
                <w:szCs w:val="24"/>
              </w:rPr>
              <w:t>21</w:t>
            </w:r>
            <w:r w:rsidRPr="003A72A7">
              <w:rPr>
                <w:rFonts w:asciiTheme="minorHAnsi" w:hAnsiTheme="minorHAnsi" w:cstheme="minorHAnsi"/>
                <w:szCs w:val="24"/>
              </w:rPr>
              <w:t xml:space="preserve"> until </w:t>
            </w:r>
            <w:r w:rsidR="00636B70" w:rsidRPr="003A72A7">
              <w:rPr>
                <w:rFonts w:asciiTheme="minorHAnsi" w:hAnsiTheme="minorHAnsi" w:cstheme="minorHAnsi"/>
                <w:szCs w:val="24"/>
              </w:rPr>
              <w:t>3rd</w:t>
            </w:r>
            <w:r w:rsidRPr="003A72A7">
              <w:rPr>
                <w:rFonts w:asciiTheme="minorHAnsi" w:hAnsiTheme="minorHAnsi" w:cstheme="minorHAnsi"/>
                <w:szCs w:val="24"/>
              </w:rPr>
              <w:t xml:space="preserve"> </w:t>
            </w:r>
            <w:r w:rsidR="00636B70" w:rsidRPr="003A72A7">
              <w:rPr>
                <w:rFonts w:asciiTheme="minorHAnsi" w:hAnsiTheme="minorHAnsi" w:cstheme="minorHAnsi"/>
                <w:szCs w:val="24"/>
              </w:rPr>
              <w:t>December</w:t>
            </w:r>
            <w:r w:rsidRPr="003A72A7">
              <w:rPr>
                <w:rFonts w:asciiTheme="minorHAnsi" w:hAnsiTheme="minorHAnsi" w:cstheme="minorHAnsi"/>
                <w:szCs w:val="24"/>
              </w:rPr>
              <w:t xml:space="preserve"> 20</w:t>
            </w:r>
            <w:r w:rsidR="00636B70" w:rsidRPr="003A72A7">
              <w:rPr>
                <w:rFonts w:asciiTheme="minorHAnsi" w:hAnsiTheme="minorHAnsi" w:cstheme="minorHAnsi"/>
                <w:szCs w:val="24"/>
              </w:rPr>
              <w:t>21</w:t>
            </w:r>
          </w:p>
          <w:p w14:paraId="04E76642" w14:textId="77777777" w:rsidR="000061D8" w:rsidRPr="003A72A7" w:rsidRDefault="000061D8" w:rsidP="00122DDE">
            <w:pPr>
              <w:spacing w:after="0" w:line="240" w:lineRule="auto"/>
              <w:rPr>
                <w:rFonts w:asciiTheme="minorHAnsi" w:hAnsiTheme="minorHAnsi" w:cstheme="minorHAnsi"/>
                <w:szCs w:val="24"/>
              </w:rPr>
            </w:pPr>
          </w:p>
          <w:p w14:paraId="78874F0A" w14:textId="7B5A9C8E" w:rsidR="002B0A6D" w:rsidRPr="003A72A7" w:rsidRDefault="002B0A6D" w:rsidP="00122DDE">
            <w:pPr>
              <w:spacing w:after="0" w:line="240" w:lineRule="auto"/>
              <w:rPr>
                <w:rFonts w:asciiTheme="minorHAnsi" w:hAnsiTheme="minorHAnsi" w:cstheme="minorHAnsi"/>
                <w:szCs w:val="24"/>
              </w:rPr>
            </w:pPr>
            <w:r w:rsidRPr="003A72A7">
              <w:rPr>
                <w:rFonts w:asciiTheme="minorHAnsi" w:hAnsiTheme="minorHAnsi" w:cstheme="minorHAnsi"/>
                <w:szCs w:val="24"/>
              </w:rPr>
              <w:t>Recall Day</w:t>
            </w:r>
            <w:r w:rsidR="000061D8" w:rsidRPr="003A72A7">
              <w:rPr>
                <w:rFonts w:asciiTheme="minorHAnsi" w:hAnsiTheme="minorHAnsi" w:cstheme="minorHAnsi"/>
                <w:szCs w:val="24"/>
              </w:rPr>
              <w:t xml:space="preserve">: Friday </w:t>
            </w:r>
            <w:r w:rsidR="00636B70" w:rsidRPr="003A72A7">
              <w:rPr>
                <w:rFonts w:asciiTheme="minorHAnsi" w:hAnsiTheme="minorHAnsi" w:cstheme="minorHAnsi"/>
                <w:szCs w:val="24"/>
              </w:rPr>
              <w:t>5th</w:t>
            </w:r>
            <w:r w:rsidR="000061D8" w:rsidRPr="003A72A7">
              <w:rPr>
                <w:rFonts w:asciiTheme="minorHAnsi" w:hAnsiTheme="minorHAnsi" w:cstheme="minorHAnsi"/>
                <w:szCs w:val="24"/>
              </w:rPr>
              <w:t xml:space="preserve"> November 20</w:t>
            </w:r>
            <w:r w:rsidR="00636B70" w:rsidRPr="003A72A7">
              <w:rPr>
                <w:rFonts w:asciiTheme="minorHAnsi" w:hAnsiTheme="minorHAnsi" w:cstheme="minorHAnsi"/>
                <w:szCs w:val="24"/>
              </w:rPr>
              <w:t>21</w:t>
            </w:r>
          </w:p>
          <w:p w14:paraId="0DA5297C" w14:textId="77777777" w:rsidR="00122DDE" w:rsidRPr="003A72A7" w:rsidRDefault="00122DDE" w:rsidP="00122DDE">
            <w:pPr>
              <w:spacing w:after="0" w:line="240" w:lineRule="auto"/>
              <w:rPr>
                <w:rFonts w:asciiTheme="minorHAnsi" w:hAnsiTheme="minorHAnsi" w:cstheme="minorHAnsi"/>
                <w:szCs w:val="24"/>
              </w:rPr>
            </w:pPr>
          </w:p>
        </w:tc>
      </w:tr>
      <w:tr w:rsidR="00122DDE" w:rsidRPr="00122DDE" w14:paraId="7AFE84F5" w14:textId="77777777" w:rsidTr="00CF7A7F">
        <w:tc>
          <w:tcPr>
            <w:tcW w:w="4248" w:type="dxa"/>
            <w:shd w:val="clear" w:color="auto" w:fill="auto"/>
          </w:tcPr>
          <w:p w14:paraId="21CB8024" w14:textId="77777777" w:rsidR="00122DDE" w:rsidRPr="00122DDE" w:rsidRDefault="00122DDE" w:rsidP="00122DDE">
            <w:pPr>
              <w:spacing w:after="0" w:line="240" w:lineRule="auto"/>
              <w:rPr>
                <w:b/>
                <w:szCs w:val="24"/>
              </w:rPr>
            </w:pPr>
            <w:r w:rsidRPr="00122DDE">
              <w:rPr>
                <w:b/>
                <w:szCs w:val="24"/>
              </w:rPr>
              <w:t>Placement requirements</w:t>
            </w:r>
          </w:p>
          <w:p w14:paraId="2E3794F1" w14:textId="214AF596" w:rsidR="00122DDE" w:rsidRPr="00122DDE" w:rsidRDefault="00CF7A7F" w:rsidP="00122DDE">
            <w:pPr>
              <w:spacing w:after="0" w:line="240" w:lineRule="auto"/>
              <w:rPr>
                <w:szCs w:val="24"/>
              </w:rPr>
            </w:pPr>
            <w:r>
              <w:rPr>
                <w:szCs w:val="24"/>
              </w:rPr>
              <w:t>Brief</w:t>
            </w:r>
            <w:r w:rsidR="00DF6618">
              <w:rPr>
                <w:szCs w:val="24"/>
              </w:rPr>
              <w:t xml:space="preserve"> outline of the purpose </w:t>
            </w:r>
            <w:r>
              <w:rPr>
                <w:szCs w:val="24"/>
              </w:rPr>
              <w:t>including summary bullet points identifying key aspects of the placement</w:t>
            </w:r>
          </w:p>
        </w:tc>
        <w:tc>
          <w:tcPr>
            <w:tcW w:w="6095" w:type="dxa"/>
          </w:tcPr>
          <w:p w14:paraId="46624CFF" w14:textId="137241D8" w:rsidR="00F35500" w:rsidRPr="003A72A7" w:rsidRDefault="00F35500" w:rsidP="00F35500">
            <w:pPr>
              <w:spacing w:after="0" w:line="240" w:lineRule="auto"/>
              <w:rPr>
                <w:rFonts w:asciiTheme="minorHAnsi" w:eastAsia="Times New Roman" w:hAnsiTheme="minorHAnsi" w:cstheme="minorHAnsi"/>
                <w:b/>
                <w:szCs w:val="24"/>
                <w:lang w:eastAsia="en-GB"/>
              </w:rPr>
            </w:pPr>
            <w:r w:rsidRPr="003A72A7">
              <w:rPr>
                <w:rFonts w:asciiTheme="minorHAnsi" w:eastAsia="Times New Roman" w:hAnsiTheme="minorHAnsi" w:cstheme="minorHAnsi"/>
                <w:szCs w:val="24"/>
                <w:lang w:eastAsia="en-GB"/>
              </w:rPr>
              <w:t>During Professional Practice 1 students are expected to:</w:t>
            </w:r>
          </w:p>
          <w:p w14:paraId="1185519E" w14:textId="4D961D06" w:rsidR="00974541" w:rsidRPr="003A72A7" w:rsidRDefault="00974541" w:rsidP="00F35500">
            <w:pPr>
              <w:numPr>
                <w:ilvl w:val="0"/>
                <w:numId w:val="9"/>
              </w:numPr>
              <w:spacing w:after="0" w:line="240" w:lineRule="auto"/>
              <w:ind w:left="432"/>
              <w:rPr>
                <w:rFonts w:asciiTheme="minorHAnsi" w:eastAsia="Times New Roman" w:hAnsiTheme="minorHAnsi" w:cstheme="minorHAnsi"/>
                <w:szCs w:val="24"/>
                <w:lang w:eastAsia="en-GB"/>
              </w:rPr>
            </w:pPr>
            <w:r w:rsidRPr="003A72A7">
              <w:rPr>
                <w:rFonts w:asciiTheme="minorHAnsi" w:eastAsia="Times New Roman" w:hAnsiTheme="minorHAnsi" w:cstheme="minorHAnsi"/>
                <w:szCs w:val="24"/>
                <w:lang w:eastAsia="en-GB"/>
              </w:rPr>
              <w:t xml:space="preserve">experience a range of classes within BGE and Senior Phase, with a focus on Senior </w:t>
            </w:r>
            <w:proofErr w:type="gramStart"/>
            <w:r w:rsidRPr="003A72A7">
              <w:rPr>
                <w:rFonts w:asciiTheme="minorHAnsi" w:eastAsia="Times New Roman" w:hAnsiTheme="minorHAnsi" w:cstheme="minorHAnsi"/>
                <w:szCs w:val="24"/>
                <w:lang w:eastAsia="en-GB"/>
              </w:rPr>
              <w:t>Phase</w:t>
            </w:r>
            <w:r w:rsidR="00536A1F" w:rsidRPr="003A72A7">
              <w:rPr>
                <w:rFonts w:asciiTheme="minorHAnsi" w:eastAsia="Times New Roman" w:hAnsiTheme="minorHAnsi" w:cstheme="minorHAnsi"/>
                <w:szCs w:val="24"/>
                <w:lang w:eastAsia="en-GB"/>
              </w:rPr>
              <w:t>;</w:t>
            </w:r>
            <w:proofErr w:type="gramEnd"/>
          </w:p>
          <w:p w14:paraId="4430A1E9" w14:textId="5E608A5B" w:rsidR="00F35500" w:rsidRPr="003A72A7" w:rsidRDefault="00F35500" w:rsidP="00F35500">
            <w:pPr>
              <w:numPr>
                <w:ilvl w:val="0"/>
                <w:numId w:val="9"/>
              </w:numPr>
              <w:spacing w:after="0" w:line="240" w:lineRule="auto"/>
              <w:ind w:left="432"/>
              <w:rPr>
                <w:rFonts w:asciiTheme="minorHAnsi" w:eastAsia="Times New Roman" w:hAnsiTheme="minorHAnsi" w:cstheme="minorHAnsi"/>
                <w:szCs w:val="24"/>
                <w:lang w:eastAsia="en-GB"/>
              </w:rPr>
            </w:pPr>
            <w:r w:rsidRPr="003A72A7">
              <w:rPr>
                <w:rFonts w:asciiTheme="minorHAnsi" w:eastAsia="Times New Roman" w:hAnsiTheme="minorHAnsi" w:cstheme="minorHAnsi"/>
                <w:szCs w:val="24"/>
                <w:lang w:eastAsia="en-GB"/>
              </w:rPr>
              <w:t>demonstrate their ability to put into practice their knowledge of the relevant curricular area across S1-S6</w:t>
            </w:r>
            <w:r w:rsidR="00974541" w:rsidRPr="003A72A7">
              <w:rPr>
                <w:rFonts w:asciiTheme="minorHAnsi" w:eastAsia="Times New Roman" w:hAnsiTheme="minorHAnsi" w:cstheme="minorHAnsi"/>
                <w:szCs w:val="24"/>
                <w:lang w:eastAsia="en-GB"/>
              </w:rPr>
              <w:t xml:space="preserve"> with a focus on Senior Phase</w:t>
            </w:r>
            <w:r w:rsidRPr="003A72A7">
              <w:rPr>
                <w:rFonts w:asciiTheme="minorHAnsi" w:eastAsia="Times New Roman" w:hAnsiTheme="minorHAnsi" w:cstheme="minorHAnsi"/>
                <w:szCs w:val="24"/>
                <w:lang w:eastAsia="en-GB"/>
              </w:rPr>
              <w:t>;</w:t>
            </w:r>
          </w:p>
          <w:p w14:paraId="18C0483B" w14:textId="77777777" w:rsidR="00F35500" w:rsidRPr="003A72A7" w:rsidRDefault="00F35500" w:rsidP="00F35500">
            <w:pPr>
              <w:numPr>
                <w:ilvl w:val="0"/>
                <w:numId w:val="9"/>
              </w:numPr>
              <w:spacing w:after="0" w:line="240" w:lineRule="auto"/>
              <w:ind w:left="432"/>
              <w:rPr>
                <w:rFonts w:asciiTheme="minorHAnsi" w:eastAsia="Times New Roman" w:hAnsiTheme="minorHAnsi" w:cstheme="minorHAnsi"/>
                <w:szCs w:val="24"/>
                <w:lang w:eastAsia="en-GB"/>
              </w:rPr>
            </w:pPr>
            <w:r w:rsidRPr="003A72A7">
              <w:rPr>
                <w:rFonts w:asciiTheme="minorHAnsi" w:eastAsia="Times New Roman" w:hAnsiTheme="minorHAnsi" w:cstheme="minorHAnsi"/>
                <w:szCs w:val="24"/>
                <w:lang w:eastAsia="en-GB"/>
              </w:rPr>
              <w:t>exhibit appropriate skills in planning effective learning experiences;</w:t>
            </w:r>
          </w:p>
          <w:p w14:paraId="239FB815" w14:textId="72CAA2CC" w:rsidR="00F35500" w:rsidRPr="003A72A7" w:rsidRDefault="00F35500" w:rsidP="00F35500">
            <w:pPr>
              <w:numPr>
                <w:ilvl w:val="0"/>
                <w:numId w:val="9"/>
              </w:numPr>
              <w:spacing w:after="0" w:line="240" w:lineRule="auto"/>
              <w:ind w:left="432"/>
              <w:rPr>
                <w:rFonts w:asciiTheme="minorHAnsi" w:eastAsia="Times New Roman" w:hAnsiTheme="minorHAnsi" w:cstheme="minorHAnsi"/>
                <w:szCs w:val="24"/>
                <w:lang w:eastAsia="en-GB"/>
              </w:rPr>
            </w:pPr>
            <w:r w:rsidRPr="003A72A7">
              <w:rPr>
                <w:rFonts w:asciiTheme="minorHAnsi" w:eastAsia="Times New Roman" w:hAnsiTheme="minorHAnsi" w:cstheme="minorHAnsi"/>
                <w:szCs w:val="24"/>
                <w:lang w:eastAsia="en-GB"/>
              </w:rPr>
              <w:t>identify, evaluate and use a range of str</w:t>
            </w:r>
            <w:r w:rsidR="00974541" w:rsidRPr="003A72A7">
              <w:rPr>
                <w:rFonts w:asciiTheme="minorHAnsi" w:eastAsia="Times New Roman" w:hAnsiTheme="minorHAnsi" w:cstheme="minorHAnsi"/>
                <w:szCs w:val="24"/>
                <w:lang w:eastAsia="en-GB"/>
              </w:rPr>
              <w:t>ategies in interactive teaching;</w:t>
            </w:r>
          </w:p>
          <w:p w14:paraId="38A8A45E" w14:textId="30A9E7EB" w:rsidR="00974541" w:rsidRPr="003A72A7" w:rsidRDefault="00974541" w:rsidP="00F35500">
            <w:pPr>
              <w:numPr>
                <w:ilvl w:val="0"/>
                <w:numId w:val="9"/>
              </w:numPr>
              <w:spacing w:after="0" w:line="240" w:lineRule="auto"/>
              <w:ind w:left="432"/>
              <w:rPr>
                <w:rFonts w:asciiTheme="minorHAnsi" w:eastAsia="Times New Roman" w:hAnsiTheme="minorHAnsi" w:cstheme="minorHAnsi"/>
                <w:szCs w:val="24"/>
                <w:lang w:eastAsia="en-GB"/>
              </w:rPr>
            </w:pPr>
            <w:r w:rsidRPr="003A72A7">
              <w:rPr>
                <w:rFonts w:asciiTheme="minorHAnsi" w:eastAsia="Times New Roman" w:hAnsiTheme="minorHAnsi" w:cstheme="minorHAnsi"/>
                <w:szCs w:val="24"/>
                <w:lang w:eastAsia="en-GB"/>
              </w:rPr>
              <w:t>take responsibility for one year group in weeks 5 and 6.</w:t>
            </w:r>
          </w:p>
          <w:p w14:paraId="0132E18A" w14:textId="18032355" w:rsidR="00C54E93" w:rsidRPr="003A72A7" w:rsidRDefault="00C54E93" w:rsidP="00C54E93">
            <w:pPr>
              <w:spacing w:after="0" w:line="240" w:lineRule="auto"/>
              <w:rPr>
                <w:rFonts w:asciiTheme="minorHAnsi" w:eastAsia="Times New Roman" w:hAnsiTheme="minorHAnsi" w:cstheme="minorHAnsi"/>
                <w:szCs w:val="24"/>
                <w:lang w:eastAsia="en-GB"/>
              </w:rPr>
            </w:pPr>
          </w:p>
          <w:p w14:paraId="544AEBA4" w14:textId="77777777" w:rsidR="00C54E93" w:rsidRPr="003A72A7" w:rsidRDefault="00C54E93" w:rsidP="00C54E93">
            <w:pPr>
              <w:autoSpaceDE w:val="0"/>
              <w:autoSpaceDN w:val="0"/>
              <w:spacing w:line="240" w:lineRule="auto"/>
              <w:jc w:val="both"/>
              <w:rPr>
                <w:rFonts w:asciiTheme="minorHAnsi" w:eastAsia="Arial" w:hAnsiTheme="minorHAnsi" w:cstheme="minorHAnsi"/>
                <w:szCs w:val="24"/>
              </w:rPr>
            </w:pPr>
            <w:r w:rsidRPr="003A72A7">
              <w:rPr>
                <w:rFonts w:asciiTheme="minorHAnsi" w:eastAsia="Arial" w:hAnsiTheme="minorHAnsi" w:cstheme="minorHAnsi"/>
                <w:szCs w:val="24"/>
                <w:u w:val="single"/>
              </w:rPr>
              <w:t>Weeks 1-3</w:t>
            </w:r>
            <w:r w:rsidRPr="003A72A7">
              <w:rPr>
                <w:rFonts w:asciiTheme="minorHAnsi" w:eastAsia="Arial" w:hAnsiTheme="minorHAnsi" w:cstheme="minorHAnsi"/>
                <w:szCs w:val="24"/>
              </w:rPr>
              <w:t xml:space="preserve"> </w:t>
            </w:r>
          </w:p>
          <w:p w14:paraId="593EDE40" w14:textId="77777777" w:rsidR="00C54E93" w:rsidRPr="003A72A7" w:rsidRDefault="00C54E93" w:rsidP="00C54E93">
            <w:pPr>
              <w:autoSpaceDE w:val="0"/>
              <w:autoSpaceDN w:val="0"/>
              <w:spacing w:line="240" w:lineRule="auto"/>
              <w:jc w:val="both"/>
              <w:rPr>
                <w:rFonts w:asciiTheme="minorHAnsi" w:eastAsia="Arial" w:hAnsiTheme="minorHAnsi" w:cstheme="minorHAnsi"/>
                <w:szCs w:val="24"/>
              </w:rPr>
            </w:pPr>
            <w:r w:rsidRPr="003A72A7">
              <w:rPr>
                <w:rFonts w:asciiTheme="minorHAnsi" w:eastAsia="Arial" w:hAnsiTheme="minorHAnsi" w:cstheme="minorHAnsi"/>
                <w:szCs w:val="24"/>
              </w:rPr>
              <w:t>It is important for students to have the opportunity to co-teach some lessons with an experienced member of the department. This should amount to 2-3 lessons over the three weeks. How these three lessons are divided among the weeks depends on the student’s progress and development needs but see the following information as a guide.</w:t>
            </w:r>
          </w:p>
          <w:p w14:paraId="5BE117C3" w14:textId="77777777" w:rsidR="00C54E93" w:rsidRPr="003A72A7" w:rsidRDefault="00C54E93" w:rsidP="00C54E93">
            <w:pPr>
              <w:spacing w:line="240" w:lineRule="auto"/>
              <w:jc w:val="both"/>
              <w:rPr>
                <w:rFonts w:asciiTheme="minorHAnsi" w:eastAsia="Arial" w:hAnsiTheme="minorHAnsi" w:cstheme="minorHAnsi"/>
                <w:szCs w:val="24"/>
              </w:rPr>
            </w:pPr>
          </w:p>
          <w:p w14:paraId="65597DDD" w14:textId="77777777" w:rsidR="00C54E93" w:rsidRPr="003A72A7" w:rsidRDefault="00C54E93" w:rsidP="00C54E93">
            <w:pPr>
              <w:spacing w:line="240" w:lineRule="auto"/>
              <w:jc w:val="both"/>
              <w:rPr>
                <w:rFonts w:asciiTheme="minorHAnsi" w:eastAsia="Arial" w:hAnsiTheme="minorHAnsi" w:cstheme="minorHAnsi"/>
                <w:szCs w:val="24"/>
                <w:u w:val="single"/>
                <w:lang w:val="en-US"/>
              </w:rPr>
            </w:pPr>
            <w:r w:rsidRPr="003A72A7">
              <w:rPr>
                <w:rFonts w:asciiTheme="minorHAnsi" w:eastAsia="Arial" w:hAnsiTheme="minorHAnsi" w:cstheme="minorHAnsi"/>
                <w:szCs w:val="24"/>
                <w:u w:val="single"/>
                <w:lang w:val="en-US"/>
              </w:rPr>
              <w:t xml:space="preserve">Week 1-2 </w:t>
            </w:r>
          </w:p>
          <w:p w14:paraId="353E61F3" w14:textId="77777777" w:rsidR="00C54E93" w:rsidRPr="003A72A7" w:rsidRDefault="00C54E93" w:rsidP="00C54E93">
            <w:pPr>
              <w:numPr>
                <w:ilvl w:val="0"/>
                <w:numId w:val="10"/>
              </w:numPr>
              <w:autoSpaceDE w:val="0"/>
              <w:autoSpaceDN w:val="0"/>
              <w:spacing w:after="0" w:line="240" w:lineRule="auto"/>
              <w:ind w:left="714" w:hanging="357"/>
              <w:jc w:val="both"/>
              <w:rPr>
                <w:rFonts w:asciiTheme="minorHAnsi" w:eastAsia="Arial" w:hAnsiTheme="minorHAnsi" w:cstheme="minorHAnsi"/>
                <w:szCs w:val="24"/>
              </w:rPr>
            </w:pPr>
            <w:r w:rsidRPr="003A72A7">
              <w:rPr>
                <w:rFonts w:asciiTheme="minorHAnsi" w:eastAsia="Arial" w:hAnsiTheme="minorHAnsi" w:cstheme="minorHAnsi"/>
                <w:szCs w:val="24"/>
              </w:rPr>
              <w:t>Experience and begin teaching a range of classes from S1-6, one of which should be a class undertaking a national qualification where possible.</w:t>
            </w:r>
          </w:p>
          <w:p w14:paraId="354078E0" w14:textId="77777777" w:rsidR="00C54E93" w:rsidRPr="003A72A7" w:rsidRDefault="00C54E93" w:rsidP="00C54E93">
            <w:pPr>
              <w:numPr>
                <w:ilvl w:val="0"/>
                <w:numId w:val="10"/>
              </w:numPr>
              <w:autoSpaceDE w:val="0"/>
              <w:autoSpaceDN w:val="0"/>
              <w:spacing w:after="0" w:line="240" w:lineRule="auto"/>
              <w:ind w:left="714" w:hanging="357"/>
              <w:jc w:val="both"/>
              <w:rPr>
                <w:rFonts w:asciiTheme="minorHAnsi" w:eastAsia="Arial" w:hAnsiTheme="minorHAnsi" w:cstheme="minorHAnsi"/>
                <w:szCs w:val="24"/>
              </w:rPr>
            </w:pPr>
            <w:r w:rsidRPr="003A72A7">
              <w:rPr>
                <w:rFonts w:asciiTheme="minorHAnsi" w:eastAsia="Arial" w:hAnsiTheme="minorHAnsi" w:cstheme="minorHAnsi"/>
                <w:szCs w:val="24"/>
              </w:rPr>
              <w:t>Co-teach at least one lesson/period per week.</w:t>
            </w:r>
          </w:p>
          <w:p w14:paraId="0569FBCD" w14:textId="77777777" w:rsidR="00C54E93" w:rsidRPr="003A72A7" w:rsidRDefault="00C54E93" w:rsidP="00C54E93">
            <w:pPr>
              <w:numPr>
                <w:ilvl w:val="0"/>
                <w:numId w:val="10"/>
              </w:numPr>
              <w:autoSpaceDE w:val="0"/>
              <w:autoSpaceDN w:val="0"/>
              <w:spacing w:after="0" w:line="240" w:lineRule="auto"/>
              <w:ind w:left="714" w:hanging="357"/>
              <w:jc w:val="both"/>
              <w:rPr>
                <w:rFonts w:asciiTheme="minorHAnsi" w:eastAsia="Arial" w:hAnsiTheme="minorHAnsi" w:cstheme="minorHAnsi"/>
                <w:szCs w:val="24"/>
              </w:rPr>
            </w:pPr>
            <w:r w:rsidRPr="003A72A7">
              <w:rPr>
                <w:rFonts w:asciiTheme="minorHAnsi" w:eastAsia="Arial" w:hAnsiTheme="minorHAnsi" w:cstheme="minorHAnsi"/>
                <w:szCs w:val="24"/>
              </w:rPr>
              <w:lastRenderedPageBreak/>
              <w:t xml:space="preserve">Plan, teach, </w:t>
            </w:r>
            <w:proofErr w:type="gramStart"/>
            <w:r w:rsidRPr="003A72A7">
              <w:rPr>
                <w:rFonts w:asciiTheme="minorHAnsi" w:eastAsia="Arial" w:hAnsiTheme="minorHAnsi" w:cstheme="minorHAnsi"/>
                <w:szCs w:val="24"/>
              </w:rPr>
              <w:t>assess</w:t>
            </w:r>
            <w:proofErr w:type="gramEnd"/>
            <w:r w:rsidRPr="003A72A7">
              <w:rPr>
                <w:rFonts w:asciiTheme="minorHAnsi" w:eastAsia="Arial" w:hAnsiTheme="minorHAnsi" w:cstheme="minorHAnsi"/>
                <w:szCs w:val="24"/>
              </w:rPr>
              <w:t xml:space="preserve"> and evaluate at least one lesson with each of the timetabled classes by the end of this two-week period.</w:t>
            </w:r>
          </w:p>
          <w:p w14:paraId="4DED9374" w14:textId="77777777" w:rsidR="00C54E93" w:rsidRPr="003A72A7" w:rsidRDefault="00C54E93" w:rsidP="00C54E93">
            <w:pPr>
              <w:autoSpaceDE w:val="0"/>
              <w:autoSpaceDN w:val="0"/>
              <w:spacing w:line="240" w:lineRule="auto"/>
              <w:jc w:val="both"/>
              <w:rPr>
                <w:rFonts w:asciiTheme="minorHAnsi" w:hAnsiTheme="minorHAnsi" w:cstheme="minorHAnsi"/>
                <w:szCs w:val="24"/>
                <w:lang w:val="en-US"/>
              </w:rPr>
            </w:pPr>
          </w:p>
          <w:p w14:paraId="2E3EBAE2" w14:textId="77777777" w:rsidR="00C54E93" w:rsidRPr="003A72A7" w:rsidRDefault="00C54E93" w:rsidP="00C54E93">
            <w:pPr>
              <w:autoSpaceDE w:val="0"/>
              <w:autoSpaceDN w:val="0"/>
              <w:spacing w:line="240" w:lineRule="auto"/>
              <w:jc w:val="both"/>
              <w:rPr>
                <w:rFonts w:asciiTheme="minorHAnsi" w:eastAsia="Arial" w:hAnsiTheme="minorHAnsi" w:cstheme="minorHAnsi"/>
                <w:szCs w:val="24"/>
                <w:u w:val="single"/>
              </w:rPr>
            </w:pPr>
            <w:r w:rsidRPr="003A72A7">
              <w:rPr>
                <w:rFonts w:asciiTheme="minorHAnsi" w:eastAsia="Arial" w:hAnsiTheme="minorHAnsi" w:cstheme="minorHAnsi"/>
                <w:szCs w:val="24"/>
                <w:u w:val="single"/>
              </w:rPr>
              <w:t>Weeks 3-4:</w:t>
            </w:r>
          </w:p>
          <w:p w14:paraId="37943F9A" w14:textId="77777777" w:rsidR="00C54E93" w:rsidRPr="003A72A7" w:rsidRDefault="00C54E93" w:rsidP="00C54E93">
            <w:pPr>
              <w:numPr>
                <w:ilvl w:val="0"/>
                <w:numId w:val="10"/>
              </w:numPr>
              <w:autoSpaceDE w:val="0"/>
              <w:autoSpaceDN w:val="0"/>
              <w:spacing w:after="0" w:line="240" w:lineRule="auto"/>
              <w:ind w:left="714" w:hanging="357"/>
              <w:jc w:val="both"/>
              <w:rPr>
                <w:rFonts w:asciiTheme="minorHAnsi" w:eastAsia="Arial" w:hAnsiTheme="minorHAnsi" w:cstheme="minorHAnsi"/>
                <w:szCs w:val="24"/>
              </w:rPr>
            </w:pPr>
            <w:r w:rsidRPr="003A72A7">
              <w:rPr>
                <w:rFonts w:asciiTheme="minorHAnsi" w:eastAsia="Arial" w:hAnsiTheme="minorHAnsi" w:cstheme="minorHAnsi"/>
                <w:szCs w:val="24"/>
              </w:rPr>
              <w:t>Teach in a range of classes from S1-6, one of which should be a class undertaking a national qualification where possible.</w:t>
            </w:r>
          </w:p>
          <w:p w14:paraId="4D58C612" w14:textId="77777777" w:rsidR="00C54E93" w:rsidRPr="003A72A7" w:rsidRDefault="00C54E93" w:rsidP="00C54E93">
            <w:pPr>
              <w:numPr>
                <w:ilvl w:val="0"/>
                <w:numId w:val="10"/>
              </w:numPr>
              <w:autoSpaceDE w:val="0"/>
              <w:autoSpaceDN w:val="0"/>
              <w:spacing w:after="0" w:line="240" w:lineRule="auto"/>
              <w:ind w:left="714" w:hanging="357"/>
              <w:jc w:val="both"/>
              <w:rPr>
                <w:rFonts w:asciiTheme="minorHAnsi" w:eastAsia="Arial" w:hAnsiTheme="minorHAnsi" w:cstheme="minorHAnsi"/>
                <w:szCs w:val="24"/>
              </w:rPr>
            </w:pPr>
            <w:r w:rsidRPr="003A72A7">
              <w:rPr>
                <w:rFonts w:asciiTheme="minorHAnsi" w:eastAsia="Arial" w:hAnsiTheme="minorHAnsi" w:cstheme="minorHAnsi"/>
                <w:szCs w:val="24"/>
              </w:rPr>
              <w:t>Co-teach one lesson/period per week.</w:t>
            </w:r>
          </w:p>
          <w:p w14:paraId="61B3732F" w14:textId="77777777" w:rsidR="00C54E93" w:rsidRPr="003A72A7" w:rsidRDefault="00C54E93" w:rsidP="00C54E93">
            <w:pPr>
              <w:numPr>
                <w:ilvl w:val="0"/>
                <w:numId w:val="10"/>
              </w:numPr>
              <w:autoSpaceDE w:val="0"/>
              <w:autoSpaceDN w:val="0"/>
              <w:spacing w:after="0" w:line="240" w:lineRule="auto"/>
              <w:ind w:left="714" w:hanging="357"/>
              <w:jc w:val="both"/>
              <w:rPr>
                <w:rFonts w:asciiTheme="minorHAnsi" w:eastAsia="Arial" w:hAnsiTheme="minorHAnsi" w:cstheme="minorHAnsi"/>
                <w:szCs w:val="24"/>
              </w:rPr>
            </w:pPr>
            <w:r w:rsidRPr="003A72A7">
              <w:rPr>
                <w:rFonts w:asciiTheme="minorHAnsi" w:eastAsia="Arial" w:hAnsiTheme="minorHAnsi" w:cstheme="minorHAnsi"/>
                <w:szCs w:val="24"/>
              </w:rPr>
              <w:t xml:space="preserve">Plan, teach, </w:t>
            </w:r>
            <w:proofErr w:type="gramStart"/>
            <w:r w:rsidRPr="003A72A7">
              <w:rPr>
                <w:rFonts w:asciiTheme="minorHAnsi" w:eastAsia="Arial" w:hAnsiTheme="minorHAnsi" w:cstheme="minorHAnsi"/>
                <w:szCs w:val="24"/>
              </w:rPr>
              <w:t>assess</w:t>
            </w:r>
            <w:proofErr w:type="gramEnd"/>
            <w:r w:rsidRPr="003A72A7">
              <w:rPr>
                <w:rFonts w:asciiTheme="minorHAnsi" w:eastAsia="Arial" w:hAnsiTheme="minorHAnsi" w:cstheme="minorHAnsi"/>
                <w:szCs w:val="24"/>
              </w:rPr>
              <w:t xml:space="preserve"> and evaluate 8-10 lessons/periods per week.</w:t>
            </w:r>
          </w:p>
          <w:p w14:paraId="3C56B953" w14:textId="77777777" w:rsidR="00C54E93" w:rsidRPr="003A72A7" w:rsidRDefault="00C54E93" w:rsidP="00C54E93">
            <w:pPr>
              <w:autoSpaceDE w:val="0"/>
              <w:autoSpaceDN w:val="0"/>
              <w:spacing w:line="240" w:lineRule="auto"/>
              <w:ind w:left="720"/>
              <w:jc w:val="both"/>
              <w:rPr>
                <w:rFonts w:asciiTheme="minorHAnsi" w:hAnsiTheme="minorHAnsi" w:cstheme="minorHAnsi"/>
                <w:szCs w:val="24"/>
                <w:lang w:val="en-US"/>
              </w:rPr>
            </w:pPr>
          </w:p>
          <w:p w14:paraId="66108A87" w14:textId="77777777" w:rsidR="00C54E93" w:rsidRPr="003A72A7" w:rsidRDefault="00C54E93" w:rsidP="00C54E93">
            <w:pPr>
              <w:autoSpaceDE w:val="0"/>
              <w:autoSpaceDN w:val="0"/>
              <w:spacing w:line="240" w:lineRule="auto"/>
              <w:jc w:val="both"/>
              <w:rPr>
                <w:rFonts w:asciiTheme="minorHAnsi" w:eastAsia="Arial" w:hAnsiTheme="minorHAnsi" w:cstheme="minorHAnsi"/>
                <w:szCs w:val="24"/>
              </w:rPr>
            </w:pPr>
            <w:r w:rsidRPr="003A72A7">
              <w:rPr>
                <w:rFonts w:asciiTheme="minorHAnsi" w:eastAsia="Arial" w:hAnsiTheme="minorHAnsi" w:cstheme="minorHAnsi"/>
                <w:szCs w:val="24"/>
              </w:rPr>
              <w:t> </w:t>
            </w:r>
            <w:r w:rsidRPr="003A72A7">
              <w:rPr>
                <w:rFonts w:asciiTheme="minorHAnsi" w:eastAsia="Arial" w:hAnsiTheme="minorHAnsi" w:cstheme="minorHAnsi"/>
                <w:szCs w:val="24"/>
                <w:u w:val="single"/>
              </w:rPr>
              <w:t>Weeks 5-6:</w:t>
            </w:r>
          </w:p>
          <w:p w14:paraId="239F5408" w14:textId="77777777" w:rsidR="00C54E93" w:rsidRPr="003A72A7" w:rsidRDefault="00C54E93" w:rsidP="00C54E93">
            <w:pPr>
              <w:numPr>
                <w:ilvl w:val="0"/>
                <w:numId w:val="10"/>
              </w:numPr>
              <w:autoSpaceDE w:val="0"/>
              <w:autoSpaceDN w:val="0"/>
              <w:spacing w:after="0" w:line="240" w:lineRule="auto"/>
              <w:ind w:left="714" w:hanging="357"/>
              <w:jc w:val="both"/>
              <w:rPr>
                <w:rFonts w:asciiTheme="minorHAnsi" w:eastAsia="Arial" w:hAnsiTheme="minorHAnsi" w:cstheme="minorHAnsi"/>
                <w:szCs w:val="24"/>
                <w:u w:val="single"/>
              </w:rPr>
            </w:pPr>
            <w:r w:rsidRPr="003A72A7">
              <w:rPr>
                <w:rFonts w:asciiTheme="minorHAnsi" w:eastAsia="Arial" w:hAnsiTheme="minorHAnsi" w:cstheme="minorHAnsi"/>
                <w:szCs w:val="24"/>
              </w:rPr>
              <w:t>Teach in a range of classes from S1-6, one of which should be a class undertaking a national qualification where possible.</w:t>
            </w:r>
          </w:p>
          <w:p w14:paraId="32677B77" w14:textId="77777777" w:rsidR="00C54E93" w:rsidRPr="003A72A7" w:rsidRDefault="00C54E93" w:rsidP="00C54E93">
            <w:pPr>
              <w:numPr>
                <w:ilvl w:val="0"/>
                <w:numId w:val="10"/>
              </w:numPr>
              <w:autoSpaceDE w:val="0"/>
              <w:autoSpaceDN w:val="0"/>
              <w:spacing w:after="0" w:line="240" w:lineRule="auto"/>
              <w:ind w:left="714" w:hanging="357"/>
              <w:jc w:val="both"/>
              <w:rPr>
                <w:rFonts w:asciiTheme="minorHAnsi" w:eastAsia="Arial" w:hAnsiTheme="minorHAnsi" w:cstheme="minorHAnsi"/>
                <w:szCs w:val="24"/>
                <w:u w:val="single"/>
              </w:rPr>
            </w:pPr>
            <w:r w:rsidRPr="003A72A7">
              <w:rPr>
                <w:rFonts w:asciiTheme="minorHAnsi" w:eastAsia="Arial" w:hAnsiTheme="minorHAnsi" w:cstheme="minorHAnsi"/>
                <w:szCs w:val="24"/>
              </w:rPr>
              <w:t>Take responsibility for one class in one year group.</w:t>
            </w:r>
          </w:p>
          <w:p w14:paraId="46F865C9" w14:textId="77777777" w:rsidR="00C54E93" w:rsidRPr="003A72A7" w:rsidRDefault="00C54E93" w:rsidP="00C54E93">
            <w:pPr>
              <w:numPr>
                <w:ilvl w:val="0"/>
                <w:numId w:val="10"/>
              </w:numPr>
              <w:autoSpaceDE w:val="0"/>
              <w:autoSpaceDN w:val="0"/>
              <w:spacing w:after="0" w:line="240" w:lineRule="auto"/>
              <w:ind w:left="714" w:hanging="357"/>
              <w:jc w:val="both"/>
              <w:rPr>
                <w:rFonts w:asciiTheme="minorHAnsi" w:eastAsia="Arial" w:hAnsiTheme="minorHAnsi" w:cstheme="minorHAnsi"/>
                <w:szCs w:val="24"/>
              </w:rPr>
            </w:pPr>
            <w:r w:rsidRPr="003A72A7">
              <w:rPr>
                <w:rFonts w:asciiTheme="minorHAnsi" w:eastAsia="Arial" w:hAnsiTheme="minorHAnsi" w:cstheme="minorHAnsi"/>
                <w:szCs w:val="24"/>
              </w:rPr>
              <w:t xml:space="preserve">Plan, co-teach/teach, </w:t>
            </w:r>
            <w:proofErr w:type="gramStart"/>
            <w:r w:rsidRPr="003A72A7">
              <w:rPr>
                <w:rFonts w:asciiTheme="minorHAnsi" w:eastAsia="Arial" w:hAnsiTheme="minorHAnsi" w:cstheme="minorHAnsi"/>
                <w:szCs w:val="24"/>
              </w:rPr>
              <w:t>assess</w:t>
            </w:r>
            <w:proofErr w:type="gramEnd"/>
            <w:r w:rsidRPr="003A72A7">
              <w:rPr>
                <w:rFonts w:asciiTheme="minorHAnsi" w:eastAsia="Arial" w:hAnsiTheme="minorHAnsi" w:cstheme="minorHAnsi"/>
                <w:szCs w:val="24"/>
              </w:rPr>
              <w:t xml:space="preserve"> and evaluate 10 or more lessons/periods per week.</w:t>
            </w:r>
          </w:p>
          <w:p w14:paraId="4B6F3032" w14:textId="77777777" w:rsidR="00C54E93" w:rsidRPr="003A72A7" w:rsidRDefault="00C54E93" w:rsidP="00C54E93">
            <w:pPr>
              <w:spacing w:after="0" w:line="240" w:lineRule="auto"/>
              <w:rPr>
                <w:rFonts w:asciiTheme="minorHAnsi" w:eastAsia="Times New Roman" w:hAnsiTheme="minorHAnsi" w:cstheme="minorHAnsi"/>
                <w:szCs w:val="24"/>
                <w:lang w:eastAsia="en-GB"/>
              </w:rPr>
            </w:pPr>
          </w:p>
          <w:p w14:paraId="2559A43D" w14:textId="7DE9D3F6" w:rsidR="00E54EDB" w:rsidRPr="003A72A7" w:rsidRDefault="00E54EDB" w:rsidP="00F35500">
            <w:pPr>
              <w:pStyle w:val="NormalWeb"/>
              <w:rPr>
                <w:rFonts w:asciiTheme="minorHAnsi" w:hAnsiTheme="minorHAnsi" w:cstheme="minorHAnsi"/>
              </w:rPr>
            </w:pPr>
          </w:p>
        </w:tc>
      </w:tr>
      <w:tr w:rsidR="00122DDE" w:rsidRPr="00122DDE" w14:paraId="37579252" w14:textId="77777777" w:rsidTr="00CF7A7F">
        <w:tc>
          <w:tcPr>
            <w:tcW w:w="4248" w:type="dxa"/>
            <w:shd w:val="clear" w:color="auto" w:fill="auto"/>
          </w:tcPr>
          <w:p w14:paraId="0C8A74E4" w14:textId="38B685C9" w:rsidR="00122DDE" w:rsidRPr="00CF7A7F" w:rsidRDefault="00122DDE" w:rsidP="00122DDE">
            <w:pPr>
              <w:spacing w:after="0" w:line="240" w:lineRule="auto"/>
              <w:rPr>
                <w:b/>
                <w:szCs w:val="24"/>
              </w:rPr>
            </w:pPr>
            <w:r w:rsidRPr="00122DDE">
              <w:rPr>
                <w:b/>
                <w:szCs w:val="24"/>
              </w:rPr>
              <w:lastRenderedPageBreak/>
              <w:t>Tutor Visit/Assessment</w:t>
            </w:r>
          </w:p>
          <w:p w14:paraId="64749B84" w14:textId="36E42250" w:rsidR="00CF7A7F" w:rsidRPr="00CF7A7F" w:rsidRDefault="00CF7A7F" w:rsidP="00122DDE">
            <w:pPr>
              <w:spacing w:after="0" w:line="240" w:lineRule="auto"/>
              <w:rPr>
                <w:szCs w:val="24"/>
              </w:rPr>
            </w:pPr>
            <w:r w:rsidRPr="00CF7A7F">
              <w:rPr>
                <w:szCs w:val="24"/>
              </w:rPr>
              <w:t>Provide information about the expected nature of visit and assessment including reports that schools need to complete and feedback to the university</w:t>
            </w:r>
          </w:p>
          <w:p w14:paraId="113FB22D" w14:textId="09C63828" w:rsidR="00122DDE" w:rsidRPr="00122DDE" w:rsidRDefault="00122DDE" w:rsidP="00CF7A7F">
            <w:pPr>
              <w:spacing w:after="0" w:line="240" w:lineRule="auto"/>
              <w:rPr>
                <w:b/>
                <w:szCs w:val="24"/>
              </w:rPr>
            </w:pPr>
          </w:p>
        </w:tc>
        <w:tc>
          <w:tcPr>
            <w:tcW w:w="6095" w:type="dxa"/>
          </w:tcPr>
          <w:p w14:paraId="1863C4E3" w14:textId="1CD47EFF" w:rsidR="00BA5AAE" w:rsidRPr="003A72A7" w:rsidRDefault="00BA5AAE" w:rsidP="00BA5AAE">
            <w:pPr>
              <w:pStyle w:val="NormalWeb"/>
              <w:rPr>
                <w:rFonts w:asciiTheme="minorHAnsi" w:hAnsiTheme="minorHAnsi" w:cstheme="minorHAnsi"/>
                <w:b/>
                <w:bCs/>
              </w:rPr>
            </w:pPr>
            <w:r w:rsidRPr="003A72A7">
              <w:rPr>
                <w:rFonts w:asciiTheme="minorHAnsi" w:hAnsiTheme="minorHAnsi" w:cstheme="minorHAnsi"/>
              </w:rPr>
              <w:t xml:space="preserve">There will be one summative visit from the university tutor </w:t>
            </w:r>
            <w:r w:rsidR="00F35500" w:rsidRPr="003A72A7">
              <w:rPr>
                <w:rFonts w:asciiTheme="minorHAnsi" w:hAnsiTheme="minorHAnsi" w:cstheme="minorHAnsi"/>
              </w:rPr>
              <w:t>in week 5 or week 6</w:t>
            </w:r>
            <w:r w:rsidRPr="003A72A7">
              <w:rPr>
                <w:rFonts w:asciiTheme="minorHAnsi" w:hAnsiTheme="minorHAnsi" w:cstheme="minorHAnsi"/>
              </w:rPr>
              <w:t xml:space="preserve"> of this placement. During this visit the tutor will observe the student teaching and will discuss the student’s progress with the </w:t>
            </w:r>
            <w:r w:rsidR="00F35500" w:rsidRPr="003A72A7">
              <w:rPr>
                <w:rFonts w:asciiTheme="minorHAnsi" w:hAnsiTheme="minorHAnsi" w:cstheme="minorHAnsi"/>
              </w:rPr>
              <w:t>mentor</w:t>
            </w:r>
            <w:r w:rsidRPr="003A72A7">
              <w:rPr>
                <w:rFonts w:asciiTheme="minorHAnsi" w:hAnsiTheme="minorHAnsi" w:cstheme="minorHAnsi"/>
              </w:rPr>
              <w:t xml:space="preserve"> teacher.</w:t>
            </w:r>
            <w:r w:rsidRPr="003A72A7">
              <w:rPr>
                <w:rFonts w:asciiTheme="minorHAnsi" w:hAnsiTheme="minorHAnsi" w:cstheme="minorHAnsi"/>
                <w:b/>
                <w:bCs/>
              </w:rPr>
              <w:t xml:space="preserve"> </w:t>
            </w:r>
          </w:p>
          <w:p w14:paraId="058D6DB6" w14:textId="77777777" w:rsidR="0079259A" w:rsidRPr="003A72A7" w:rsidRDefault="0079259A" w:rsidP="0079259A">
            <w:pPr>
              <w:pStyle w:val="paragraph"/>
              <w:spacing w:before="0" w:beforeAutospacing="0" w:after="0" w:afterAutospacing="0"/>
              <w:textAlignment w:val="baseline"/>
              <w:rPr>
                <w:rFonts w:asciiTheme="minorHAnsi" w:hAnsiTheme="minorHAnsi" w:cstheme="minorHAnsi"/>
              </w:rPr>
            </w:pPr>
            <w:r w:rsidRPr="003A72A7">
              <w:rPr>
                <w:rStyle w:val="normaltextrun"/>
                <w:rFonts w:asciiTheme="minorHAnsi" w:hAnsiTheme="minorHAnsi" w:cstheme="minorHAnsi"/>
              </w:rPr>
              <w:t>Please note there will be two summative reports, one from the tutor and one from the school, as required to meet university requirements at this time. </w:t>
            </w:r>
            <w:r w:rsidRPr="003A72A7">
              <w:rPr>
                <w:rStyle w:val="eop"/>
                <w:rFonts w:asciiTheme="minorHAnsi" w:hAnsiTheme="minorHAnsi" w:cstheme="minorHAnsi"/>
              </w:rPr>
              <w:t> </w:t>
            </w:r>
          </w:p>
          <w:p w14:paraId="1DB6A208" w14:textId="77777777" w:rsidR="0079259A" w:rsidRPr="003A72A7" w:rsidRDefault="0079259A" w:rsidP="0079259A">
            <w:pPr>
              <w:pStyle w:val="paragraph"/>
              <w:spacing w:before="0" w:beforeAutospacing="0" w:after="0" w:afterAutospacing="0"/>
              <w:textAlignment w:val="baseline"/>
              <w:rPr>
                <w:rFonts w:asciiTheme="minorHAnsi" w:hAnsiTheme="minorHAnsi" w:cstheme="minorHAnsi"/>
              </w:rPr>
            </w:pPr>
            <w:r w:rsidRPr="003A72A7">
              <w:rPr>
                <w:rStyle w:val="eop"/>
                <w:rFonts w:asciiTheme="minorHAnsi" w:hAnsiTheme="minorHAnsi" w:cstheme="minorHAnsi"/>
              </w:rPr>
              <w:t> </w:t>
            </w:r>
          </w:p>
          <w:p w14:paraId="0272C841" w14:textId="52440E4D" w:rsidR="0079259A" w:rsidRPr="003A72A7" w:rsidRDefault="0079259A" w:rsidP="0079259A">
            <w:pPr>
              <w:pStyle w:val="paragraph"/>
              <w:spacing w:before="0" w:beforeAutospacing="0" w:after="0" w:afterAutospacing="0"/>
              <w:textAlignment w:val="baseline"/>
              <w:rPr>
                <w:rStyle w:val="eop"/>
                <w:rFonts w:asciiTheme="minorHAnsi" w:hAnsiTheme="minorHAnsi" w:cstheme="minorHAnsi"/>
              </w:rPr>
            </w:pPr>
            <w:r w:rsidRPr="003A72A7">
              <w:rPr>
                <w:rStyle w:val="normaltextrun"/>
                <w:rFonts w:asciiTheme="minorHAnsi" w:hAnsiTheme="minorHAnsi" w:cstheme="minorHAnsi"/>
              </w:rPr>
              <w:t>The class teacher is asked to write a summative assessment report at the end of the placement and return to the email address given on the form </w:t>
            </w:r>
          </w:p>
          <w:p w14:paraId="64177296" w14:textId="76F2F372" w:rsidR="00BA5AAE" w:rsidRPr="003A72A7" w:rsidRDefault="00BA5AAE" w:rsidP="00BA5AAE">
            <w:pPr>
              <w:pStyle w:val="NormalWeb"/>
              <w:rPr>
                <w:rFonts w:asciiTheme="minorHAnsi" w:hAnsiTheme="minorHAnsi" w:cstheme="minorHAnsi"/>
              </w:rPr>
            </w:pPr>
            <w:r w:rsidRPr="003A72A7">
              <w:rPr>
                <w:rFonts w:asciiTheme="minorHAnsi" w:hAnsiTheme="minorHAnsi" w:cstheme="minorHAnsi"/>
                <w:i/>
                <w:iCs/>
              </w:rPr>
              <w:t xml:space="preserve">Please note that occasionally the university tutor will be accompanied by an external examiner or an additional university tutor for quality assurance purposes. It is to be stressed that on these occasions the programme procedures and the tutor - </w:t>
            </w:r>
            <w:r w:rsidRPr="003A72A7">
              <w:rPr>
                <w:rFonts w:asciiTheme="minorHAnsi" w:hAnsiTheme="minorHAnsi" w:cstheme="minorHAnsi"/>
                <w:b/>
                <w:bCs/>
                <w:i/>
                <w:iCs/>
              </w:rPr>
              <w:t xml:space="preserve">not </w:t>
            </w:r>
            <w:r w:rsidRPr="003A72A7">
              <w:rPr>
                <w:rFonts w:asciiTheme="minorHAnsi" w:hAnsiTheme="minorHAnsi" w:cstheme="minorHAnsi"/>
                <w:i/>
                <w:iCs/>
              </w:rPr>
              <w:t xml:space="preserve">the student or school - are under scrutiny. </w:t>
            </w:r>
          </w:p>
          <w:p w14:paraId="53A335E6" w14:textId="611C791B" w:rsidR="00CF7A7F" w:rsidRPr="00BA5AAE" w:rsidRDefault="00CF7A7F" w:rsidP="00122DDE">
            <w:pPr>
              <w:spacing w:after="0" w:line="240" w:lineRule="auto"/>
              <w:rPr>
                <w:rFonts w:cs="Arial"/>
                <w:szCs w:val="24"/>
              </w:rPr>
            </w:pPr>
          </w:p>
        </w:tc>
      </w:tr>
      <w:tr w:rsidR="00122DDE" w:rsidRPr="00122DDE" w14:paraId="3734AF5F" w14:textId="77777777" w:rsidTr="00CF7A7F">
        <w:tc>
          <w:tcPr>
            <w:tcW w:w="4248" w:type="dxa"/>
            <w:shd w:val="clear" w:color="auto" w:fill="auto"/>
          </w:tcPr>
          <w:p w14:paraId="0C6C3C03" w14:textId="117B024C" w:rsidR="00122DDE" w:rsidRDefault="00DF6618" w:rsidP="00122DDE">
            <w:pPr>
              <w:spacing w:after="0" w:line="240" w:lineRule="auto"/>
              <w:rPr>
                <w:b/>
                <w:szCs w:val="24"/>
              </w:rPr>
            </w:pPr>
            <w:r>
              <w:rPr>
                <w:b/>
                <w:szCs w:val="24"/>
              </w:rPr>
              <w:t>Sources of additional support</w:t>
            </w:r>
          </w:p>
          <w:p w14:paraId="3713E52B" w14:textId="114B6802" w:rsidR="00CF7A7F" w:rsidRPr="00CF7A7F" w:rsidRDefault="00CF7A7F" w:rsidP="00122DDE">
            <w:pPr>
              <w:spacing w:after="0" w:line="240" w:lineRule="auto"/>
              <w:rPr>
                <w:b/>
                <w:szCs w:val="24"/>
              </w:rPr>
            </w:pPr>
            <w:r w:rsidRPr="00CF7A7F">
              <w:rPr>
                <w:szCs w:val="24"/>
              </w:rPr>
              <w:t xml:space="preserve">Provide summary information regarding the communication in place for the university to support a student teacher who is experiencing professional and/or personal </w:t>
            </w:r>
            <w:r w:rsidRPr="00CF7A7F">
              <w:rPr>
                <w:szCs w:val="24"/>
              </w:rPr>
              <w:lastRenderedPageBreak/>
              <w:t>challenges during placement or where a school requires additional support with a student teacher.</w:t>
            </w:r>
          </w:p>
          <w:p w14:paraId="35951E7E" w14:textId="3FA88A0E" w:rsidR="00122DDE" w:rsidRPr="00122DDE" w:rsidRDefault="00122DDE" w:rsidP="00DF6618">
            <w:pPr>
              <w:spacing w:after="0" w:line="240" w:lineRule="auto"/>
              <w:rPr>
                <w:b/>
                <w:szCs w:val="24"/>
              </w:rPr>
            </w:pPr>
          </w:p>
        </w:tc>
        <w:tc>
          <w:tcPr>
            <w:tcW w:w="6095" w:type="dxa"/>
          </w:tcPr>
          <w:p w14:paraId="03D1AA44" w14:textId="77777777" w:rsidR="0079259A" w:rsidRPr="003A72A7" w:rsidRDefault="0079259A" w:rsidP="0079259A">
            <w:pPr>
              <w:spacing w:after="0" w:line="240" w:lineRule="auto"/>
              <w:rPr>
                <w:rFonts w:asciiTheme="minorHAnsi" w:hAnsiTheme="minorHAnsi" w:cstheme="minorHAnsi"/>
                <w:szCs w:val="24"/>
              </w:rPr>
            </w:pPr>
            <w:r w:rsidRPr="003A72A7">
              <w:rPr>
                <w:rFonts w:asciiTheme="minorHAnsi" w:hAnsiTheme="minorHAnsi" w:cstheme="minorHAnsi"/>
                <w:szCs w:val="24"/>
              </w:rPr>
              <w:lastRenderedPageBreak/>
              <w:t>The Professional Practice Handbook, school observation form and summative assessment form are available by following the link below:</w:t>
            </w:r>
          </w:p>
          <w:p w14:paraId="1D7D9998" w14:textId="77777777" w:rsidR="0079259A" w:rsidRPr="003A72A7" w:rsidRDefault="001B3C60" w:rsidP="0079259A">
            <w:pPr>
              <w:spacing w:after="0" w:line="240" w:lineRule="auto"/>
              <w:rPr>
                <w:rFonts w:asciiTheme="minorHAnsi" w:hAnsiTheme="minorHAnsi" w:cstheme="minorHAnsi"/>
                <w:szCs w:val="24"/>
              </w:rPr>
            </w:pPr>
            <w:hyperlink r:id="rId10" w:history="1">
              <w:r w:rsidR="0079259A" w:rsidRPr="003A72A7">
                <w:rPr>
                  <w:rStyle w:val="Hyperlink"/>
                  <w:rFonts w:asciiTheme="minorHAnsi" w:hAnsiTheme="minorHAnsi" w:cstheme="minorHAnsi"/>
                  <w:szCs w:val="24"/>
                </w:rPr>
                <w:t xml:space="preserve">Partner Resources </w:t>
              </w:r>
            </w:hyperlink>
          </w:p>
          <w:p w14:paraId="767A1A1B" w14:textId="77777777" w:rsidR="0079259A" w:rsidRPr="003A72A7" w:rsidRDefault="0079259A" w:rsidP="0079259A">
            <w:pPr>
              <w:spacing w:after="0" w:line="240" w:lineRule="auto"/>
              <w:rPr>
                <w:rFonts w:asciiTheme="minorHAnsi" w:hAnsiTheme="minorHAnsi" w:cstheme="minorHAnsi"/>
                <w:szCs w:val="24"/>
              </w:rPr>
            </w:pPr>
          </w:p>
          <w:p w14:paraId="45487F5C" w14:textId="77777777" w:rsidR="0079259A" w:rsidRPr="003A72A7" w:rsidRDefault="0079259A" w:rsidP="0079259A">
            <w:pPr>
              <w:spacing w:after="0" w:line="240" w:lineRule="auto"/>
              <w:rPr>
                <w:rFonts w:asciiTheme="minorHAnsi" w:hAnsiTheme="minorHAnsi" w:cstheme="minorHAnsi"/>
                <w:szCs w:val="24"/>
              </w:rPr>
            </w:pPr>
          </w:p>
          <w:p w14:paraId="094AC883" w14:textId="77777777" w:rsidR="0079259A" w:rsidRPr="003A72A7" w:rsidRDefault="0079259A" w:rsidP="0079259A">
            <w:pPr>
              <w:spacing w:after="0" w:line="240" w:lineRule="auto"/>
              <w:rPr>
                <w:rFonts w:asciiTheme="minorHAnsi" w:hAnsiTheme="minorHAnsi" w:cstheme="minorHAnsi"/>
                <w:szCs w:val="24"/>
              </w:rPr>
            </w:pPr>
            <w:r w:rsidRPr="003A72A7">
              <w:rPr>
                <w:rFonts w:asciiTheme="minorHAnsi" w:hAnsiTheme="minorHAnsi" w:cstheme="minorHAnsi"/>
                <w:szCs w:val="24"/>
              </w:rPr>
              <w:t xml:space="preserve">The student’s university tutor will email the class teacher early in week 1 to share their contact details </w:t>
            </w:r>
            <w:r w:rsidRPr="003A72A7">
              <w:rPr>
                <w:rFonts w:asciiTheme="minorHAnsi" w:hAnsiTheme="minorHAnsi" w:cstheme="minorHAnsi"/>
              </w:rPr>
              <w:t>and placement information</w:t>
            </w:r>
            <w:r w:rsidRPr="003A72A7">
              <w:rPr>
                <w:rFonts w:asciiTheme="minorHAnsi" w:hAnsiTheme="minorHAnsi" w:cstheme="minorHAnsi"/>
                <w:szCs w:val="24"/>
              </w:rPr>
              <w:t>. The class teacher should contact the tutor if they have questions or concerns that need to be addressed.</w:t>
            </w:r>
          </w:p>
          <w:p w14:paraId="14FB0623" w14:textId="77777777" w:rsidR="0079259A" w:rsidRPr="003A72A7" w:rsidRDefault="0079259A" w:rsidP="0079259A">
            <w:pPr>
              <w:spacing w:after="0" w:line="240" w:lineRule="auto"/>
              <w:rPr>
                <w:rFonts w:asciiTheme="minorHAnsi" w:hAnsiTheme="minorHAnsi" w:cstheme="minorHAnsi"/>
                <w:szCs w:val="24"/>
              </w:rPr>
            </w:pPr>
          </w:p>
          <w:p w14:paraId="7D271732" w14:textId="77777777" w:rsidR="0079259A" w:rsidRPr="003A72A7" w:rsidRDefault="0079259A" w:rsidP="0079259A">
            <w:pPr>
              <w:spacing w:after="0" w:line="240" w:lineRule="auto"/>
              <w:rPr>
                <w:rFonts w:asciiTheme="minorHAnsi" w:hAnsiTheme="minorHAnsi" w:cstheme="minorHAnsi"/>
                <w:szCs w:val="24"/>
              </w:rPr>
            </w:pPr>
            <w:r w:rsidRPr="003A72A7">
              <w:rPr>
                <w:rFonts w:asciiTheme="minorHAnsi" w:hAnsiTheme="minorHAnsi" w:cstheme="minorHAnsi"/>
                <w:szCs w:val="24"/>
              </w:rPr>
              <w:t>In the event of the student’s tutor not being available, the Professional Practice Convener or the Professional Practice Administrators should be contacted (details given below).</w:t>
            </w:r>
          </w:p>
          <w:p w14:paraId="34BFA549" w14:textId="7D701C51" w:rsidR="001270DC" w:rsidRPr="00FA51B5" w:rsidRDefault="001270DC" w:rsidP="001270DC">
            <w:pPr>
              <w:pStyle w:val="NormalWeb"/>
            </w:pPr>
          </w:p>
        </w:tc>
      </w:tr>
      <w:tr w:rsidR="00122DDE" w:rsidRPr="00122DDE" w14:paraId="49331BB8" w14:textId="77777777" w:rsidTr="00CF7A7F">
        <w:tc>
          <w:tcPr>
            <w:tcW w:w="4248" w:type="dxa"/>
            <w:shd w:val="clear" w:color="auto" w:fill="auto"/>
          </w:tcPr>
          <w:p w14:paraId="49E374AB" w14:textId="77777777" w:rsidR="00122DDE" w:rsidRPr="00122DDE" w:rsidRDefault="00122DDE" w:rsidP="00122DDE">
            <w:pPr>
              <w:spacing w:after="0" w:line="240" w:lineRule="auto"/>
              <w:rPr>
                <w:b/>
                <w:szCs w:val="24"/>
              </w:rPr>
            </w:pPr>
            <w:r w:rsidRPr="00122DDE">
              <w:rPr>
                <w:b/>
                <w:szCs w:val="24"/>
              </w:rPr>
              <w:lastRenderedPageBreak/>
              <w:t>Contact information</w:t>
            </w:r>
          </w:p>
          <w:p w14:paraId="2B172877" w14:textId="36B56B84" w:rsidR="00122DDE" w:rsidRPr="00122DDE" w:rsidRDefault="00122DDE" w:rsidP="00CF7A7F">
            <w:pPr>
              <w:spacing w:after="0" w:line="240" w:lineRule="auto"/>
              <w:rPr>
                <w:szCs w:val="24"/>
              </w:rPr>
            </w:pPr>
          </w:p>
        </w:tc>
        <w:tc>
          <w:tcPr>
            <w:tcW w:w="6095" w:type="dxa"/>
          </w:tcPr>
          <w:p w14:paraId="3407B4F4" w14:textId="518544BD" w:rsidR="001270DC" w:rsidRPr="003A72A7" w:rsidRDefault="001270DC" w:rsidP="001270DC">
            <w:pPr>
              <w:spacing w:after="0" w:line="240" w:lineRule="auto"/>
              <w:rPr>
                <w:rFonts w:asciiTheme="minorHAnsi" w:hAnsiTheme="minorHAnsi" w:cstheme="minorHAnsi"/>
                <w:szCs w:val="24"/>
              </w:rPr>
            </w:pPr>
            <w:r w:rsidRPr="003A72A7">
              <w:rPr>
                <w:rFonts w:asciiTheme="minorHAnsi" w:hAnsiTheme="minorHAnsi" w:cstheme="minorHAnsi"/>
                <w:szCs w:val="24"/>
              </w:rPr>
              <w:t>The PGDE Professional Practice Convener</w:t>
            </w:r>
            <w:r w:rsidR="0079259A" w:rsidRPr="003A72A7">
              <w:rPr>
                <w:rFonts w:asciiTheme="minorHAnsi" w:hAnsiTheme="minorHAnsi" w:cstheme="minorHAnsi"/>
                <w:szCs w:val="24"/>
              </w:rPr>
              <w:t xml:space="preserve"> (secondary)</w:t>
            </w:r>
            <w:r w:rsidRPr="003A72A7">
              <w:rPr>
                <w:rFonts w:asciiTheme="minorHAnsi" w:hAnsiTheme="minorHAnsi" w:cstheme="minorHAnsi"/>
                <w:szCs w:val="24"/>
              </w:rPr>
              <w:t xml:space="preserve"> is </w:t>
            </w:r>
            <w:r w:rsidR="0079259A" w:rsidRPr="003A72A7">
              <w:rPr>
                <w:rFonts w:asciiTheme="minorHAnsi" w:hAnsiTheme="minorHAnsi" w:cstheme="minorHAnsi"/>
                <w:szCs w:val="24"/>
              </w:rPr>
              <w:t xml:space="preserve">David Porter </w:t>
            </w:r>
            <w:r w:rsidRPr="003A72A7">
              <w:rPr>
                <w:rFonts w:asciiTheme="minorHAnsi" w:hAnsiTheme="minorHAnsi" w:cstheme="minorHAnsi"/>
                <w:szCs w:val="24"/>
              </w:rPr>
              <w:t xml:space="preserve">who can be contacted by emailing </w:t>
            </w:r>
            <w:hyperlink r:id="rId11" w:history="1">
              <w:r w:rsidR="0079259A" w:rsidRPr="003A72A7">
                <w:rPr>
                  <w:rStyle w:val="Hyperlink"/>
                  <w:rFonts w:asciiTheme="minorHAnsi" w:hAnsiTheme="minorHAnsi" w:cstheme="minorHAnsi"/>
                  <w:szCs w:val="24"/>
                </w:rPr>
                <w:t>d.z.porter@dundee.ac.uk</w:t>
              </w:r>
            </w:hyperlink>
            <w:r w:rsidR="0079259A" w:rsidRPr="003A72A7">
              <w:rPr>
                <w:rFonts w:asciiTheme="minorHAnsi" w:hAnsiTheme="minorHAnsi" w:cstheme="minorHAnsi"/>
                <w:szCs w:val="24"/>
              </w:rPr>
              <w:t xml:space="preserve"> </w:t>
            </w:r>
          </w:p>
          <w:p w14:paraId="26B5C8C9" w14:textId="77777777" w:rsidR="001270DC" w:rsidRPr="003A72A7" w:rsidRDefault="001270DC" w:rsidP="001270DC">
            <w:pPr>
              <w:spacing w:after="0" w:line="240" w:lineRule="auto"/>
              <w:rPr>
                <w:rFonts w:asciiTheme="minorHAnsi" w:hAnsiTheme="minorHAnsi" w:cstheme="minorHAnsi"/>
                <w:szCs w:val="24"/>
              </w:rPr>
            </w:pPr>
          </w:p>
          <w:p w14:paraId="26E4A030" w14:textId="130FB12E" w:rsidR="001270DC" w:rsidRPr="003A72A7" w:rsidRDefault="001270DC" w:rsidP="001270DC">
            <w:pPr>
              <w:pStyle w:val="NormalWeb"/>
              <w:rPr>
                <w:rFonts w:asciiTheme="minorHAnsi" w:hAnsiTheme="minorHAnsi" w:cstheme="minorHAnsi"/>
              </w:rPr>
            </w:pPr>
            <w:r w:rsidRPr="003A72A7">
              <w:rPr>
                <w:rFonts w:asciiTheme="minorHAnsi" w:hAnsiTheme="minorHAnsi" w:cstheme="minorHAnsi"/>
                <w:iCs/>
              </w:rPr>
              <w:t xml:space="preserve">The Professional Practice Administrators are available by telephoning 01382 381532 or emailing </w:t>
            </w:r>
            <w:r w:rsidRPr="003A72A7">
              <w:rPr>
                <w:rFonts w:asciiTheme="minorHAnsi" w:hAnsiTheme="minorHAnsi" w:cstheme="minorHAnsi"/>
                <w:color w:val="0000FF"/>
              </w:rPr>
              <w:t xml:space="preserve">esw-ed-professionalpractice@dundee.ac.uk </w:t>
            </w:r>
          </w:p>
          <w:p w14:paraId="2BE20AC2" w14:textId="3125AA44" w:rsidR="001270DC" w:rsidRPr="003A72A7" w:rsidRDefault="001270DC" w:rsidP="001270DC">
            <w:pPr>
              <w:pStyle w:val="NormalWeb"/>
              <w:rPr>
                <w:rFonts w:asciiTheme="minorHAnsi" w:hAnsiTheme="minorHAnsi" w:cstheme="minorHAnsi"/>
              </w:rPr>
            </w:pPr>
            <w:r w:rsidRPr="003A72A7">
              <w:rPr>
                <w:rFonts w:asciiTheme="minorHAnsi" w:hAnsiTheme="minorHAnsi" w:cstheme="minorHAnsi"/>
              </w:rPr>
              <w:t>The School of Education Reception number is 01382 381400.</w:t>
            </w:r>
          </w:p>
          <w:p w14:paraId="736D07F5" w14:textId="2D17BD35" w:rsidR="00122DDE" w:rsidRPr="003A72A7" w:rsidRDefault="00CF7A7F" w:rsidP="00122DDE">
            <w:pPr>
              <w:spacing w:after="0" w:line="240" w:lineRule="auto"/>
              <w:rPr>
                <w:rFonts w:asciiTheme="minorHAnsi" w:hAnsiTheme="minorHAnsi" w:cstheme="minorHAnsi"/>
                <w:i/>
                <w:color w:val="000000" w:themeColor="text1"/>
                <w:szCs w:val="24"/>
              </w:rPr>
            </w:pPr>
            <w:r w:rsidRPr="003A72A7">
              <w:rPr>
                <w:rFonts w:asciiTheme="minorHAnsi" w:hAnsiTheme="minorHAnsi" w:cstheme="minorHAnsi"/>
                <w:i/>
                <w:color w:val="000000" w:themeColor="text1"/>
                <w:szCs w:val="24"/>
              </w:rPr>
              <w:t xml:space="preserve">Additional </w:t>
            </w:r>
            <w:r w:rsidR="001270DC" w:rsidRPr="003A72A7">
              <w:rPr>
                <w:rFonts w:asciiTheme="minorHAnsi" w:hAnsiTheme="minorHAnsi" w:cstheme="minorHAnsi"/>
                <w:i/>
                <w:color w:val="000000" w:themeColor="text1"/>
                <w:szCs w:val="24"/>
              </w:rPr>
              <w:t xml:space="preserve">contact </w:t>
            </w:r>
            <w:r w:rsidRPr="003A72A7">
              <w:rPr>
                <w:rFonts w:asciiTheme="minorHAnsi" w:hAnsiTheme="minorHAnsi" w:cstheme="minorHAnsi"/>
                <w:i/>
                <w:color w:val="000000" w:themeColor="text1"/>
                <w:szCs w:val="24"/>
              </w:rPr>
              <w:t>information can be found on the Student Placement System under your report page called ‘Show Local Authorities and Universities’ or refer to individual handbooks</w:t>
            </w:r>
            <w:r w:rsidR="001270DC" w:rsidRPr="003A72A7">
              <w:rPr>
                <w:rFonts w:asciiTheme="minorHAnsi" w:hAnsiTheme="minorHAnsi" w:cstheme="minorHAnsi"/>
                <w:i/>
                <w:color w:val="000000" w:themeColor="text1"/>
                <w:szCs w:val="24"/>
              </w:rPr>
              <w:t xml:space="preserve">. </w:t>
            </w:r>
          </w:p>
          <w:p w14:paraId="32783918" w14:textId="17A015B2" w:rsidR="001270DC" w:rsidRPr="00CF7A7F" w:rsidRDefault="001270DC" w:rsidP="00122DDE">
            <w:pPr>
              <w:spacing w:after="0" w:line="240" w:lineRule="auto"/>
              <w:rPr>
                <w:i/>
                <w:szCs w:val="24"/>
              </w:rPr>
            </w:pPr>
          </w:p>
        </w:tc>
      </w:tr>
    </w:tbl>
    <w:p w14:paraId="1737D558" w14:textId="27EFF1D0" w:rsidR="003A2894" w:rsidRDefault="003A2894" w:rsidP="00F26EB3">
      <w:pPr>
        <w:spacing w:after="0" w:line="240" w:lineRule="auto"/>
        <w:ind w:left="-709"/>
        <w:rPr>
          <w:b/>
          <w:szCs w:val="24"/>
        </w:rPr>
      </w:pPr>
    </w:p>
    <w:p w14:paraId="3B1C91BA" w14:textId="5E3D5E0F" w:rsidR="00122DDE" w:rsidRPr="00122DDE" w:rsidRDefault="00122DDE" w:rsidP="00122DDE">
      <w:pPr>
        <w:spacing w:after="0" w:line="240" w:lineRule="auto"/>
        <w:ind w:left="-709"/>
        <w:jc w:val="both"/>
        <w:rPr>
          <w:b/>
          <w:szCs w:val="24"/>
        </w:rPr>
      </w:pPr>
    </w:p>
    <w:sectPr w:rsidR="00122DDE" w:rsidRPr="00122DDE" w:rsidSect="008200C4">
      <w:headerReference w:type="default" r:id="rId12"/>
      <w:footerReference w:type="default" r:id="rId13"/>
      <w:pgSz w:w="11906" w:h="16838"/>
      <w:pgMar w:top="709" w:right="1440"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8140" w14:textId="77777777" w:rsidR="005B2148" w:rsidRDefault="005B2148" w:rsidP="00693E72">
      <w:pPr>
        <w:spacing w:after="0" w:line="240" w:lineRule="auto"/>
      </w:pPr>
      <w:r>
        <w:separator/>
      </w:r>
    </w:p>
  </w:endnote>
  <w:endnote w:type="continuationSeparator" w:id="0">
    <w:p w14:paraId="211421AD" w14:textId="77777777" w:rsidR="005B2148" w:rsidRDefault="005B2148" w:rsidP="0069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B6E6" w14:textId="626CBA1C" w:rsidR="00693E72" w:rsidRPr="00693E72" w:rsidRDefault="002E1DA5" w:rsidP="00693E72">
    <w:pPr>
      <w:pStyle w:val="Footer"/>
      <w:ind w:left="-709"/>
      <w:rPr>
        <w:sz w:val="16"/>
        <w:szCs w:val="16"/>
      </w:rPr>
    </w:pPr>
    <w:r>
      <w:rPr>
        <w:sz w:val="16"/>
        <w:szCs w:val="16"/>
      </w:rPr>
      <w:t>SPS course thumbnail G</w:t>
    </w:r>
    <w:r w:rsidR="00693E72" w:rsidRPr="00693E72">
      <w:rPr>
        <w:sz w:val="16"/>
        <w:szCs w:val="16"/>
      </w:rPr>
      <w:t xml:space="preserve">ENERAL </w:t>
    </w:r>
    <w:r w:rsidR="009C11A2">
      <w:rPr>
        <w:sz w:val="16"/>
        <w:szCs w:val="16"/>
      </w:rPr>
      <w:t>FINAL</w:t>
    </w:r>
    <w:r w:rsidR="00693E72" w:rsidRPr="00693E72">
      <w:rPr>
        <w:sz w:val="16"/>
        <w:szCs w:val="16"/>
      </w:rPr>
      <w:t xml:space="preserve"> v</w:t>
    </w:r>
    <w:r w:rsidR="009C11A2">
      <w:rPr>
        <w:sz w:val="16"/>
        <w:szCs w:val="16"/>
      </w:rPr>
      <w:t>1.0</w:t>
    </w:r>
    <w:r w:rsidR="00693E72" w:rsidRPr="00693E72">
      <w:rPr>
        <w:sz w:val="16"/>
        <w:szCs w:val="16"/>
      </w:rPr>
      <w:t xml:space="preserve"> </w:t>
    </w:r>
    <w:r w:rsidR="009C11A2">
      <w:rPr>
        <w:sz w:val="16"/>
        <w:szCs w:val="16"/>
      </w:rPr>
      <w:t>20190228</w:t>
    </w:r>
  </w:p>
  <w:p w14:paraId="51688EAE" w14:textId="77777777" w:rsidR="00693E72" w:rsidRDefault="00693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0272" w14:textId="77777777" w:rsidR="005B2148" w:rsidRDefault="005B2148" w:rsidP="00693E72">
      <w:pPr>
        <w:spacing w:after="0" w:line="240" w:lineRule="auto"/>
      </w:pPr>
      <w:r>
        <w:separator/>
      </w:r>
    </w:p>
  </w:footnote>
  <w:footnote w:type="continuationSeparator" w:id="0">
    <w:p w14:paraId="195EF8A2" w14:textId="77777777" w:rsidR="005B2148" w:rsidRDefault="005B2148" w:rsidP="0069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4EB" w14:textId="58CC7AE1" w:rsidR="002B15A8" w:rsidRDefault="002B1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4F5C"/>
    <w:multiLevelType w:val="hybridMultilevel"/>
    <w:tmpl w:val="A7B0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62326"/>
    <w:multiLevelType w:val="hybridMultilevel"/>
    <w:tmpl w:val="1DF4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4238D"/>
    <w:multiLevelType w:val="multilevel"/>
    <w:tmpl w:val="0A46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BA391F"/>
    <w:multiLevelType w:val="multilevel"/>
    <w:tmpl w:val="3626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DB4F83"/>
    <w:multiLevelType w:val="hybridMultilevel"/>
    <w:tmpl w:val="32C4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648FF"/>
    <w:multiLevelType w:val="hybridMultilevel"/>
    <w:tmpl w:val="2AFEA72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B6B7A"/>
    <w:multiLevelType w:val="hybridMultilevel"/>
    <w:tmpl w:val="C5A0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54EAA"/>
    <w:multiLevelType w:val="hybridMultilevel"/>
    <w:tmpl w:val="36EC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079D4"/>
    <w:multiLevelType w:val="hybridMultilevel"/>
    <w:tmpl w:val="00AC04F4"/>
    <w:lvl w:ilvl="0" w:tplc="F32808A0">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5F58DB"/>
    <w:multiLevelType w:val="multilevel"/>
    <w:tmpl w:val="1A6A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9"/>
  </w:num>
  <w:num w:numId="5">
    <w:abstractNumId w:val="6"/>
  </w:num>
  <w:num w:numId="6">
    <w:abstractNumId w:val="7"/>
  </w:num>
  <w:num w:numId="7">
    <w:abstractNumId w:val="0"/>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65"/>
    <w:rsid w:val="000061D8"/>
    <w:rsid w:val="0003155E"/>
    <w:rsid w:val="00051E91"/>
    <w:rsid w:val="000A4ACE"/>
    <w:rsid w:val="000C0196"/>
    <w:rsid w:val="000C3365"/>
    <w:rsid w:val="000C3D81"/>
    <w:rsid w:val="00122DDE"/>
    <w:rsid w:val="001270DC"/>
    <w:rsid w:val="001B26BD"/>
    <w:rsid w:val="001B3C60"/>
    <w:rsid w:val="001C025F"/>
    <w:rsid w:val="00270131"/>
    <w:rsid w:val="00293F7C"/>
    <w:rsid w:val="00297013"/>
    <w:rsid w:val="002B0A6D"/>
    <w:rsid w:val="002B15A8"/>
    <w:rsid w:val="002C2CF4"/>
    <w:rsid w:val="002E1DA5"/>
    <w:rsid w:val="00373BF1"/>
    <w:rsid w:val="003A2894"/>
    <w:rsid w:val="003A72A7"/>
    <w:rsid w:val="00530683"/>
    <w:rsid w:val="0053531E"/>
    <w:rsid w:val="00536A1F"/>
    <w:rsid w:val="00543700"/>
    <w:rsid w:val="005B2148"/>
    <w:rsid w:val="005C4ABB"/>
    <w:rsid w:val="005D5985"/>
    <w:rsid w:val="00636B70"/>
    <w:rsid w:val="00670886"/>
    <w:rsid w:val="00683920"/>
    <w:rsid w:val="00693E72"/>
    <w:rsid w:val="00710338"/>
    <w:rsid w:val="00770654"/>
    <w:rsid w:val="0079259A"/>
    <w:rsid w:val="007D5B38"/>
    <w:rsid w:val="008200C4"/>
    <w:rsid w:val="00834C03"/>
    <w:rsid w:val="008832F6"/>
    <w:rsid w:val="008A1B47"/>
    <w:rsid w:val="008F277A"/>
    <w:rsid w:val="00905CC2"/>
    <w:rsid w:val="009510C0"/>
    <w:rsid w:val="0095354A"/>
    <w:rsid w:val="00974541"/>
    <w:rsid w:val="009B34ED"/>
    <w:rsid w:val="009C11A2"/>
    <w:rsid w:val="00A86256"/>
    <w:rsid w:val="00A95BB2"/>
    <w:rsid w:val="00A96D61"/>
    <w:rsid w:val="00AB47B8"/>
    <w:rsid w:val="00AB5396"/>
    <w:rsid w:val="00B479B0"/>
    <w:rsid w:val="00B80CD4"/>
    <w:rsid w:val="00BA5AAE"/>
    <w:rsid w:val="00C15304"/>
    <w:rsid w:val="00C54E93"/>
    <w:rsid w:val="00CF7A7F"/>
    <w:rsid w:val="00DD5904"/>
    <w:rsid w:val="00DF6618"/>
    <w:rsid w:val="00E54EDB"/>
    <w:rsid w:val="00EC1867"/>
    <w:rsid w:val="00EE4E66"/>
    <w:rsid w:val="00F17D88"/>
    <w:rsid w:val="00F26EB3"/>
    <w:rsid w:val="00F35500"/>
    <w:rsid w:val="00F634FE"/>
    <w:rsid w:val="00FA51B5"/>
    <w:rsid w:val="00FF0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A3547"/>
  <w15:chartTrackingRefBased/>
  <w15:docId w15:val="{CA80C08B-6B15-4208-9864-186F6A19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365"/>
    <w:pPr>
      <w:spacing w:after="200" w:line="276" w:lineRule="auto"/>
    </w:pPr>
    <w:rPr>
      <w:rFonts w:ascii="Arial" w:eastAsia="Calibri" w:hAnsi="Arial" w:cs="Times New Roman"/>
      <w:sz w:val="24"/>
    </w:rPr>
  </w:style>
  <w:style w:type="paragraph" w:styleId="Heading2">
    <w:name w:val="heading 2"/>
    <w:basedOn w:val="Normal"/>
    <w:next w:val="Normal"/>
    <w:link w:val="Heading2Char"/>
    <w:qFormat/>
    <w:rsid w:val="000C3365"/>
    <w:pPr>
      <w:keepNext/>
      <w:spacing w:before="120" w:after="0" w:line="240" w:lineRule="auto"/>
      <w:jc w:val="both"/>
      <w:outlineLvl w:val="1"/>
    </w:pPr>
    <w:rPr>
      <w:rFonts w:ascii="Times New Roman" w:eastAsia="Times New Roman" w:hAnsi="Times New Roman"/>
      <w:b/>
      <w:bCs/>
      <w:sz w:val="22"/>
      <w:szCs w:val="24"/>
    </w:rPr>
  </w:style>
  <w:style w:type="paragraph" w:styleId="Heading3">
    <w:name w:val="heading 3"/>
    <w:basedOn w:val="Normal"/>
    <w:next w:val="Normal"/>
    <w:link w:val="Heading3Char"/>
    <w:uiPriority w:val="9"/>
    <w:semiHidden/>
    <w:unhideWhenUsed/>
    <w:qFormat/>
    <w:rsid w:val="000C336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3365"/>
    <w:rPr>
      <w:rFonts w:ascii="Times New Roman" w:eastAsia="Times New Roman" w:hAnsi="Times New Roman" w:cs="Times New Roman"/>
      <w:b/>
      <w:bCs/>
      <w:szCs w:val="24"/>
    </w:rPr>
  </w:style>
  <w:style w:type="character" w:customStyle="1" w:styleId="Heading3Char">
    <w:name w:val="Heading 3 Char"/>
    <w:basedOn w:val="DefaultParagraphFont"/>
    <w:link w:val="Heading3"/>
    <w:uiPriority w:val="9"/>
    <w:semiHidden/>
    <w:rsid w:val="000C3365"/>
    <w:rPr>
      <w:rFonts w:ascii="Cambria" w:eastAsia="Times New Roman" w:hAnsi="Cambria" w:cs="Times New Roman"/>
      <w:b/>
      <w:bCs/>
      <w:color w:val="4F81BD"/>
      <w:sz w:val="24"/>
    </w:rPr>
  </w:style>
  <w:style w:type="paragraph" w:styleId="ListParagraph">
    <w:name w:val="List Paragraph"/>
    <w:basedOn w:val="Normal"/>
    <w:uiPriority w:val="34"/>
    <w:qFormat/>
    <w:rsid w:val="000C3365"/>
    <w:pPr>
      <w:ind w:left="720"/>
      <w:contextualSpacing/>
    </w:pPr>
  </w:style>
  <w:style w:type="table" w:styleId="TableGrid">
    <w:name w:val="Table Grid"/>
    <w:basedOn w:val="TableNormal"/>
    <w:uiPriority w:val="39"/>
    <w:rsid w:val="003A2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E72"/>
    <w:rPr>
      <w:rFonts w:ascii="Arial" w:eastAsia="Calibri" w:hAnsi="Arial" w:cs="Times New Roman"/>
      <w:sz w:val="24"/>
    </w:rPr>
  </w:style>
  <w:style w:type="paragraph" w:styleId="Footer">
    <w:name w:val="footer"/>
    <w:basedOn w:val="Normal"/>
    <w:link w:val="FooterChar"/>
    <w:uiPriority w:val="99"/>
    <w:unhideWhenUsed/>
    <w:rsid w:val="00693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E72"/>
    <w:rPr>
      <w:rFonts w:ascii="Arial" w:eastAsia="Calibri" w:hAnsi="Arial" w:cs="Times New Roman"/>
      <w:sz w:val="24"/>
    </w:rPr>
  </w:style>
  <w:style w:type="paragraph" w:styleId="BalloonText">
    <w:name w:val="Balloon Text"/>
    <w:basedOn w:val="Normal"/>
    <w:link w:val="BalloonTextChar"/>
    <w:uiPriority w:val="99"/>
    <w:semiHidden/>
    <w:unhideWhenUsed/>
    <w:rsid w:val="002E1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DA5"/>
    <w:rPr>
      <w:rFonts w:ascii="Segoe UI" w:eastAsia="Calibri" w:hAnsi="Segoe UI" w:cs="Segoe UI"/>
      <w:sz w:val="18"/>
      <w:szCs w:val="18"/>
    </w:rPr>
  </w:style>
  <w:style w:type="paragraph" w:styleId="NormalWeb">
    <w:name w:val="Normal (Web)"/>
    <w:basedOn w:val="Normal"/>
    <w:uiPriority w:val="99"/>
    <w:unhideWhenUsed/>
    <w:rsid w:val="007D5B38"/>
    <w:pPr>
      <w:spacing w:before="100" w:beforeAutospacing="1" w:after="100" w:afterAutospacing="1" w:line="240" w:lineRule="auto"/>
    </w:pPr>
    <w:rPr>
      <w:rFonts w:ascii="Times New Roman" w:eastAsia="Times New Roman" w:hAnsi="Times New Roman"/>
      <w:szCs w:val="24"/>
    </w:rPr>
  </w:style>
  <w:style w:type="character" w:styleId="Hyperlink">
    <w:name w:val="Hyperlink"/>
    <w:basedOn w:val="DefaultParagraphFont"/>
    <w:uiPriority w:val="99"/>
    <w:unhideWhenUsed/>
    <w:rsid w:val="00FA51B5"/>
    <w:rPr>
      <w:color w:val="0563C1" w:themeColor="hyperlink"/>
      <w:u w:val="single"/>
    </w:rPr>
  </w:style>
  <w:style w:type="character" w:customStyle="1" w:styleId="UnresolvedMention1">
    <w:name w:val="Unresolved Mention1"/>
    <w:basedOn w:val="DefaultParagraphFont"/>
    <w:uiPriority w:val="99"/>
    <w:semiHidden/>
    <w:unhideWhenUsed/>
    <w:rsid w:val="00FA51B5"/>
    <w:rPr>
      <w:color w:val="605E5C"/>
      <w:shd w:val="clear" w:color="auto" w:fill="E1DFDD"/>
    </w:rPr>
  </w:style>
  <w:style w:type="character" w:styleId="FollowedHyperlink">
    <w:name w:val="FollowedHyperlink"/>
    <w:basedOn w:val="DefaultParagraphFont"/>
    <w:uiPriority w:val="99"/>
    <w:semiHidden/>
    <w:unhideWhenUsed/>
    <w:rsid w:val="00FA51B5"/>
    <w:rPr>
      <w:color w:val="954F72" w:themeColor="followedHyperlink"/>
      <w:u w:val="single"/>
    </w:rPr>
  </w:style>
  <w:style w:type="paragraph" w:customStyle="1" w:styleId="paragraph">
    <w:name w:val="paragraph"/>
    <w:basedOn w:val="Normal"/>
    <w:rsid w:val="0079259A"/>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basedOn w:val="DefaultParagraphFont"/>
    <w:rsid w:val="0079259A"/>
  </w:style>
  <w:style w:type="character" w:customStyle="1" w:styleId="eop">
    <w:name w:val="eop"/>
    <w:basedOn w:val="DefaultParagraphFont"/>
    <w:rsid w:val="0079259A"/>
  </w:style>
  <w:style w:type="character" w:styleId="UnresolvedMention">
    <w:name w:val="Unresolved Mention"/>
    <w:basedOn w:val="DefaultParagraphFont"/>
    <w:uiPriority w:val="99"/>
    <w:semiHidden/>
    <w:unhideWhenUsed/>
    <w:rsid w:val="00792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5013">
      <w:bodyDiv w:val="1"/>
      <w:marLeft w:val="0"/>
      <w:marRight w:val="0"/>
      <w:marTop w:val="0"/>
      <w:marBottom w:val="0"/>
      <w:divBdr>
        <w:top w:val="none" w:sz="0" w:space="0" w:color="auto"/>
        <w:left w:val="none" w:sz="0" w:space="0" w:color="auto"/>
        <w:bottom w:val="none" w:sz="0" w:space="0" w:color="auto"/>
        <w:right w:val="none" w:sz="0" w:space="0" w:color="auto"/>
      </w:divBdr>
      <w:divsChild>
        <w:div w:id="44254313">
          <w:marLeft w:val="0"/>
          <w:marRight w:val="0"/>
          <w:marTop w:val="0"/>
          <w:marBottom w:val="0"/>
          <w:divBdr>
            <w:top w:val="none" w:sz="0" w:space="0" w:color="auto"/>
            <w:left w:val="none" w:sz="0" w:space="0" w:color="auto"/>
            <w:bottom w:val="none" w:sz="0" w:space="0" w:color="auto"/>
            <w:right w:val="none" w:sz="0" w:space="0" w:color="auto"/>
          </w:divBdr>
          <w:divsChild>
            <w:div w:id="563180068">
              <w:marLeft w:val="0"/>
              <w:marRight w:val="0"/>
              <w:marTop w:val="0"/>
              <w:marBottom w:val="0"/>
              <w:divBdr>
                <w:top w:val="none" w:sz="0" w:space="0" w:color="auto"/>
                <w:left w:val="none" w:sz="0" w:space="0" w:color="auto"/>
                <w:bottom w:val="none" w:sz="0" w:space="0" w:color="auto"/>
                <w:right w:val="none" w:sz="0" w:space="0" w:color="auto"/>
              </w:divBdr>
              <w:divsChild>
                <w:div w:id="1603490332">
                  <w:marLeft w:val="0"/>
                  <w:marRight w:val="0"/>
                  <w:marTop w:val="0"/>
                  <w:marBottom w:val="0"/>
                  <w:divBdr>
                    <w:top w:val="none" w:sz="0" w:space="0" w:color="auto"/>
                    <w:left w:val="none" w:sz="0" w:space="0" w:color="auto"/>
                    <w:bottom w:val="none" w:sz="0" w:space="0" w:color="auto"/>
                    <w:right w:val="none" w:sz="0" w:space="0" w:color="auto"/>
                  </w:divBdr>
                  <w:divsChild>
                    <w:div w:id="10707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86145">
      <w:bodyDiv w:val="1"/>
      <w:marLeft w:val="0"/>
      <w:marRight w:val="0"/>
      <w:marTop w:val="0"/>
      <w:marBottom w:val="0"/>
      <w:divBdr>
        <w:top w:val="none" w:sz="0" w:space="0" w:color="auto"/>
        <w:left w:val="none" w:sz="0" w:space="0" w:color="auto"/>
        <w:bottom w:val="none" w:sz="0" w:space="0" w:color="auto"/>
        <w:right w:val="none" w:sz="0" w:space="0" w:color="auto"/>
      </w:divBdr>
      <w:divsChild>
        <w:div w:id="1610622275">
          <w:marLeft w:val="0"/>
          <w:marRight w:val="0"/>
          <w:marTop w:val="0"/>
          <w:marBottom w:val="0"/>
          <w:divBdr>
            <w:top w:val="none" w:sz="0" w:space="0" w:color="auto"/>
            <w:left w:val="none" w:sz="0" w:space="0" w:color="auto"/>
            <w:bottom w:val="none" w:sz="0" w:space="0" w:color="auto"/>
            <w:right w:val="none" w:sz="0" w:space="0" w:color="auto"/>
          </w:divBdr>
          <w:divsChild>
            <w:div w:id="333725760">
              <w:marLeft w:val="0"/>
              <w:marRight w:val="0"/>
              <w:marTop w:val="0"/>
              <w:marBottom w:val="0"/>
              <w:divBdr>
                <w:top w:val="none" w:sz="0" w:space="0" w:color="auto"/>
                <w:left w:val="none" w:sz="0" w:space="0" w:color="auto"/>
                <w:bottom w:val="none" w:sz="0" w:space="0" w:color="auto"/>
                <w:right w:val="none" w:sz="0" w:space="0" w:color="auto"/>
              </w:divBdr>
              <w:divsChild>
                <w:div w:id="9824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3176">
      <w:bodyDiv w:val="1"/>
      <w:marLeft w:val="0"/>
      <w:marRight w:val="0"/>
      <w:marTop w:val="0"/>
      <w:marBottom w:val="0"/>
      <w:divBdr>
        <w:top w:val="none" w:sz="0" w:space="0" w:color="auto"/>
        <w:left w:val="none" w:sz="0" w:space="0" w:color="auto"/>
        <w:bottom w:val="none" w:sz="0" w:space="0" w:color="auto"/>
        <w:right w:val="none" w:sz="0" w:space="0" w:color="auto"/>
      </w:divBdr>
      <w:divsChild>
        <w:div w:id="394279011">
          <w:marLeft w:val="0"/>
          <w:marRight w:val="0"/>
          <w:marTop w:val="0"/>
          <w:marBottom w:val="0"/>
          <w:divBdr>
            <w:top w:val="none" w:sz="0" w:space="0" w:color="auto"/>
            <w:left w:val="none" w:sz="0" w:space="0" w:color="auto"/>
            <w:bottom w:val="none" w:sz="0" w:space="0" w:color="auto"/>
            <w:right w:val="none" w:sz="0" w:space="0" w:color="auto"/>
          </w:divBdr>
          <w:divsChild>
            <w:div w:id="1798143626">
              <w:marLeft w:val="0"/>
              <w:marRight w:val="0"/>
              <w:marTop w:val="0"/>
              <w:marBottom w:val="0"/>
              <w:divBdr>
                <w:top w:val="none" w:sz="0" w:space="0" w:color="auto"/>
                <w:left w:val="none" w:sz="0" w:space="0" w:color="auto"/>
                <w:bottom w:val="none" w:sz="0" w:space="0" w:color="auto"/>
                <w:right w:val="none" w:sz="0" w:space="0" w:color="auto"/>
              </w:divBdr>
              <w:divsChild>
                <w:div w:id="829564146">
                  <w:marLeft w:val="0"/>
                  <w:marRight w:val="0"/>
                  <w:marTop w:val="0"/>
                  <w:marBottom w:val="0"/>
                  <w:divBdr>
                    <w:top w:val="none" w:sz="0" w:space="0" w:color="auto"/>
                    <w:left w:val="none" w:sz="0" w:space="0" w:color="auto"/>
                    <w:bottom w:val="none" w:sz="0" w:space="0" w:color="auto"/>
                    <w:right w:val="none" w:sz="0" w:space="0" w:color="auto"/>
                  </w:divBdr>
                  <w:divsChild>
                    <w:div w:id="6150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404475">
      <w:bodyDiv w:val="1"/>
      <w:marLeft w:val="0"/>
      <w:marRight w:val="0"/>
      <w:marTop w:val="0"/>
      <w:marBottom w:val="0"/>
      <w:divBdr>
        <w:top w:val="none" w:sz="0" w:space="0" w:color="auto"/>
        <w:left w:val="none" w:sz="0" w:space="0" w:color="auto"/>
        <w:bottom w:val="none" w:sz="0" w:space="0" w:color="auto"/>
        <w:right w:val="none" w:sz="0" w:space="0" w:color="auto"/>
      </w:divBdr>
      <w:divsChild>
        <w:div w:id="173544368">
          <w:marLeft w:val="0"/>
          <w:marRight w:val="0"/>
          <w:marTop w:val="0"/>
          <w:marBottom w:val="0"/>
          <w:divBdr>
            <w:top w:val="none" w:sz="0" w:space="0" w:color="auto"/>
            <w:left w:val="none" w:sz="0" w:space="0" w:color="auto"/>
            <w:bottom w:val="none" w:sz="0" w:space="0" w:color="auto"/>
            <w:right w:val="none" w:sz="0" w:space="0" w:color="auto"/>
          </w:divBdr>
          <w:divsChild>
            <w:div w:id="75903273">
              <w:marLeft w:val="0"/>
              <w:marRight w:val="0"/>
              <w:marTop w:val="0"/>
              <w:marBottom w:val="0"/>
              <w:divBdr>
                <w:top w:val="none" w:sz="0" w:space="0" w:color="auto"/>
                <w:left w:val="none" w:sz="0" w:space="0" w:color="auto"/>
                <w:bottom w:val="none" w:sz="0" w:space="0" w:color="auto"/>
                <w:right w:val="none" w:sz="0" w:space="0" w:color="auto"/>
              </w:divBdr>
              <w:divsChild>
                <w:div w:id="738552486">
                  <w:marLeft w:val="0"/>
                  <w:marRight w:val="0"/>
                  <w:marTop w:val="0"/>
                  <w:marBottom w:val="0"/>
                  <w:divBdr>
                    <w:top w:val="none" w:sz="0" w:space="0" w:color="auto"/>
                    <w:left w:val="none" w:sz="0" w:space="0" w:color="auto"/>
                    <w:bottom w:val="none" w:sz="0" w:space="0" w:color="auto"/>
                    <w:right w:val="none" w:sz="0" w:space="0" w:color="auto"/>
                  </w:divBdr>
                  <w:divsChild>
                    <w:div w:id="992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63967">
      <w:bodyDiv w:val="1"/>
      <w:marLeft w:val="0"/>
      <w:marRight w:val="0"/>
      <w:marTop w:val="0"/>
      <w:marBottom w:val="0"/>
      <w:divBdr>
        <w:top w:val="none" w:sz="0" w:space="0" w:color="auto"/>
        <w:left w:val="none" w:sz="0" w:space="0" w:color="auto"/>
        <w:bottom w:val="none" w:sz="0" w:space="0" w:color="auto"/>
        <w:right w:val="none" w:sz="0" w:space="0" w:color="auto"/>
      </w:divBdr>
      <w:divsChild>
        <w:div w:id="377125305">
          <w:marLeft w:val="0"/>
          <w:marRight w:val="0"/>
          <w:marTop w:val="0"/>
          <w:marBottom w:val="0"/>
          <w:divBdr>
            <w:top w:val="none" w:sz="0" w:space="0" w:color="auto"/>
            <w:left w:val="none" w:sz="0" w:space="0" w:color="auto"/>
            <w:bottom w:val="none" w:sz="0" w:space="0" w:color="auto"/>
            <w:right w:val="none" w:sz="0" w:space="0" w:color="auto"/>
          </w:divBdr>
          <w:divsChild>
            <w:div w:id="1325205695">
              <w:marLeft w:val="0"/>
              <w:marRight w:val="0"/>
              <w:marTop w:val="0"/>
              <w:marBottom w:val="0"/>
              <w:divBdr>
                <w:top w:val="none" w:sz="0" w:space="0" w:color="auto"/>
                <w:left w:val="none" w:sz="0" w:space="0" w:color="auto"/>
                <w:bottom w:val="none" w:sz="0" w:space="0" w:color="auto"/>
                <w:right w:val="none" w:sz="0" w:space="0" w:color="auto"/>
              </w:divBdr>
              <w:divsChild>
                <w:div w:id="1289820057">
                  <w:marLeft w:val="0"/>
                  <w:marRight w:val="0"/>
                  <w:marTop w:val="0"/>
                  <w:marBottom w:val="0"/>
                  <w:divBdr>
                    <w:top w:val="none" w:sz="0" w:space="0" w:color="auto"/>
                    <w:left w:val="none" w:sz="0" w:space="0" w:color="auto"/>
                    <w:bottom w:val="none" w:sz="0" w:space="0" w:color="auto"/>
                    <w:right w:val="none" w:sz="0" w:space="0" w:color="auto"/>
                  </w:divBdr>
                  <w:divsChild>
                    <w:div w:id="18900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z.porter@dundee.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undee.ac.uk/esw/partner-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F41D72884FDC4A8E17171A80B54522" ma:contentTypeVersion="13" ma:contentTypeDescription="Create a new document." ma:contentTypeScope="" ma:versionID="5d2a6817ee75897de307f01edc8694b9">
  <xsd:schema xmlns:xsd="http://www.w3.org/2001/XMLSchema" xmlns:xs="http://www.w3.org/2001/XMLSchema" xmlns:p="http://schemas.microsoft.com/office/2006/metadata/properties" xmlns:ns3="faaedb03-169f-410d-a844-1899ecf6019a" xmlns:ns4="ec83ad7e-a2e7-45f7-88cc-7bddc71f075f" targetNamespace="http://schemas.microsoft.com/office/2006/metadata/properties" ma:root="true" ma:fieldsID="dea1e422bf27d4634483726344c1a799" ns3:_="" ns4:_="">
    <xsd:import namespace="faaedb03-169f-410d-a844-1899ecf6019a"/>
    <xsd:import namespace="ec83ad7e-a2e7-45f7-88cc-7bddc71f07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edb03-169f-410d-a844-1899ecf601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3ad7e-a2e7-45f7-88cc-7bddc71f0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6B3BF-0771-457D-8733-0937DC3E13CC}">
  <ds:schemaRefs>
    <ds:schemaRef ds:uri="http://purl.org/dc/dcmitype/"/>
    <ds:schemaRef ds:uri="ec83ad7e-a2e7-45f7-88cc-7bddc71f075f"/>
    <ds:schemaRef ds:uri="http://schemas.openxmlformats.org/package/2006/metadata/core-properties"/>
    <ds:schemaRef ds:uri="http://schemas.microsoft.com/office/infopath/2007/PartnerControls"/>
    <ds:schemaRef ds:uri="faaedb03-169f-410d-a844-1899ecf6019a"/>
    <ds:schemaRef ds:uri="http://www.w3.org/XML/1998/namespace"/>
    <ds:schemaRef ds:uri="http://purl.org/dc/elements/1.1/"/>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ED93E53-AABC-4D56-979D-E41B22CB52F6}">
  <ds:schemaRefs>
    <ds:schemaRef ds:uri="http://schemas.microsoft.com/sharepoint/v3/contenttype/forms"/>
  </ds:schemaRefs>
</ds:datastoreItem>
</file>

<file path=customXml/itemProps3.xml><?xml version="1.0" encoding="utf-8"?>
<ds:datastoreItem xmlns:ds="http://schemas.openxmlformats.org/officeDocument/2006/customXml" ds:itemID="{199F078B-FCBF-4D92-BCDE-2FE821F2E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edb03-169f-410d-a844-1899ecf6019a"/>
    <ds:schemaRef ds:uri="ec83ad7e-a2e7-45f7-88cc-7bddc71f0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Carter</dc:creator>
  <cp:keywords/>
  <dc:description/>
  <cp:lastModifiedBy>David Porter</cp:lastModifiedBy>
  <cp:revision>2</cp:revision>
  <cp:lastPrinted>2018-12-05T11:35:00Z</cp:lastPrinted>
  <dcterms:created xsi:type="dcterms:W3CDTF">2021-10-04T13:32:00Z</dcterms:created>
  <dcterms:modified xsi:type="dcterms:W3CDTF">2021-10-04T13:32:00Z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0x01010033F41D72884FDC4A8E17171A80B54522</vt:lpwstr>
  </property>
  <property fmtid="{D5CDD505-2E9C-101B-9397-08002B2CF9AE}" pid="3" name="_NewReviewCycle">
    <vt:lpwstr/>
  </property>
</Properties>
</file>