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CAF9" w14:textId="56BF33C2" w:rsidR="009257DC" w:rsidRPr="000A77F8" w:rsidRDefault="008A3FCF" w:rsidP="009257DC">
      <w:pPr>
        <w:tabs>
          <w:tab w:val="left" w:pos="0"/>
        </w:tabs>
        <w:spacing w:line="288" w:lineRule="auto"/>
        <w:contextualSpacing/>
        <w:rPr>
          <w:rFonts w:ascii="Baxter Sans Core" w:hAnsi="Baxter Sans Core" w:cstheme="minorHAnsi"/>
          <w:color w:val="3D5897"/>
          <w:sz w:val="20"/>
          <w:szCs w:val="20"/>
        </w:rPr>
      </w:pPr>
      <w:r w:rsidRPr="000A77F8">
        <w:rPr>
          <w:rFonts w:ascii="Baxter Sans Core" w:hAnsi="Baxter Sans Core" w:cstheme="minorHAnsi"/>
          <w:noProof/>
          <w:sz w:val="20"/>
          <w:szCs w:val="20"/>
        </w:rPr>
        <mc:AlternateContent>
          <mc:Choice Requires="wps">
            <w:drawing>
              <wp:anchor distT="0" distB="0" distL="114300" distR="114300" simplePos="0" relativeHeight="251655168" behindDoc="0" locked="0" layoutInCell="1" allowOverlap="1" wp14:anchorId="5DB688D9" wp14:editId="040C2FE8">
                <wp:simplePos x="0" y="0"/>
                <wp:positionH relativeFrom="column">
                  <wp:posOffset>5158105</wp:posOffset>
                </wp:positionH>
                <wp:positionV relativeFrom="paragraph">
                  <wp:posOffset>0</wp:posOffset>
                </wp:positionV>
                <wp:extent cx="1185545" cy="9582785"/>
                <wp:effectExtent l="0" t="0" r="0" b="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185545" cy="9582785"/>
                        </a:xfrm>
                        <a:prstGeom prst="rect">
                          <a:avLst/>
                        </a:prstGeom>
                        <a:noFill/>
                        <a:ln w="6350">
                          <a:noFill/>
                        </a:ln>
                      </wps:spPr>
                      <wps:txbx>
                        <w:txbxContent>
                          <w:p w14:paraId="45270090" w14:textId="77777777" w:rsidR="009257DC" w:rsidRPr="005860F4" w:rsidRDefault="009257DC" w:rsidP="009257DC">
                            <w:pPr>
                              <w:tabs>
                                <w:tab w:val="left" w:pos="567"/>
                              </w:tabs>
                              <w:contextualSpacing/>
                              <w:rPr>
                                <w:rFonts w:ascii="Baxter Sans Core" w:hAnsi="Baxter Sans Core"/>
                                <w:color w:val="3D5897"/>
                                <w:sz w:val="100"/>
                                <w:szCs w:val="100"/>
                              </w:rPr>
                            </w:pPr>
                            <w:r w:rsidRPr="005860F4">
                              <w:rPr>
                                <w:rFonts w:ascii="Baxter Sans Core" w:hAnsi="Baxter Sans Core"/>
                                <w:color w:val="3D5897"/>
                                <w:sz w:val="100"/>
                                <w:szCs w:val="100"/>
                              </w:rPr>
                              <w:t>UNDERGR</w:t>
                            </w:r>
                            <w:r w:rsidRPr="0050493E">
                              <w:rPr>
                                <w:rFonts w:ascii="Baxter Sans Core" w:hAnsi="Baxter Sans Core"/>
                                <w:color w:val="3D5897"/>
                                <w:sz w:val="100"/>
                                <w:szCs w:val="100"/>
                              </w:rPr>
                              <w:t>ADU</w:t>
                            </w:r>
                            <w:r w:rsidRPr="005860F4">
                              <w:rPr>
                                <w:rFonts w:ascii="Baxter Sans Core" w:hAnsi="Baxter Sans Core"/>
                                <w:color w:val="3D5897"/>
                                <w:sz w:val="100"/>
                                <w:szCs w:val="100"/>
                              </w:rPr>
                              <w:t>ATE REGULATIONS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688D9" id="_x0000_t202" coordsize="21600,21600" o:spt="202" path="m,l,21600r21600,l21600,xe">
                <v:stroke joinstyle="miter"/>
                <v:path gradientshapeok="t" o:connecttype="rect"/>
              </v:shapetype>
              <v:shape id="Text Box 1" o:spid="_x0000_s1026" type="#_x0000_t202" alt="&quot;&quot;" style="position:absolute;margin-left:406.15pt;margin-top:0;width:93.35pt;height:75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" filled="f" stroked="f" strokeweight=".5pt">
                <v:textbox style="layout-flow:vertical-ideographic">
                  <w:txbxContent>
                    <w:p w14:paraId="45270090" w14:textId="77777777" w:rsidR="009257DC" w:rsidRPr="005860F4" w:rsidRDefault="009257DC" w:rsidP="009257DC">
                      <w:pPr>
                        <w:tabs>
                          <w:tab w:val="left" w:pos="567"/>
                        </w:tabs>
                        <w:contextualSpacing/>
                        <w:rPr>
                          <w:rFonts w:ascii="Baxter Sans Core" w:hAnsi="Baxter Sans Core"/>
                          <w:color w:val="3D5897"/>
                          <w:sz w:val="100"/>
                          <w:szCs w:val="100"/>
                        </w:rPr>
                      </w:pPr>
                      <w:r w:rsidRPr="005860F4">
                        <w:rPr>
                          <w:rFonts w:ascii="Baxter Sans Core" w:hAnsi="Baxter Sans Core"/>
                          <w:color w:val="3D5897"/>
                          <w:sz w:val="100"/>
                          <w:szCs w:val="100"/>
                        </w:rPr>
                        <w:t>UNDERGR</w:t>
                      </w:r>
                      <w:r w:rsidRPr="0050493E">
                        <w:rPr>
                          <w:rFonts w:ascii="Baxter Sans Core" w:hAnsi="Baxter Sans Core"/>
                          <w:color w:val="3D5897"/>
                          <w:sz w:val="100"/>
                          <w:szCs w:val="100"/>
                        </w:rPr>
                        <w:t>ADU</w:t>
                      </w:r>
                      <w:r w:rsidRPr="005860F4">
                        <w:rPr>
                          <w:rFonts w:ascii="Baxter Sans Core" w:hAnsi="Baxter Sans Core"/>
                          <w:color w:val="3D5897"/>
                          <w:sz w:val="100"/>
                          <w:szCs w:val="100"/>
                        </w:rPr>
                        <w:t>ATE REGULATIONS</w:t>
                      </w:r>
                    </w:p>
                  </w:txbxContent>
                </v:textbox>
                <w10:wrap type="square"/>
              </v:shape>
            </w:pict>
          </mc:Fallback>
        </mc:AlternateContent>
      </w:r>
      <w:r w:rsidR="009257DC" w:rsidRPr="00757B28">
        <w:rPr>
          <w:rFonts w:ascii="Baxter Sans Core" w:hAnsi="Baxter Sans Core" w:cstheme="minorHAnsi"/>
          <w:i/>
          <w:iCs/>
          <w:noProof/>
        </w:rPr>
        <w:drawing>
          <wp:anchor distT="0" distB="0" distL="114300" distR="114300" simplePos="0" relativeHeight="251661312" behindDoc="1" locked="0" layoutInCell="1" allowOverlap="1" wp14:anchorId="5F1F73A5" wp14:editId="70317870">
            <wp:simplePos x="0" y="0"/>
            <wp:positionH relativeFrom="column">
              <wp:posOffset>3810</wp:posOffset>
            </wp:positionH>
            <wp:positionV relativeFrom="paragraph">
              <wp:posOffset>1821180</wp:posOffset>
            </wp:positionV>
            <wp:extent cx="5371998" cy="3581332"/>
            <wp:effectExtent l="38100" t="38100" r="95885" b="9588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371998" cy="3581332"/>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57DC" w:rsidRPr="000A77F8">
        <w:rPr>
          <w:rFonts w:ascii="Baxter Sans Core" w:hAnsi="Baxter Sans Core"/>
          <w:noProof/>
          <w:sz w:val="20"/>
          <w:szCs w:val="20"/>
        </w:rPr>
        <w:drawing>
          <wp:anchor distT="0" distB="0" distL="114300" distR="114300" simplePos="0" relativeHeight="251659264" behindDoc="1" locked="0" layoutInCell="1" allowOverlap="1" wp14:anchorId="4063BA85" wp14:editId="4CF74660">
            <wp:simplePos x="0" y="0"/>
            <wp:positionH relativeFrom="margin">
              <wp:align>left</wp:align>
            </wp:positionH>
            <wp:positionV relativeFrom="paragraph">
              <wp:posOffset>1821180</wp:posOffset>
            </wp:positionV>
            <wp:extent cx="5429488" cy="361965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29488" cy="3619659"/>
                    </a:xfrm>
                    <a:prstGeom prst="rect">
                      <a:avLst/>
                    </a:prstGeom>
                  </pic:spPr>
                </pic:pic>
              </a:graphicData>
            </a:graphic>
            <wp14:sizeRelH relativeFrom="margin">
              <wp14:pctWidth>0</wp14:pctWidth>
            </wp14:sizeRelH>
          </wp:anchor>
        </w:drawing>
      </w:r>
      <w:r w:rsidR="009257DC" w:rsidRPr="000A77F8">
        <w:rPr>
          <w:rFonts w:ascii="Baxter Sans Core" w:hAnsi="Baxter Sans Core"/>
          <w:noProof/>
          <w:sz w:val="20"/>
          <w:szCs w:val="20"/>
        </w:rPr>
        <w:drawing>
          <wp:anchor distT="0" distB="0" distL="114300" distR="114300" simplePos="0" relativeHeight="251657216" behindDoc="1" locked="0" layoutInCell="1" allowOverlap="1" wp14:anchorId="4553A458" wp14:editId="69E3BB21">
            <wp:simplePos x="0" y="0"/>
            <wp:positionH relativeFrom="column">
              <wp:posOffset>-155434</wp:posOffset>
            </wp:positionH>
            <wp:positionV relativeFrom="paragraph">
              <wp:posOffset>5080</wp:posOffset>
            </wp:positionV>
            <wp:extent cx="2032635" cy="931545"/>
            <wp:effectExtent l="0" t="0" r="5715"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32635" cy="931545"/>
                    </a:xfrm>
                    <a:prstGeom prst="rect">
                      <a:avLst/>
                    </a:prstGeom>
                    <a:ln>
                      <a:noFill/>
                    </a:ln>
                    <a:extLst>
                      <a:ext uri="{53640926-AAD7-44D8-BBD7-CCE9431645EC}">
                        <a14:shadowObscured xmlns:a14="http://schemas.microsoft.com/office/drawing/2010/main"/>
                      </a:ext>
                    </a:extLst>
                  </pic:spPr>
                </pic:pic>
              </a:graphicData>
            </a:graphic>
          </wp:anchor>
        </w:drawing>
      </w:r>
      <w:r w:rsidR="009257DC" w:rsidRPr="000A77F8">
        <w:rPr>
          <w:rFonts w:ascii="Baxter Sans Core" w:hAnsi="Baxter Sans Core" w:cstheme="minorHAnsi"/>
          <w:noProof/>
          <w:sz w:val="20"/>
          <w:szCs w:val="20"/>
        </w:rPr>
        <mc:AlternateContent>
          <mc:Choice Requires="wps">
            <w:drawing>
              <wp:anchor distT="0" distB="0" distL="114300" distR="114300" simplePos="0" relativeHeight="251660288" behindDoc="0" locked="0" layoutInCell="1" allowOverlap="1" wp14:anchorId="0A4ACCBD" wp14:editId="729D2D5F">
                <wp:simplePos x="0" y="0"/>
                <wp:positionH relativeFrom="column">
                  <wp:posOffset>3794760</wp:posOffset>
                </wp:positionH>
                <wp:positionV relativeFrom="paragraph">
                  <wp:posOffset>7390765</wp:posOffset>
                </wp:positionV>
                <wp:extent cx="1185863" cy="342265"/>
                <wp:effectExtent l="0" t="0" r="0" b="635"/>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185863" cy="342265"/>
                        </a:xfrm>
                        <a:prstGeom prst="rect">
                          <a:avLst/>
                        </a:prstGeom>
                        <a:solidFill>
                          <a:schemeClr val="lt1"/>
                        </a:solidFill>
                        <a:ln w="6350">
                          <a:noFill/>
                        </a:ln>
                      </wps:spPr>
                      <wps:txbx>
                        <w:txbxContent>
                          <w:p w14:paraId="29903F74" w14:textId="77777777" w:rsidR="009257DC" w:rsidRPr="003C6D8A" w:rsidRDefault="009257DC" w:rsidP="009257DC">
                            <w:pPr>
                              <w:rPr>
                                <w:rFonts w:ascii="Baxter Sans Core" w:hAnsi="Baxter Sans Core"/>
                                <w:color w:val="3D5897"/>
                                <w:sz w:val="32"/>
                                <w:szCs w:val="32"/>
                              </w:rPr>
                            </w:pPr>
                            <w:r w:rsidRPr="003C6D8A">
                              <w:rPr>
                                <w:rFonts w:ascii="Baxter Sans Core" w:hAnsi="Baxter Sans Core"/>
                                <w:color w:val="3D5897"/>
                                <w:sz w:val="32"/>
                                <w:szCs w:val="32"/>
                              </w:rPr>
                              <w:t>20</w:t>
                            </w:r>
                            <w:r>
                              <w:rPr>
                                <w:rFonts w:ascii="Baxter Sans Core" w:hAnsi="Baxter Sans Core"/>
                                <w:color w:val="3D5897"/>
                                <w:sz w:val="32"/>
                                <w:szCs w:val="32"/>
                              </w:rPr>
                              <w:t>25/26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ACCBD" id="Text Box 6" o:spid="_x0000_s1027" type="#_x0000_t202" alt="&quot;&quot;" style="position:absolute;margin-left:298.8pt;margin-top:581.95pt;width:93.4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" fillcolor="white [3201]" stroked="f" strokeweight=".5pt">
                <v:textbox>
                  <w:txbxContent>
                    <w:p w14:paraId="29903F74" w14:textId="77777777" w:rsidR="009257DC" w:rsidRPr="003C6D8A" w:rsidRDefault="009257DC" w:rsidP="009257DC">
                      <w:pPr>
                        <w:rPr>
                          <w:rFonts w:ascii="Baxter Sans Core" w:hAnsi="Baxter Sans Core"/>
                          <w:color w:val="3D5897"/>
                          <w:sz w:val="32"/>
                          <w:szCs w:val="32"/>
                        </w:rPr>
                      </w:pPr>
                      <w:r w:rsidRPr="003C6D8A">
                        <w:rPr>
                          <w:rFonts w:ascii="Baxter Sans Core" w:hAnsi="Baxter Sans Core"/>
                          <w:color w:val="3D5897"/>
                          <w:sz w:val="32"/>
                          <w:szCs w:val="32"/>
                        </w:rPr>
                        <w:t>20</w:t>
                      </w:r>
                      <w:r>
                        <w:rPr>
                          <w:rFonts w:ascii="Baxter Sans Core" w:hAnsi="Baxter Sans Core"/>
                          <w:color w:val="3D5897"/>
                          <w:sz w:val="32"/>
                          <w:szCs w:val="32"/>
                        </w:rPr>
                        <w:t>25/26</w:t>
                      </w:r>
                    </w:p>
                  </w:txbxContent>
                </v:textbox>
              </v:shape>
            </w:pict>
          </mc:Fallback>
        </mc:AlternateConten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2"/>
      </w:tblGrid>
      <w:tr w:rsidR="009257DC" w:rsidRPr="000A77F8" w14:paraId="6BD6EE4B" w14:textId="77777777" w:rsidTr="003D5CA2">
        <w:trPr>
          <w:trHeight w:val="194"/>
        </w:trPr>
        <w:tc>
          <w:tcPr>
            <w:tcW w:w="9352" w:type="dxa"/>
            <w:shd w:val="clear" w:color="auto" w:fill="3D5897"/>
            <w:tcMar>
              <w:top w:w="85" w:type="dxa"/>
              <w:bottom w:w="85" w:type="dxa"/>
            </w:tcMar>
          </w:tcPr>
          <w:p w14:paraId="61B15A02" w14:textId="77777777" w:rsidR="009257DC" w:rsidRPr="000A77F8" w:rsidRDefault="009257DC" w:rsidP="003D5CA2">
            <w:pPr>
              <w:pStyle w:val="BodyTextIndent2"/>
              <w:spacing w:after="120"/>
              <w:ind w:left="0" w:firstLine="0"/>
              <w:rPr>
                <w:rFonts w:ascii="Baxter Sans Core" w:hAnsi="Baxter Sans Core" w:cs="Arial"/>
                <w:sz w:val="20"/>
              </w:rPr>
            </w:pPr>
            <w:r w:rsidRPr="000A77F8">
              <w:rPr>
                <w:rFonts w:ascii="Baxter Sans Core" w:hAnsi="Baxter Sans Core" w:cs="Arial"/>
                <w:color w:val="FFFFFF"/>
                <w:sz w:val="20"/>
              </w:rPr>
              <w:lastRenderedPageBreak/>
              <w:t>A</w:t>
            </w:r>
          </w:p>
        </w:tc>
      </w:tr>
      <w:tr w:rsidR="009257DC" w:rsidRPr="000A77F8" w14:paraId="7F709440" w14:textId="77777777" w:rsidTr="003D5CA2">
        <w:trPr>
          <w:trHeight w:val="291"/>
        </w:trPr>
        <w:tc>
          <w:tcPr>
            <w:tcW w:w="9352" w:type="dxa"/>
            <w:tcMar>
              <w:top w:w="85" w:type="dxa"/>
              <w:bottom w:w="85" w:type="dxa"/>
            </w:tcMar>
          </w:tcPr>
          <w:p w14:paraId="2F80B5D9" w14:textId="523AD0AA" w:rsidR="009257DC" w:rsidRPr="000A77F8" w:rsidRDefault="009257DC" w:rsidP="003D5CA2">
            <w:pPr>
              <w:tabs>
                <w:tab w:val="left" w:pos="567"/>
              </w:tabs>
              <w:outlineLvl w:val="0"/>
              <w:rPr>
                <w:rFonts w:ascii="Baxter Sans Core" w:hAnsi="Baxter Sans Core" w:cstheme="minorHAnsi"/>
                <w:b/>
                <w:bCs/>
                <w:color w:val="3D5897"/>
                <w:sz w:val="20"/>
                <w:szCs w:val="20"/>
              </w:rPr>
            </w:pPr>
            <w:hyperlink w:anchor="_1)_ACCOUNTANCY_PROGRAMME" w:history="1">
              <w:r w:rsidRPr="00E62DD1">
                <w:rPr>
                  <w:rStyle w:val="Hyperlink"/>
                  <w:rFonts w:ascii="Baxter Sans Core" w:hAnsi="Baxter Sans Core" w:cstheme="minorHAnsi"/>
                  <w:b/>
                  <w:bCs/>
                  <w:sz w:val="20"/>
                  <w:szCs w:val="20"/>
                </w:rPr>
                <w:t>Accountancy</w:t>
              </w:r>
            </w:hyperlink>
            <w:r w:rsidRPr="000A77F8">
              <w:rPr>
                <w:rFonts w:ascii="Baxter Sans Core" w:hAnsi="Baxter Sans Core" w:cstheme="minorHAnsi"/>
                <w:b/>
                <w:bCs/>
                <w:color w:val="3D5897"/>
                <w:sz w:val="20"/>
                <w:szCs w:val="20"/>
              </w:rPr>
              <w:t xml:space="preserve"> - School of Business (BAcc and BAcc with Honours)</w:t>
            </w:r>
          </w:p>
          <w:p w14:paraId="77CD1062" w14:textId="46A9D625" w:rsidR="009257DC" w:rsidRPr="000A77F8" w:rsidRDefault="009257DC" w:rsidP="003D5CA2">
            <w:pPr>
              <w:tabs>
                <w:tab w:val="left" w:pos="567"/>
              </w:tabs>
              <w:outlineLvl w:val="0"/>
              <w:rPr>
                <w:rFonts w:ascii="Baxter Sans Core" w:hAnsi="Baxter Sans Core" w:cstheme="minorHAnsi"/>
                <w:color w:val="3D5897"/>
                <w:sz w:val="20"/>
                <w:szCs w:val="20"/>
              </w:rPr>
            </w:pPr>
            <w:hyperlink w:anchor="_ACADEMIC_PRACTICE_PROGRAMME" w:history="1">
              <w:r w:rsidRPr="00E62DD1">
                <w:rPr>
                  <w:rStyle w:val="Hyperlink"/>
                  <w:rFonts w:ascii="Baxter Sans Core" w:hAnsi="Baxter Sans Core" w:cstheme="minorHAnsi"/>
                  <w:b/>
                  <w:bCs/>
                  <w:sz w:val="20"/>
                  <w:szCs w:val="20"/>
                </w:rPr>
                <w:t>Academic Practice in Higher Education</w:t>
              </w:r>
            </w:hyperlink>
            <w:r w:rsidRPr="000A77F8">
              <w:rPr>
                <w:rFonts w:ascii="Baxter Sans Core" w:hAnsi="Baxter Sans Core" w:cstheme="minorHAnsi"/>
                <w:b/>
                <w:bCs/>
                <w:color w:val="3D5897"/>
                <w:sz w:val="20"/>
                <w:szCs w:val="20"/>
              </w:rPr>
              <w:t xml:space="preserve"> – Academic Skills (PGCAPE)</w:t>
            </w:r>
          </w:p>
          <w:p w14:paraId="10FA758B" w14:textId="305A1DBB" w:rsidR="009257DC" w:rsidRPr="000A77F8" w:rsidRDefault="009257DC" w:rsidP="003D5CA2">
            <w:pPr>
              <w:tabs>
                <w:tab w:val="left" w:pos="567"/>
              </w:tabs>
              <w:outlineLvl w:val="0"/>
              <w:rPr>
                <w:rFonts w:ascii="Baxter Sans Core" w:hAnsi="Baxter Sans Core" w:cstheme="minorHAnsi"/>
                <w:b/>
                <w:bCs/>
                <w:color w:val="3D5897"/>
                <w:sz w:val="20"/>
                <w:szCs w:val="20"/>
              </w:rPr>
            </w:pPr>
            <w:r w:rsidRPr="00E62DD1">
              <w:rPr>
                <w:rFonts w:ascii="Baxter Sans Core" w:hAnsi="Baxter Sans Core" w:cstheme="minorHAnsi"/>
                <w:b/>
                <w:bCs/>
                <w:sz w:val="20"/>
                <w:szCs w:val="20"/>
              </w:rPr>
              <w:t>Anatomical Sciences</w:t>
            </w:r>
            <w:r w:rsidRPr="000A77F8">
              <w:rPr>
                <w:rFonts w:ascii="Baxter Sans Core" w:hAnsi="Baxter Sans Core" w:cstheme="minorHAnsi"/>
                <w:b/>
                <w:bCs/>
                <w:color w:val="3D5897"/>
                <w:sz w:val="20"/>
                <w:szCs w:val="20"/>
              </w:rPr>
              <w:t xml:space="preserve"> - (CAHID) - School of Science and Engineering (BSc and BSc with Honours)</w:t>
            </w:r>
          </w:p>
          <w:p w14:paraId="737C055F" w14:textId="289284C5" w:rsidR="009257DC" w:rsidRPr="000A77F8" w:rsidRDefault="009257DC" w:rsidP="003D5CA2">
            <w:pPr>
              <w:tabs>
                <w:tab w:val="left" w:pos="567"/>
              </w:tabs>
              <w:outlineLvl w:val="0"/>
              <w:rPr>
                <w:rFonts w:ascii="Baxter Sans Core" w:hAnsi="Baxter Sans Core" w:cstheme="minorHAnsi"/>
                <w:b/>
                <w:bCs/>
                <w:color w:val="3D5897"/>
                <w:sz w:val="20"/>
                <w:szCs w:val="20"/>
              </w:rPr>
            </w:pPr>
            <w:r w:rsidRPr="00E62DD1">
              <w:rPr>
                <w:rFonts w:ascii="Baxter Sans Core" w:hAnsi="Baxter Sans Core" w:cstheme="minorHAnsi"/>
                <w:b/>
                <w:bCs/>
                <w:sz w:val="20"/>
                <w:szCs w:val="20"/>
              </w:rPr>
              <w:t>Applied Computing</w:t>
            </w:r>
            <w:r w:rsidRPr="000A77F8">
              <w:rPr>
                <w:rFonts w:ascii="Baxter Sans Core" w:hAnsi="Baxter Sans Core" w:cstheme="minorHAnsi"/>
                <w:b/>
                <w:bCs/>
                <w:color w:val="3D5897"/>
                <w:sz w:val="20"/>
                <w:szCs w:val="20"/>
              </w:rPr>
              <w:t xml:space="preserve"> - School of Science and Engineering (BSc and BSc with Honours)</w:t>
            </w:r>
          </w:p>
          <w:p w14:paraId="77E71055" w14:textId="77777777" w:rsidR="009257DC" w:rsidRPr="000A77F8" w:rsidRDefault="009257DC" w:rsidP="003D5CA2">
            <w:pPr>
              <w:pStyle w:val="ListParagraph"/>
              <w:numPr>
                <w:ilvl w:val="0"/>
                <w:numId w:val="1"/>
              </w:numPr>
              <w:tabs>
                <w:tab w:val="left" w:pos="567"/>
              </w:tabs>
              <w:ind w:left="740" w:hanging="740"/>
              <w:outlineLvl w:val="0"/>
              <w:rPr>
                <w:rFonts w:ascii="Baxter Sans Core" w:hAnsi="Baxter Sans Core" w:cstheme="minorHAnsi"/>
                <w:bCs/>
                <w:color w:val="000000" w:themeColor="text1"/>
                <w:sz w:val="20"/>
                <w:szCs w:val="20"/>
              </w:rPr>
            </w:pPr>
            <w:r w:rsidRPr="000A77F8">
              <w:rPr>
                <w:rFonts w:ascii="Baxter Sans Core" w:hAnsi="Baxter Sans Core" w:cstheme="minorHAnsi"/>
                <w:bCs/>
                <w:color w:val="000000" w:themeColor="text1"/>
                <w:sz w:val="20"/>
                <w:szCs w:val="20"/>
              </w:rPr>
              <w:t>Games: (with Dundee &amp; Angus College)</w:t>
            </w:r>
          </w:p>
          <w:p w14:paraId="766A92C6" w14:textId="77777777" w:rsidR="009257DC" w:rsidRPr="000A77F8" w:rsidRDefault="009257DC" w:rsidP="003D5CA2">
            <w:pPr>
              <w:pStyle w:val="ListParagraph"/>
              <w:numPr>
                <w:ilvl w:val="0"/>
                <w:numId w:val="1"/>
              </w:numPr>
              <w:tabs>
                <w:tab w:val="left" w:pos="567"/>
              </w:tabs>
              <w:ind w:left="740" w:hanging="740"/>
              <w:outlineLvl w:val="0"/>
              <w:rPr>
                <w:rFonts w:ascii="Baxter Sans Core" w:hAnsi="Baxter Sans Core" w:cstheme="minorHAnsi"/>
                <w:bCs/>
                <w:color w:val="000000" w:themeColor="text1"/>
                <w:sz w:val="20"/>
                <w:szCs w:val="20"/>
              </w:rPr>
            </w:pPr>
            <w:r w:rsidRPr="000A77F8">
              <w:rPr>
                <w:rFonts w:ascii="Baxter Sans Core" w:hAnsi="Baxter Sans Core" w:cstheme="minorHAnsi"/>
                <w:bCs/>
                <w:color w:val="000000" w:themeColor="text1"/>
                <w:sz w:val="20"/>
                <w:szCs w:val="20"/>
              </w:rPr>
              <w:t>Human Computer Interaction</w:t>
            </w:r>
          </w:p>
          <w:p w14:paraId="718DA68B" w14:textId="12200645" w:rsidR="009257DC" w:rsidRPr="000A77F8" w:rsidRDefault="009257DC" w:rsidP="003D5CA2">
            <w:pPr>
              <w:tabs>
                <w:tab w:val="left" w:pos="567"/>
              </w:tabs>
              <w:outlineLvl w:val="0"/>
              <w:rPr>
                <w:rFonts w:ascii="Baxter Sans Core" w:hAnsi="Baxter Sans Core" w:cstheme="minorHAnsi"/>
                <w:b/>
                <w:bCs/>
                <w:color w:val="3D5897"/>
                <w:sz w:val="20"/>
                <w:szCs w:val="20"/>
              </w:rPr>
            </w:pPr>
            <w:hyperlink w:anchor="_ARCHITECTURE_PROGRAMME_REGULATIONS" w:history="1">
              <w:r w:rsidRPr="00E62DD1">
                <w:rPr>
                  <w:rStyle w:val="Hyperlink"/>
                  <w:rFonts w:ascii="Baxter Sans Core" w:hAnsi="Baxter Sans Core" w:cstheme="minorHAnsi"/>
                  <w:b/>
                  <w:bCs/>
                  <w:sz w:val="20"/>
                  <w:szCs w:val="20"/>
                </w:rPr>
                <w:t>Architecture</w:t>
              </w:r>
            </w:hyperlink>
            <w:r w:rsidRPr="000A77F8">
              <w:rPr>
                <w:rFonts w:ascii="Baxter Sans Core" w:hAnsi="Baxter Sans Core" w:cstheme="minorHAnsi"/>
                <w:b/>
                <w:bCs/>
                <w:color w:val="3D5897"/>
                <w:sz w:val="20"/>
                <w:szCs w:val="20"/>
              </w:rPr>
              <w:t xml:space="preserve"> - </w:t>
            </w:r>
            <w:r w:rsidRPr="000A77F8">
              <w:rPr>
                <w:rFonts w:ascii="Baxter Sans Core" w:hAnsi="Baxter Sans Core"/>
                <w:b/>
                <w:bCs/>
                <w:color w:val="3D5897"/>
                <w:sz w:val="20"/>
                <w:szCs w:val="20"/>
              </w:rPr>
              <w:t xml:space="preserve">School of Art and Design </w:t>
            </w:r>
            <w:r w:rsidRPr="000A77F8">
              <w:rPr>
                <w:rFonts w:ascii="Baxter Sans Core" w:hAnsi="Baxter Sans Core" w:cstheme="minorHAnsi"/>
                <w:b/>
                <w:bCs/>
                <w:color w:val="3D5897"/>
                <w:sz w:val="20"/>
                <w:szCs w:val="20"/>
              </w:rPr>
              <w:t>(BA, Arch. BA Arch. with Honours, MArch and MArch with Honours)</w:t>
            </w:r>
          </w:p>
          <w:p w14:paraId="623B22FF" w14:textId="77777777" w:rsidR="009257DC" w:rsidRPr="000A77F8" w:rsidRDefault="009257DC" w:rsidP="003D5CA2">
            <w:pPr>
              <w:pStyle w:val="ListParagraph"/>
              <w:numPr>
                <w:ilvl w:val="0"/>
                <w:numId w:val="1"/>
              </w:numPr>
              <w:tabs>
                <w:tab w:val="left" w:pos="567"/>
                <w:tab w:val="left" w:pos="597"/>
              </w:tabs>
              <w:ind w:left="598" w:hanging="567"/>
              <w:outlineLvl w:val="0"/>
              <w:rPr>
                <w:rFonts w:ascii="Baxter Sans Core" w:hAnsi="Baxter Sans Core" w:cstheme="minorHAnsi"/>
                <w:bCs/>
                <w:color w:val="000000"/>
                <w:sz w:val="20"/>
                <w:szCs w:val="20"/>
              </w:rPr>
            </w:pPr>
            <w:r w:rsidRPr="000A77F8">
              <w:rPr>
                <w:rFonts w:ascii="Baxter Sans Core" w:hAnsi="Baxter Sans Core" w:cstheme="minorHAnsi"/>
                <w:bCs/>
                <w:color w:val="000000"/>
                <w:sz w:val="20"/>
                <w:szCs w:val="20"/>
              </w:rPr>
              <w:t>Architecture</w:t>
            </w:r>
          </w:p>
          <w:p w14:paraId="11BA7E43" w14:textId="77777777" w:rsidR="009257DC" w:rsidRPr="000A77F8" w:rsidRDefault="009257DC" w:rsidP="003D5CA2">
            <w:pPr>
              <w:pStyle w:val="ListParagraph"/>
              <w:numPr>
                <w:ilvl w:val="0"/>
                <w:numId w:val="1"/>
              </w:numPr>
              <w:tabs>
                <w:tab w:val="left" w:pos="567"/>
                <w:tab w:val="left" w:pos="597"/>
              </w:tabs>
              <w:ind w:left="598" w:hanging="567"/>
              <w:outlineLvl w:val="0"/>
              <w:rPr>
                <w:rFonts w:ascii="Baxter Sans Core" w:hAnsi="Baxter Sans Core" w:cstheme="minorHAnsi"/>
                <w:bCs/>
                <w:color w:val="000000"/>
                <w:sz w:val="20"/>
                <w:szCs w:val="20"/>
              </w:rPr>
            </w:pPr>
            <w:r w:rsidRPr="000A77F8">
              <w:rPr>
                <w:rFonts w:ascii="Baxter Sans Core" w:hAnsi="Baxter Sans Core" w:cstheme="minorHAnsi"/>
                <w:bCs/>
                <w:color w:val="000000"/>
                <w:sz w:val="20"/>
                <w:szCs w:val="20"/>
              </w:rPr>
              <w:t>Architecture with Urban Planning</w:t>
            </w:r>
          </w:p>
          <w:p w14:paraId="3A8A79DA" w14:textId="5A865C73" w:rsidR="009257DC" w:rsidRPr="000A77F8" w:rsidRDefault="009257DC" w:rsidP="003D5CA2">
            <w:pPr>
              <w:tabs>
                <w:tab w:val="left" w:pos="567"/>
              </w:tabs>
              <w:outlineLvl w:val="0"/>
              <w:rPr>
                <w:rFonts w:ascii="Baxter Sans Core" w:hAnsi="Baxter Sans Core"/>
                <w:b/>
                <w:bCs/>
                <w:color w:val="3D5897"/>
                <w:sz w:val="20"/>
                <w:szCs w:val="20"/>
              </w:rPr>
            </w:pPr>
            <w:hyperlink w:anchor="_ART_PROGRAMME_DEGREE" w:history="1">
              <w:r w:rsidRPr="00E62DD1">
                <w:rPr>
                  <w:rStyle w:val="Hyperlink"/>
                  <w:rFonts w:ascii="Baxter Sans Core" w:hAnsi="Baxter Sans Core"/>
                  <w:b/>
                  <w:bCs/>
                  <w:sz w:val="20"/>
                  <w:szCs w:val="20"/>
                </w:rPr>
                <w:t>Art &amp; Design</w:t>
              </w:r>
            </w:hyperlink>
            <w:r w:rsidRPr="000A77F8">
              <w:rPr>
                <w:rFonts w:ascii="Baxter Sans Core" w:hAnsi="Baxter Sans Core"/>
                <w:b/>
                <w:bCs/>
                <w:color w:val="3D5897"/>
                <w:sz w:val="20"/>
                <w:szCs w:val="20"/>
              </w:rPr>
              <w:t xml:space="preserve"> - School of Art and Design</w:t>
            </w:r>
          </w:p>
          <w:p w14:paraId="6D716BCC" w14:textId="77777777" w:rsidR="009257DC" w:rsidRPr="000A77F8" w:rsidRDefault="009257DC" w:rsidP="003D5CA2">
            <w:pPr>
              <w:tabs>
                <w:tab w:val="left" w:pos="567"/>
              </w:tabs>
              <w:outlineLvl w:val="0"/>
              <w:rPr>
                <w:rFonts w:ascii="Baxter Sans Core" w:eastAsia="Calibri" w:hAnsi="Baxter Sans Core" w:cs="Calibri"/>
                <w:b/>
                <w:bCs/>
                <w:color w:val="3D5897"/>
                <w:sz w:val="20"/>
                <w:szCs w:val="20"/>
              </w:rPr>
            </w:pPr>
            <w:r w:rsidRPr="000A77F8">
              <w:rPr>
                <w:rFonts w:ascii="Baxter Sans Core" w:eastAsia="Calibri" w:hAnsi="Baxter Sans Core" w:cs="Calibri"/>
                <w:b/>
                <w:bCs/>
                <w:color w:val="3D5897"/>
                <w:sz w:val="20"/>
                <w:szCs w:val="20"/>
              </w:rPr>
              <w:t>(BA)</w:t>
            </w:r>
          </w:p>
          <w:p w14:paraId="33415584" w14:textId="77777777" w:rsidR="009257DC" w:rsidRPr="000A77F8" w:rsidRDefault="009257DC" w:rsidP="003D5CA2">
            <w:pPr>
              <w:pStyle w:val="ListParagraph"/>
              <w:numPr>
                <w:ilvl w:val="0"/>
                <w:numId w:val="1"/>
              </w:numPr>
              <w:tabs>
                <w:tab w:val="left" w:pos="567"/>
                <w:tab w:val="left" w:pos="597"/>
                <w:tab w:val="left" w:pos="709"/>
              </w:tabs>
              <w:ind w:left="589" w:hanging="589"/>
              <w:jc w:val="both"/>
              <w:rPr>
                <w:rFonts w:ascii="Baxter Sans Core" w:eastAsia="Calibri" w:hAnsi="Baxter Sans Core" w:cs="Calibri"/>
                <w:color w:val="000000"/>
                <w:sz w:val="20"/>
                <w:szCs w:val="20"/>
              </w:rPr>
            </w:pPr>
            <w:r w:rsidRPr="000A77F8">
              <w:rPr>
                <w:rFonts w:ascii="Baxter Sans Core" w:eastAsia="Calibri" w:hAnsi="Baxter Sans Core" w:cs="Calibri"/>
                <w:color w:val="000000"/>
                <w:position w:val="1"/>
                <w:sz w:val="20"/>
                <w:szCs w:val="20"/>
              </w:rPr>
              <w:t>Ar</w:t>
            </w:r>
            <w:r w:rsidRPr="000A77F8">
              <w:rPr>
                <w:rFonts w:ascii="Baxter Sans Core" w:eastAsia="Calibri" w:hAnsi="Baxter Sans Core" w:cs="Calibri"/>
                <w:color w:val="000000"/>
                <w:spacing w:val="1"/>
                <w:position w:val="1"/>
                <w:sz w:val="20"/>
                <w:szCs w:val="20"/>
              </w:rPr>
              <w:t>t</w:t>
            </w:r>
            <w:r w:rsidRPr="000A77F8">
              <w:rPr>
                <w:rFonts w:ascii="Baxter Sans Core" w:eastAsia="Calibri" w:hAnsi="Baxter Sans Core" w:cs="Calibri"/>
                <w:color w:val="000000"/>
                <w:position w:val="1"/>
                <w:sz w:val="20"/>
                <w:szCs w:val="20"/>
              </w:rPr>
              <w:t xml:space="preserve"> &amp; </w:t>
            </w:r>
            <w:r w:rsidRPr="000A77F8">
              <w:rPr>
                <w:rFonts w:ascii="Baxter Sans Core" w:eastAsia="Calibri" w:hAnsi="Baxter Sans Core" w:cs="Calibri"/>
                <w:color w:val="000000"/>
                <w:spacing w:val="1"/>
                <w:position w:val="1"/>
                <w:sz w:val="20"/>
                <w:szCs w:val="20"/>
              </w:rPr>
              <w:t>Ph</w:t>
            </w:r>
            <w:r w:rsidRPr="000A77F8">
              <w:rPr>
                <w:rFonts w:ascii="Baxter Sans Core" w:eastAsia="Calibri" w:hAnsi="Baxter Sans Core" w:cs="Calibri"/>
                <w:color w:val="000000"/>
                <w:position w:val="1"/>
                <w:sz w:val="20"/>
                <w:szCs w:val="20"/>
              </w:rPr>
              <w:t>ilo</w:t>
            </w:r>
            <w:r w:rsidRPr="000A77F8">
              <w:rPr>
                <w:rFonts w:ascii="Baxter Sans Core" w:eastAsia="Calibri" w:hAnsi="Baxter Sans Core" w:cs="Calibri"/>
                <w:color w:val="000000"/>
                <w:spacing w:val="-1"/>
                <w:position w:val="1"/>
                <w:sz w:val="20"/>
                <w:szCs w:val="20"/>
              </w:rPr>
              <w:t>s</w:t>
            </w:r>
            <w:r w:rsidRPr="000A77F8">
              <w:rPr>
                <w:rFonts w:ascii="Baxter Sans Core" w:eastAsia="Calibri" w:hAnsi="Baxter Sans Core" w:cs="Calibri"/>
                <w:color w:val="000000"/>
                <w:position w:val="1"/>
                <w:sz w:val="20"/>
                <w:szCs w:val="20"/>
              </w:rPr>
              <w:t>o</w:t>
            </w:r>
            <w:r w:rsidRPr="000A77F8">
              <w:rPr>
                <w:rFonts w:ascii="Baxter Sans Core" w:eastAsia="Calibri" w:hAnsi="Baxter Sans Core" w:cs="Calibri"/>
                <w:color w:val="000000"/>
                <w:spacing w:val="1"/>
                <w:position w:val="1"/>
                <w:sz w:val="20"/>
                <w:szCs w:val="20"/>
              </w:rPr>
              <w:t>phy</w:t>
            </w:r>
          </w:p>
          <w:p w14:paraId="6C7A6BB6" w14:textId="77777777" w:rsidR="009257DC" w:rsidRPr="000A77F8" w:rsidRDefault="009257DC" w:rsidP="003D5CA2">
            <w:pPr>
              <w:pStyle w:val="ListParagraph"/>
              <w:numPr>
                <w:ilvl w:val="0"/>
                <w:numId w:val="1"/>
              </w:numPr>
              <w:tabs>
                <w:tab w:val="left" w:pos="567"/>
                <w:tab w:val="left" w:pos="597"/>
                <w:tab w:val="left" w:pos="709"/>
              </w:tabs>
              <w:ind w:left="589" w:hanging="589"/>
              <w:jc w:val="both"/>
              <w:rPr>
                <w:rFonts w:ascii="Baxter Sans Core" w:eastAsia="Calibri" w:hAnsi="Baxter Sans Core" w:cs="Calibri"/>
                <w:color w:val="000000"/>
                <w:sz w:val="20"/>
                <w:szCs w:val="20"/>
              </w:rPr>
            </w:pPr>
            <w:r w:rsidRPr="000A77F8">
              <w:rPr>
                <w:rFonts w:ascii="Baxter Sans Core" w:eastAsia="Calibri" w:hAnsi="Baxter Sans Core" w:cs="Calibri"/>
                <w:color w:val="000000"/>
                <w:sz w:val="20"/>
                <w:szCs w:val="20"/>
              </w:rPr>
              <w:t>Fine</w:t>
            </w:r>
            <w:r w:rsidRPr="000A77F8">
              <w:rPr>
                <w:rFonts w:ascii="Baxter Sans Core" w:eastAsia="Calibri" w:hAnsi="Baxter Sans Core" w:cs="Calibri"/>
                <w:color w:val="000000"/>
                <w:spacing w:val="-3"/>
                <w:sz w:val="20"/>
                <w:szCs w:val="20"/>
              </w:rPr>
              <w:t xml:space="preserve"> </w:t>
            </w:r>
            <w:r w:rsidRPr="000A77F8">
              <w:rPr>
                <w:rFonts w:ascii="Baxter Sans Core" w:eastAsia="Calibri" w:hAnsi="Baxter Sans Core" w:cs="Calibri"/>
                <w:color w:val="000000"/>
                <w:sz w:val="20"/>
                <w:szCs w:val="20"/>
              </w:rPr>
              <w:t>Art</w:t>
            </w:r>
          </w:p>
          <w:p w14:paraId="2F831F40" w14:textId="77777777" w:rsidR="009257DC" w:rsidRPr="000A77F8" w:rsidRDefault="009257DC" w:rsidP="003D5CA2">
            <w:pPr>
              <w:tabs>
                <w:tab w:val="left" w:pos="567"/>
              </w:tabs>
              <w:outlineLvl w:val="0"/>
              <w:rPr>
                <w:rFonts w:ascii="Baxter Sans Core" w:eastAsia="Calibri" w:hAnsi="Baxter Sans Core" w:cs="Calibri"/>
                <w:color w:val="3D5897"/>
                <w:sz w:val="20"/>
                <w:szCs w:val="20"/>
              </w:rPr>
            </w:pPr>
            <w:r w:rsidRPr="000A77F8">
              <w:rPr>
                <w:rFonts w:ascii="Baxter Sans Core" w:eastAsia="Calibri" w:hAnsi="Baxter Sans Core" w:cs="Calibri"/>
                <w:b/>
                <w:bCs/>
                <w:color w:val="3D5897"/>
                <w:sz w:val="20"/>
                <w:szCs w:val="20"/>
              </w:rPr>
              <w:t xml:space="preserve"> (BDes)</w:t>
            </w:r>
          </w:p>
          <w:p w14:paraId="5452B716" w14:textId="77777777" w:rsidR="009257DC" w:rsidRPr="000A77F8" w:rsidRDefault="009257DC" w:rsidP="009257DC">
            <w:pPr>
              <w:pStyle w:val="ListParagraph"/>
              <w:numPr>
                <w:ilvl w:val="0"/>
                <w:numId w:val="51"/>
              </w:numPr>
              <w:tabs>
                <w:tab w:val="left" w:pos="589"/>
              </w:tabs>
              <w:ind w:hanging="689"/>
              <w:rPr>
                <w:rFonts w:ascii="Baxter Sans Core" w:eastAsia="Calibri" w:hAnsi="Baxter Sans Core" w:cs="Calibri"/>
                <w:color w:val="000000"/>
                <w:sz w:val="20"/>
                <w:szCs w:val="20"/>
              </w:rPr>
            </w:pPr>
            <w:r w:rsidRPr="000A77F8">
              <w:rPr>
                <w:rFonts w:ascii="Baxter Sans Core" w:eastAsia="Calibri" w:hAnsi="Baxter Sans Core" w:cs="Calibri"/>
                <w:color w:val="000000"/>
                <w:sz w:val="20"/>
                <w:szCs w:val="20"/>
              </w:rPr>
              <w:t>A</w:t>
            </w:r>
            <w:r w:rsidRPr="000A77F8">
              <w:rPr>
                <w:rFonts w:ascii="Baxter Sans Core" w:eastAsia="Calibri" w:hAnsi="Baxter Sans Core" w:cs="Calibri"/>
                <w:color w:val="000000"/>
                <w:spacing w:val="1"/>
                <w:sz w:val="20"/>
                <w:szCs w:val="20"/>
              </w:rPr>
              <w:t>n</w:t>
            </w:r>
            <w:r w:rsidRPr="000A77F8">
              <w:rPr>
                <w:rFonts w:ascii="Baxter Sans Core" w:eastAsia="Calibri" w:hAnsi="Baxter Sans Core" w:cs="Calibri"/>
                <w:color w:val="000000"/>
                <w:sz w:val="20"/>
                <w:szCs w:val="20"/>
              </w:rPr>
              <w:t>i</w:t>
            </w:r>
            <w:r w:rsidRPr="000A77F8">
              <w:rPr>
                <w:rFonts w:ascii="Baxter Sans Core" w:eastAsia="Calibri" w:hAnsi="Baxter Sans Core" w:cs="Calibri"/>
                <w:color w:val="000000"/>
                <w:spacing w:val="-1"/>
                <w:sz w:val="20"/>
                <w:szCs w:val="20"/>
              </w:rPr>
              <w:t>m</w:t>
            </w:r>
            <w:r w:rsidRPr="000A77F8">
              <w:rPr>
                <w:rFonts w:ascii="Baxter Sans Core" w:eastAsia="Calibri" w:hAnsi="Baxter Sans Core" w:cs="Calibri"/>
                <w:color w:val="000000"/>
                <w:sz w:val="20"/>
                <w:szCs w:val="20"/>
              </w:rPr>
              <w:t>a</w:t>
            </w:r>
            <w:r w:rsidRPr="000A77F8">
              <w:rPr>
                <w:rFonts w:ascii="Baxter Sans Core" w:eastAsia="Calibri" w:hAnsi="Baxter Sans Core" w:cs="Calibri"/>
                <w:color w:val="000000"/>
                <w:spacing w:val="1"/>
                <w:sz w:val="20"/>
                <w:szCs w:val="20"/>
              </w:rPr>
              <w:t>t</w:t>
            </w:r>
            <w:r w:rsidRPr="000A77F8">
              <w:rPr>
                <w:rFonts w:ascii="Baxter Sans Core" w:eastAsia="Calibri" w:hAnsi="Baxter Sans Core" w:cs="Calibri"/>
                <w:color w:val="000000"/>
                <w:sz w:val="20"/>
                <w:szCs w:val="20"/>
              </w:rPr>
              <w:t>ion</w:t>
            </w:r>
          </w:p>
          <w:p w14:paraId="0446A2DC" w14:textId="77777777" w:rsidR="009257DC" w:rsidRPr="000A77F8" w:rsidRDefault="009257DC" w:rsidP="009257DC">
            <w:pPr>
              <w:pStyle w:val="ListParagraph"/>
              <w:numPr>
                <w:ilvl w:val="0"/>
                <w:numId w:val="51"/>
              </w:numPr>
              <w:tabs>
                <w:tab w:val="left" w:pos="589"/>
              </w:tabs>
              <w:ind w:hanging="689"/>
              <w:rPr>
                <w:rFonts w:ascii="Baxter Sans Core" w:eastAsia="Calibri" w:hAnsi="Baxter Sans Core" w:cs="Calibri"/>
                <w:color w:val="000000"/>
                <w:sz w:val="20"/>
                <w:szCs w:val="20"/>
              </w:rPr>
            </w:pPr>
            <w:r w:rsidRPr="000A77F8">
              <w:rPr>
                <w:rFonts w:ascii="Baxter Sans Core" w:eastAsia="Calibri" w:hAnsi="Baxter Sans Core" w:cs="Calibri"/>
                <w:color w:val="000000"/>
                <w:sz w:val="20"/>
                <w:szCs w:val="20"/>
              </w:rPr>
              <w:t>Gra</w:t>
            </w:r>
            <w:r w:rsidRPr="000A77F8">
              <w:rPr>
                <w:rFonts w:ascii="Baxter Sans Core" w:eastAsia="Calibri" w:hAnsi="Baxter Sans Core" w:cs="Calibri"/>
                <w:color w:val="000000"/>
                <w:spacing w:val="1"/>
                <w:sz w:val="20"/>
                <w:szCs w:val="20"/>
              </w:rPr>
              <w:t>ph</w:t>
            </w:r>
            <w:r w:rsidRPr="000A77F8">
              <w:rPr>
                <w:rFonts w:ascii="Baxter Sans Core" w:eastAsia="Calibri" w:hAnsi="Baxter Sans Core" w:cs="Calibri"/>
                <w:color w:val="000000"/>
                <w:sz w:val="20"/>
                <w:szCs w:val="20"/>
              </w:rPr>
              <w:t>ic</w:t>
            </w:r>
            <w:r w:rsidRPr="000A77F8">
              <w:rPr>
                <w:rFonts w:ascii="Baxter Sans Core" w:eastAsia="Calibri" w:hAnsi="Baxter Sans Core" w:cs="Calibri"/>
                <w:color w:val="000000"/>
                <w:spacing w:val="-6"/>
                <w:sz w:val="20"/>
                <w:szCs w:val="20"/>
              </w:rPr>
              <w:t xml:space="preserve"> </w:t>
            </w:r>
            <w:r w:rsidRPr="000A77F8">
              <w:rPr>
                <w:rFonts w:ascii="Baxter Sans Core" w:eastAsia="Calibri" w:hAnsi="Baxter Sans Core" w:cs="Calibri"/>
                <w:color w:val="000000"/>
                <w:sz w:val="20"/>
                <w:szCs w:val="20"/>
              </w:rPr>
              <w:t>D</w:t>
            </w:r>
            <w:r w:rsidRPr="000A77F8">
              <w:rPr>
                <w:rFonts w:ascii="Baxter Sans Core" w:eastAsia="Calibri" w:hAnsi="Baxter Sans Core" w:cs="Calibri"/>
                <w:color w:val="000000"/>
                <w:spacing w:val="1"/>
                <w:sz w:val="20"/>
                <w:szCs w:val="20"/>
              </w:rPr>
              <w:t>e</w:t>
            </w:r>
            <w:r w:rsidRPr="000A77F8">
              <w:rPr>
                <w:rFonts w:ascii="Baxter Sans Core" w:eastAsia="Calibri" w:hAnsi="Baxter Sans Core" w:cs="Calibri"/>
                <w:color w:val="000000"/>
                <w:spacing w:val="-1"/>
                <w:sz w:val="20"/>
                <w:szCs w:val="20"/>
              </w:rPr>
              <w:t>s</w:t>
            </w:r>
            <w:r w:rsidRPr="000A77F8">
              <w:rPr>
                <w:rFonts w:ascii="Baxter Sans Core" w:eastAsia="Calibri" w:hAnsi="Baxter Sans Core" w:cs="Calibri"/>
                <w:color w:val="000000"/>
                <w:sz w:val="20"/>
                <w:szCs w:val="20"/>
              </w:rPr>
              <w:t>ign</w:t>
            </w:r>
          </w:p>
          <w:p w14:paraId="24E27990" w14:textId="77777777" w:rsidR="009257DC" w:rsidRPr="000A77F8" w:rsidRDefault="009257DC" w:rsidP="009257DC">
            <w:pPr>
              <w:pStyle w:val="ListParagraph"/>
              <w:numPr>
                <w:ilvl w:val="0"/>
                <w:numId w:val="51"/>
              </w:numPr>
              <w:tabs>
                <w:tab w:val="left" w:pos="589"/>
              </w:tabs>
              <w:ind w:hanging="689"/>
              <w:rPr>
                <w:rFonts w:ascii="Baxter Sans Core" w:eastAsia="Calibri" w:hAnsi="Baxter Sans Core" w:cs="Calibri"/>
                <w:color w:val="000000"/>
                <w:sz w:val="20"/>
                <w:szCs w:val="20"/>
              </w:rPr>
            </w:pPr>
            <w:r w:rsidRPr="000A77F8">
              <w:rPr>
                <w:rFonts w:ascii="Baxter Sans Core" w:eastAsia="Calibri" w:hAnsi="Baxter Sans Core" w:cs="Calibri"/>
                <w:color w:val="000000"/>
                <w:spacing w:val="1"/>
                <w:position w:val="1"/>
                <w:sz w:val="20"/>
                <w:szCs w:val="20"/>
              </w:rPr>
              <w:t>I</w:t>
            </w:r>
            <w:r w:rsidRPr="000A77F8">
              <w:rPr>
                <w:rFonts w:ascii="Baxter Sans Core" w:eastAsia="Calibri" w:hAnsi="Baxter Sans Core" w:cs="Calibri"/>
                <w:color w:val="000000"/>
                <w:position w:val="1"/>
                <w:sz w:val="20"/>
                <w:szCs w:val="20"/>
              </w:rPr>
              <w:t>llustr</w:t>
            </w:r>
            <w:r w:rsidRPr="000A77F8">
              <w:rPr>
                <w:rFonts w:ascii="Baxter Sans Core" w:eastAsia="Calibri" w:hAnsi="Baxter Sans Core" w:cs="Calibri"/>
                <w:color w:val="000000"/>
                <w:spacing w:val="1"/>
                <w:position w:val="1"/>
                <w:sz w:val="20"/>
                <w:szCs w:val="20"/>
              </w:rPr>
              <w:t>a</w:t>
            </w:r>
            <w:r w:rsidRPr="000A77F8">
              <w:rPr>
                <w:rFonts w:ascii="Baxter Sans Core" w:eastAsia="Calibri" w:hAnsi="Baxter Sans Core" w:cs="Calibri"/>
                <w:color w:val="000000"/>
                <w:position w:val="1"/>
                <w:sz w:val="20"/>
                <w:szCs w:val="20"/>
              </w:rPr>
              <w:t>ti</w:t>
            </w:r>
            <w:r w:rsidRPr="000A77F8">
              <w:rPr>
                <w:rFonts w:ascii="Baxter Sans Core" w:eastAsia="Calibri" w:hAnsi="Baxter Sans Core" w:cs="Calibri"/>
                <w:color w:val="000000"/>
                <w:spacing w:val="1"/>
                <w:position w:val="1"/>
                <w:sz w:val="20"/>
                <w:szCs w:val="20"/>
              </w:rPr>
              <w:t>o</w:t>
            </w:r>
            <w:r w:rsidRPr="000A77F8">
              <w:rPr>
                <w:rFonts w:ascii="Baxter Sans Core" w:eastAsia="Calibri" w:hAnsi="Baxter Sans Core" w:cs="Calibri"/>
                <w:color w:val="000000"/>
                <w:position w:val="1"/>
                <w:sz w:val="20"/>
                <w:szCs w:val="20"/>
              </w:rPr>
              <w:t>n</w:t>
            </w:r>
          </w:p>
          <w:p w14:paraId="1F5E402A" w14:textId="77777777" w:rsidR="009257DC" w:rsidRPr="000A77F8" w:rsidRDefault="009257DC" w:rsidP="009257DC">
            <w:pPr>
              <w:pStyle w:val="ListParagraph"/>
              <w:numPr>
                <w:ilvl w:val="0"/>
                <w:numId w:val="51"/>
              </w:numPr>
              <w:tabs>
                <w:tab w:val="left" w:pos="589"/>
                <w:tab w:val="left" w:pos="709"/>
              </w:tabs>
              <w:ind w:hanging="689"/>
              <w:rPr>
                <w:rFonts w:ascii="Baxter Sans Core" w:eastAsia="Calibri" w:hAnsi="Baxter Sans Core" w:cs="Calibri"/>
                <w:color w:val="000000"/>
                <w:sz w:val="20"/>
                <w:szCs w:val="20"/>
              </w:rPr>
            </w:pPr>
            <w:r w:rsidRPr="000A77F8">
              <w:rPr>
                <w:rFonts w:ascii="Baxter Sans Core" w:eastAsia="Calibri" w:hAnsi="Baxter Sans Core" w:cs="Calibri"/>
                <w:color w:val="000000"/>
                <w:spacing w:val="1"/>
                <w:sz w:val="20"/>
                <w:szCs w:val="20"/>
              </w:rPr>
              <w:t>In</w:t>
            </w:r>
            <w:r w:rsidRPr="000A77F8">
              <w:rPr>
                <w:rFonts w:ascii="Baxter Sans Core" w:eastAsia="Calibri" w:hAnsi="Baxter Sans Core" w:cs="Calibri"/>
                <w:color w:val="000000"/>
                <w:sz w:val="20"/>
                <w:szCs w:val="20"/>
              </w:rPr>
              <w:t>terior</w:t>
            </w:r>
            <w:r w:rsidRPr="000A77F8">
              <w:rPr>
                <w:rFonts w:ascii="Baxter Sans Core" w:eastAsia="Calibri" w:hAnsi="Baxter Sans Core" w:cs="Calibri"/>
                <w:color w:val="000000"/>
                <w:spacing w:val="-5"/>
                <w:sz w:val="20"/>
                <w:szCs w:val="20"/>
              </w:rPr>
              <w:t xml:space="preserve"> </w:t>
            </w:r>
            <w:r w:rsidRPr="000A77F8">
              <w:rPr>
                <w:rFonts w:ascii="Baxter Sans Core" w:eastAsia="Calibri" w:hAnsi="Baxter Sans Core" w:cs="Calibri"/>
                <w:color w:val="000000"/>
                <w:sz w:val="20"/>
                <w:szCs w:val="20"/>
              </w:rPr>
              <w:t xml:space="preserve">&amp; </w:t>
            </w:r>
            <w:r w:rsidRPr="000A77F8">
              <w:rPr>
                <w:rFonts w:ascii="Baxter Sans Core" w:eastAsia="Calibri" w:hAnsi="Baxter Sans Core" w:cs="Calibri"/>
                <w:color w:val="000000"/>
                <w:spacing w:val="2"/>
                <w:sz w:val="20"/>
                <w:szCs w:val="20"/>
              </w:rPr>
              <w:t>E</w:t>
            </w:r>
            <w:r w:rsidRPr="000A77F8">
              <w:rPr>
                <w:rFonts w:ascii="Baxter Sans Core" w:eastAsia="Calibri" w:hAnsi="Baxter Sans Core" w:cs="Calibri"/>
                <w:color w:val="000000"/>
                <w:spacing w:val="1"/>
                <w:sz w:val="20"/>
                <w:szCs w:val="20"/>
              </w:rPr>
              <w:t>n</w:t>
            </w:r>
            <w:r w:rsidRPr="000A77F8">
              <w:rPr>
                <w:rFonts w:ascii="Baxter Sans Core" w:eastAsia="Calibri" w:hAnsi="Baxter Sans Core" w:cs="Calibri"/>
                <w:color w:val="000000"/>
                <w:spacing w:val="-1"/>
                <w:sz w:val="20"/>
                <w:szCs w:val="20"/>
              </w:rPr>
              <w:t>v</w:t>
            </w:r>
            <w:r w:rsidRPr="000A77F8">
              <w:rPr>
                <w:rFonts w:ascii="Baxter Sans Core" w:eastAsia="Calibri" w:hAnsi="Baxter Sans Core" w:cs="Calibri"/>
                <w:color w:val="000000"/>
                <w:sz w:val="20"/>
                <w:szCs w:val="20"/>
              </w:rPr>
              <w:t>iro</w:t>
            </w:r>
            <w:r w:rsidRPr="000A77F8">
              <w:rPr>
                <w:rFonts w:ascii="Baxter Sans Core" w:eastAsia="Calibri" w:hAnsi="Baxter Sans Core" w:cs="Calibri"/>
                <w:color w:val="000000"/>
                <w:spacing w:val="1"/>
                <w:sz w:val="20"/>
                <w:szCs w:val="20"/>
              </w:rPr>
              <w:t>n</w:t>
            </w:r>
            <w:r w:rsidRPr="000A77F8">
              <w:rPr>
                <w:rFonts w:ascii="Baxter Sans Core" w:eastAsia="Calibri" w:hAnsi="Baxter Sans Core" w:cs="Calibri"/>
                <w:color w:val="000000"/>
                <w:spacing w:val="-1"/>
                <w:sz w:val="20"/>
                <w:szCs w:val="20"/>
              </w:rPr>
              <w:t>m</w:t>
            </w:r>
            <w:r w:rsidRPr="000A77F8">
              <w:rPr>
                <w:rFonts w:ascii="Baxter Sans Core" w:eastAsia="Calibri" w:hAnsi="Baxter Sans Core" w:cs="Calibri"/>
                <w:color w:val="000000"/>
                <w:spacing w:val="1"/>
                <w:sz w:val="20"/>
                <w:szCs w:val="20"/>
              </w:rPr>
              <w:t>en</w:t>
            </w:r>
            <w:r w:rsidRPr="000A77F8">
              <w:rPr>
                <w:rFonts w:ascii="Baxter Sans Core" w:eastAsia="Calibri" w:hAnsi="Baxter Sans Core" w:cs="Calibri"/>
                <w:color w:val="000000"/>
                <w:sz w:val="20"/>
                <w:szCs w:val="20"/>
              </w:rPr>
              <w:t>t</w:t>
            </w:r>
            <w:r w:rsidRPr="000A77F8">
              <w:rPr>
                <w:rFonts w:ascii="Baxter Sans Core" w:eastAsia="Calibri" w:hAnsi="Baxter Sans Core" w:cs="Calibri"/>
                <w:color w:val="000000"/>
                <w:spacing w:val="1"/>
                <w:sz w:val="20"/>
                <w:szCs w:val="20"/>
              </w:rPr>
              <w:t>a</w:t>
            </w:r>
            <w:r w:rsidRPr="000A77F8">
              <w:rPr>
                <w:rFonts w:ascii="Baxter Sans Core" w:eastAsia="Calibri" w:hAnsi="Baxter Sans Core" w:cs="Calibri"/>
                <w:color w:val="000000"/>
                <w:sz w:val="20"/>
                <w:szCs w:val="20"/>
              </w:rPr>
              <w:t>l</w:t>
            </w:r>
            <w:r w:rsidRPr="000A77F8">
              <w:rPr>
                <w:rFonts w:ascii="Baxter Sans Core" w:eastAsia="Calibri" w:hAnsi="Baxter Sans Core" w:cs="Calibri"/>
                <w:color w:val="000000"/>
                <w:spacing w:val="-12"/>
                <w:sz w:val="20"/>
                <w:szCs w:val="20"/>
              </w:rPr>
              <w:t xml:space="preserve"> </w:t>
            </w:r>
            <w:r w:rsidRPr="000A77F8">
              <w:rPr>
                <w:rFonts w:ascii="Baxter Sans Core" w:eastAsia="Calibri" w:hAnsi="Baxter Sans Core" w:cs="Calibri"/>
                <w:color w:val="000000"/>
                <w:sz w:val="20"/>
                <w:szCs w:val="20"/>
              </w:rPr>
              <w:t>De</w:t>
            </w:r>
            <w:r w:rsidRPr="000A77F8">
              <w:rPr>
                <w:rFonts w:ascii="Baxter Sans Core" w:eastAsia="Calibri" w:hAnsi="Baxter Sans Core" w:cs="Calibri"/>
                <w:color w:val="000000"/>
                <w:spacing w:val="-2"/>
                <w:sz w:val="20"/>
                <w:szCs w:val="20"/>
              </w:rPr>
              <w:t>s</w:t>
            </w:r>
            <w:r w:rsidRPr="000A77F8">
              <w:rPr>
                <w:rFonts w:ascii="Baxter Sans Core" w:eastAsia="Calibri" w:hAnsi="Baxter Sans Core" w:cs="Calibri"/>
                <w:color w:val="000000"/>
                <w:sz w:val="20"/>
                <w:szCs w:val="20"/>
              </w:rPr>
              <w:t xml:space="preserve">ign </w:t>
            </w:r>
          </w:p>
          <w:p w14:paraId="7DD03D3B" w14:textId="77777777" w:rsidR="009257DC" w:rsidRPr="000A77F8" w:rsidRDefault="009257DC" w:rsidP="009257DC">
            <w:pPr>
              <w:pStyle w:val="ListParagraph"/>
              <w:numPr>
                <w:ilvl w:val="0"/>
                <w:numId w:val="51"/>
              </w:numPr>
              <w:tabs>
                <w:tab w:val="left" w:pos="589"/>
                <w:tab w:val="left" w:pos="709"/>
              </w:tabs>
              <w:ind w:hanging="689"/>
              <w:rPr>
                <w:rFonts w:ascii="Baxter Sans Core" w:eastAsia="Calibri" w:hAnsi="Baxter Sans Core" w:cs="Calibri"/>
                <w:color w:val="000000"/>
                <w:sz w:val="20"/>
                <w:szCs w:val="20"/>
              </w:rPr>
            </w:pPr>
            <w:r w:rsidRPr="000A77F8">
              <w:rPr>
                <w:rFonts w:ascii="Baxter Sans Core" w:eastAsia="Calibri" w:hAnsi="Baxter Sans Core" w:cs="Calibri"/>
                <w:color w:val="000000"/>
                <w:position w:val="1"/>
                <w:sz w:val="20"/>
                <w:szCs w:val="20"/>
              </w:rPr>
              <w:t>J</w:t>
            </w:r>
            <w:r w:rsidRPr="000A77F8">
              <w:rPr>
                <w:rFonts w:ascii="Baxter Sans Core" w:eastAsia="Calibri" w:hAnsi="Baxter Sans Core" w:cs="Calibri"/>
                <w:color w:val="000000"/>
                <w:spacing w:val="1"/>
                <w:position w:val="1"/>
                <w:sz w:val="20"/>
                <w:szCs w:val="20"/>
              </w:rPr>
              <w:t>e</w:t>
            </w:r>
            <w:r w:rsidRPr="000A77F8">
              <w:rPr>
                <w:rFonts w:ascii="Baxter Sans Core" w:eastAsia="Calibri" w:hAnsi="Baxter Sans Core" w:cs="Calibri"/>
                <w:color w:val="000000"/>
                <w:spacing w:val="-1"/>
                <w:position w:val="1"/>
                <w:sz w:val="20"/>
                <w:szCs w:val="20"/>
              </w:rPr>
              <w:t>we</w:t>
            </w:r>
            <w:r w:rsidRPr="000A77F8">
              <w:rPr>
                <w:rFonts w:ascii="Baxter Sans Core" w:eastAsia="Calibri" w:hAnsi="Baxter Sans Core" w:cs="Calibri"/>
                <w:color w:val="000000"/>
                <w:spacing w:val="2"/>
                <w:position w:val="1"/>
                <w:sz w:val="20"/>
                <w:szCs w:val="20"/>
              </w:rPr>
              <w:t>l</w:t>
            </w:r>
            <w:r w:rsidRPr="000A77F8">
              <w:rPr>
                <w:rFonts w:ascii="Baxter Sans Core" w:eastAsia="Calibri" w:hAnsi="Baxter Sans Core" w:cs="Calibri"/>
                <w:color w:val="000000"/>
                <w:position w:val="1"/>
                <w:sz w:val="20"/>
                <w:szCs w:val="20"/>
              </w:rPr>
              <w:t>l</w:t>
            </w:r>
            <w:r w:rsidRPr="000A77F8">
              <w:rPr>
                <w:rFonts w:ascii="Baxter Sans Core" w:eastAsia="Calibri" w:hAnsi="Baxter Sans Core" w:cs="Calibri"/>
                <w:color w:val="000000"/>
                <w:spacing w:val="-1"/>
                <w:position w:val="1"/>
                <w:sz w:val="20"/>
                <w:szCs w:val="20"/>
              </w:rPr>
              <w:t>e</w:t>
            </w:r>
            <w:r w:rsidRPr="000A77F8">
              <w:rPr>
                <w:rFonts w:ascii="Baxter Sans Core" w:eastAsia="Calibri" w:hAnsi="Baxter Sans Core" w:cs="Calibri"/>
                <w:color w:val="000000"/>
                <w:position w:val="1"/>
                <w:sz w:val="20"/>
                <w:szCs w:val="20"/>
              </w:rPr>
              <w:t>ry</w:t>
            </w:r>
            <w:r w:rsidRPr="000A77F8">
              <w:rPr>
                <w:rFonts w:ascii="Baxter Sans Core" w:eastAsia="Calibri" w:hAnsi="Baxter Sans Core" w:cs="Calibri"/>
                <w:color w:val="000000"/>
                <w:spacing w:val="-7"/>
                <w:position w:val="1"/>
                <w:sz w:val="20"/>
                <w:szCs w:val="20"/>
              </w:rPr>
              <w:t xml:space="preserve"> </w:t>
            </w:r>
            <w:r w:rsidRPr="000A77F8">
              <w:rPr>
                <w:rFonts w:ascii="Baxter Sans Core" w:eastAsia="Calibri" w:hAnsi="Baxter Sans Core" w:cs="Calibri"/>
                <w:color w:val="000000"/>
                <w:position w:val="1"/>
                <w:sz w:val="20"/>
                <w:szCs w:val="20"/>
              </w:rPr>
              <w:t>&amp; M</w:t>
            </w:r>
            <w:r w:rsidRPr="000A77F8">
              <w:rPr>
                <w:rFonts w:ascii="Baxter Sans Core" w:eastAsia="Calibri" w:hAnsi="Baxter Sans Core" w:cs="Calibri"/>
                <w:color w:val="000000"/>
                <w:spacing w:val="-1"/>
                <w:position w:val="1"/>
                <w:sz w:val="20"/>
                <w:szCs w:val="20"/>
              </w:rPr>
              <w:t>e</w:t>
            </w:r>
            <w:r w:rsidRPr="000A77F8">
              <w:rPr>
                <w:rFonts w:ascii="Baxter Sans Core" w:eastAsia="Calibri" w:hAnsi="Baxter Sans Core" w:cs="Calibri"/>
                <w:color w:val="000000"/>
                <w:position w:val="1"/>
                <w:sz w:val="20"/>
                <w:szCs w:val="20"/>
              </w:rPr>
              <w:t>t</w:t>
            </w:r>
            <w:r w:rsidRPr="000A77F8">
              <w:rPr>
                <w:rFonts w:ascii="Baxter Sans Core" w:eastAsia="Calibri" w:hAnsi="Baxter Sans Core" w:cs="Calibri"/>
                <w:color w:val="000000"/>
                <w:spacing w:val="1"/>
                <w:position w:val="1"/>
                <w:sz w:val="20"/>
                <w:szCs w:val="20"/>
              </w:rPr>
              <w:t>a</w:t>
            </w:r>
            <w:r w:rsidRPr="000A77F8">
              <w:rPr>
                <w:rFonts w:ascii="Baxter Sans Core" w:eastAsia="Calibri" w:hAnsi="Baxter Sans Core" w:cs="Calibri"/>
                <w:color w:val="000000"/>
                <w:position w:val="1"/>
                <w:sz w:val="20"/>
                <w:szCs w:val="20"/>
              </w:rPr>
              <w:t>l</w:t>
            </w:r>
            <w:r w:rsidRPr="000A77F8">
              <w:rPr>
                <w:rFonts w:ascii="Baxter Sans Core" w:eastAsia="Calibri" w:hAnsi="Baxter Sans Core" w:cs="Calibri"/>
                <w:color w:val="000000"/>
                <w:spacing w:val="-5"/>
                <w:position w:val="1"/>
                <w:sz w:val="20"/>
                <w:szCs w:val="20"/>
              </w:rPr>
              <w:t xml:space="preserve"> </w:t>
            </w:r>
            <w:r w:rsidRPr="000A77F8">
              <w:rPr>
                <w:rFonts w:ascii="Baxter Sans Core" w:eastAsia="Calibri" w:hAnsi="Baxter Sans Core" w:cs="Calibri"/>
                <w:color w:val="000000"/>
                <w:spacing w:val="2"/>
                <w:position w:val="1"/>
                <w:sz w:val="20"/>
                <w:szCs w:val="20"/>
              </w:rPr>
              <w:t>D</w:t>
            </w:r>
            <w:r w:rsidRPr="000A77F8">
              <w:rPr>
                <w:rFonts w:ascii="Baxter Sans Core" w:eastAsia="Calibri" w:hAnsi="Baxter Sans Core" w:cs="Calibri"/>
                <w:color w:val="000000"/>
                <w:spacing w:val="1"/>
                <w:position w:val="1"/>
                <w:sz w:val="20"/>
                <w:szCs w:val="20"/>
              </w:rPr>
              <w:t>e</w:t>
            </w:r>
            <w:r w:rsidRPr="000A77F8">
              <w:rPr>
                <w:rFonts w:ascii="Baxter Sans Core" w:eastAsia="Calibri" w:hAnsi="Baxter Sans Core" w:cs="Calibri"/>
                <w:color w:val="000000"/>
                <w:spacing w:val="-1"/>
                <w:position w:val="1"/>
                <w:sz w:val="20"/>
                <w:szCs w:val="20"/>
              </w:rPr>
              <w:t>s</w:t>
            </w:r>
            <w:r w:rsidRPr="000A77F8">
              <w:rPr>
                <w:rFonts w:ascii="Baxter Sans Core" w:eastAsia="Calibri" w:hAnsi="Baxter Sans Core" w:cs="Calibri"/>
                <w:color w:val="000000"/>
                <w:position w:val="1"/>
                <w:sz w:val="20"/>
                <w:szCs w:val="20"/>
              </w:rPr>
              <w:t>ign</w:t>
            </w:r>
          </w:p>
          <w:p w14:paraId="38CA068E" w14:textId="77777777" w:rsidR="009257DC" w:rsidRPr="000A77F8" w:rsidRDefault="009257DC" w:rsidP="009257DC">
            <w:pPr>
              <w:pStyle w:val="ListParagraph"/>
              <w:numPr>
                <w:ilvl w:val="0"/>
                <w:numId w:val="51"/>
              </w:numPr>
              <w:tabs>
                <w:tab w:val="left" w:pos="589"/>
                <w:tab w:val="left" w:pos="709"/>
              </w:tabs>
              <w:ind w:hanging="689"/>
              <w:rPr>
                <w:rFonts w:ascii="Baxter Sans Core" w:eastAsia="Calibri" w:hAnsi="Baxter Sans Core" w:cs="Calibri"/>
                <w:color w:val="000000"/>
                <w:sz w:val="20"/>
                <w:szCs w:val="20"/>
              </w:rPr>
            </w:pPr>
            <w:r w:rsidRPr="000A77F8">
              <w:rPr>
                <w:rFonts w:ascii="Baxter Sans Core" w:eastAsia="Calibri" w:hAnsi="Baxter Sans Core" w:cs="Calibri"/>
                <w:color w:val="000000"/>
                <w:sz w:val="20"/>
                <w:szCs w:val="20"/>
              </w:rPr>
              <w:t>T</w:t>
            </w:r>
            <w:r w:rsidRPr="000A77F8">
              <w:rPr>
                <w:rFonts w:ascii="Baxter Sans Core" w:eastAsia="Calibri" w:hAnsi="Baxter Sans Core" w:cs="Calibri"/>
                <w:color w:val="000000"/>
                <w:spacing w:val="-1"/>
                <w:sz w:val="20"/>
                <w:szCs w:val="20"/>
              </w:rPr>
              <w:t>e</w:t>
            </w:r>
            <w:r w:rsidRPr="000A77F8">
              <w:rPr>
                <w:rFonts w:ascii="Baxter Sans Core" w:eastAsia="Calibri" w:hAnsi="Baxter Sans Core" w:cs="Calibri"/>
                <w:color w:val="000000"/>
                <w:sz w:val="20"/>
                <w:szCs w:val="20"/>
              </w:rPr>
              <w:t>xt</w:t>
            </w:r>
            <w:r w:rsidRPr="000A77F8">
              <w:rPr>
                <w:rFonts w:ascii="Baxter Sans Core" w:eastAsia="Calibri" w:hAnsi="Baxter Sans Core" w:cs="Calibri"/>
                <w:color w:val="000000"/>
                <w:spacing w:val="2"/>
                <w:sz w:val="20"/>
                <w:szCs w:val="20"/>
              </w:rPr>
              <w:t>i</w:t>
            </w:r>
            <w:r w:rsidRPr="000A77F8">
              <w:rPr>
                <w:rFonts w:ascii="Baxter Sans Core" w:eastAsia="Calibri" w:hAnsi="Baxter Sans Core" w:cs="Calibri"/>
                <w:color w:val="000000"/>
                <w:sz w:val="20"/>
                <w:szCs w:val="20"/>
              </w:rPr>
              <w:t>le</w:t>
            </w:r>
            <w:r w:rsidRPr="000A77F8">
              <w:rPr>
                <w:rFonts w:ascii="Baxter Sans Core" w:eastAsia="Calibri" w:hAnsi="Baxter Sans Core" w:cs="Calibri"/>
                <w:color w:val="000000"/>
                <w:spacing w:val="-6"/>
                <w:sz w:val="20"/>
                <w:szCs w:val="20"/>
              </w:rPr>
              <w:t xml:space="preserve"> </w:t>
            </w:r>
            <w:r w:rsidRPr="000A77F8">
              <w:rPr>
                <w:rFonts w:ascii="Baxter Sans Core" w:eastAsia="Calibri" w:hAnsi="Baxter Sans Core" w:cs="Calibri"/>
                <w:color w:val="000000"/>
                <w:spacing w:val="3"/>
                <w:sz w:val="20"/>
                <w:szCs w:val="20"/>
              </w:rPr>
              <w:t>D</w:t>
            </w:r>
            <w:r w:rsidRPr="000A77F8">
              <w:rPr>
                <w:rFonts w:ascii="Baxter Sans Core" w:eastAsia="Calibri" w:hAnsi="Baxter Sans Core" w:cs="Calibri"/>
                <w:color w:val="000000"/>
                <w:spacing w:val="-1"/>
                <w:sz w:val="20"/>
                <w:szCs w:val="20"/>
              </w:rPr>
              <w:t>es</w:t>
            </w:r>
            <w:r w:rsidRPr="000A77F8">
              <w:rPr>
                <w:rFonts w:ascii="Baxter Sans Core" w:eastAsia="Calibri" w:hAnsi="Baxter Sans Core" w:cs="Calibri"/>
                <w:color w:val="000000"/>
                <w:spacing w:val="2"/>
                <w:sz w:val="20"/>
                <w:szCs w:val="20"/>
              </w:rPr>
              <w:t>i</w:t>
            </w:r>
            <w:r w:rsidRPr="000A77F8">
              <w:rPr>
                <w:rFonts w:ascii="Baxter Sans Core" w:eastAsia="Calibri" w:hAnsi="Baxter Sans Core" w:cs="Calibri"/>
                <w:color w:val="000000"/>
                <w:sz w:val="20"/>
                <w:szCs w:val="20"/>
              </w:rPr>
              <w:t>gn</w:t>
            </w:r>
          </w:p>
          <w:p w14:paraId="396A54D2" w14:textId="77777777" w:rsidR="009257DC" w:rsidRPr="000A77F8" w:rsidRDefault="009257DC" w:rsidP="003D5CA2">
            <w:pPr>
              <w:tabs>
                <w:tab w:val="left" w:pos="567"/>
              </w:tabs>
              <w:outlineLvl w:val="0"/>
              <w:rPr>
                <w:rFonts w:ascii="Baxter Sans Core" w:eastAsia="Calibri" w:hAnsi="Baxter Sans Core" w:cs="Calibri"/>
                <w:color w:val="3D5897"/>
                <w:sz w:val="20"/>
                <w:szCs w:val="20"/>
              </w:rPr>
            </w:pPr>
            <w:r w:rsidRPr="000A77F8">
              <w:rPr>
                <w:rFonts w:ascii="Baxter Sans Core" w:eastAsia="Calibri" w:hAnsi="Baxter Sans Core" w:cs="Calibri"/>
                <w:b/>
                <w:bCs/>
                <w:color w:val="3D5897"/>
                <w:sz w:val="20"/>
                <w:szCs w:val="20"/>
              </w:rPr>
              <w:t xml:space="preserve"> (BSc)</w:t>
            </w:r>
          </w:p>
          <w:p w14:paraId="3F44D0F5" w14:textId="77777777" w:rsidR="009257DC" w:rsidRPr="000A77F8" w:rsidRDefault="009257DC" w:rsidP="003D5CA2">
            <w:pPr>
              <w:pStyle w:val="ListParagraph"/>
              <w:numPr>
                <w:ilvl w:val="0"/>
                <w:numId w:val="1"/>
              </w:numPr>
              <w:tabs>
                <w:tab w:val="left" w:pos="567"/>
                <w:tab w:val="left" w:pos="597"/>
              </w:tabs>
              <w:ind w:left="731" w:hanging="731"/>
              <w:jc w:val="both"/>
              <w:rPr>
                <w:rFonts w:ascii="Baxter Sans Core" w:eastAsia="Calibri" w:hAnsi="Baxter Sans Core" w:cs="Calibri"/>
                <w:color w:val="000000"/>
                <w:sz w:val="20"/>
                <w:szCs w:val="20"/>
              </w:rPr>
            </w:pPr>
            <w:r w:rsidRPr="000A77F8">
              <w:rPr>
                <w:rFonts w:ascii="Baxter Sans Core" w:eastAsia="Calibri" w:hAnsi="Baxter Sans Core" w:cs="Calibri"/>
                <w:color w:val="000000"/>
                <w:sz w:val="20"/>
                <w:szCs w:val="20"/>
              </w:rPr>
              <w:t>Digit</w:t>
            </w:r>
            <w:r w:rsidRPr="000A77F8">
              <w:rPr>
                <w:rFonts w:ascii="Baxter Sans Core" w:eastAsia="Calibri" w:hAnsi="Baxter Sans Core" w:cs="Calibri"/>
                <w:color w:val="000000"/>
                <w:spacing w:val="1"/>
                <w:sz w:val="20"/>
                <w:szCs w:val="20"/>
              </w:rPr>
              <w:t>a</w:t>
            </w:r>
            <w:r w:rsidRPr="000A77F8">
              <w:rPr>
                <w:rFonts w:ascii="Baxter Sans Core" w:eastAsia="Calibri" w:hAnsi="Baxter Sans Core" w:cs="Calibri"/>
                <w:color w:val="000000"/>
                <w:sz w:val="20"/>
                <w:szCs w:val="20"/>
              </w:rPr>
              <w:t>l</w:t>
            </w:r>
            <w:r w:rsidRPr="000A77F8">
              <w:rPr>
                <w:rFonts w:ascii="Baxter Sans Core" w:eastAsia="Calibri" w:hAnsi="Baxter Sans Core" w:cs="Calibri"/>
                <w:color w:val="000000"/>
                <w:spacing w:val="-5"/>
                <w:sz w:val="20"/>
                <w:szCs w:val="20"/>
              </w:rPr>
              <w:t xml:space="preserve"> </w:t>
            </w:r>
            <w:r w:rsidRPr="000A77F8">
              <w:rPr>
                <w:rFonts w:ascii="Baxter Sans Core" w:eastAsia="Calibri" w:hAnsi="Baxter Sans Core" w:cs="Calibri"/>
                <w:color w:val="000000"/>
                <w:sz w:val="20"/>
                <w:szCs w:val="20"/>
              </w:rPr>
              <w:t>I</w:t>
            </w:r>
            <w:r w:rsidRPr="000A77F8">
              <w:rPr>
                <w:rFonts w:ascii="Baxter Sans Core" w:eastAsia="Calibri" w:hAnsi="Baxter Sans Core" w:cs="Calibri"/>
                <w:color w:val="000000"/>
                <w:spacing w:val="1"/>
                <w:sz w:val="20"/>
                <w:szCs w:val="20"/>
              </w:rPr>
              <w:t>n</w:t>
            </w:r>
            <w:r w:rsidRPr="000A77F8">
              <w:rPr>
                <w:rFonts w:ascii="Baxter Sans Core" w:eastAsia="Calibri" w:hAnsi="Baxter Sans Core" w:cs="Calibri"/>
                <w:color w:val="000000"/>
                <w:sz w:val="20"/>
                <w:szCs w:val="20"/>
              </w:rPr>
              <w:t>teracti</w:t>
            </w:r>
            <w:r w:rsidRPr="000A77F8">
              <w:rPr>
                <w:rFonts w:ascii="Baxter Sans Core" w:eastAsia="Calibri" w:hAnsi="Baxter Sans Core" w:cs="Calibri"/>
                <w:color w:val="000000"/>
                <w:spacing w:val="1"/>
                <w:sz w:val="20"/>
                <w:szCs w:val="20"/>
              </w:rPr>
              <w:t>o</w:t>
            </w:r>
            <w:r w:rsidRPr="000A77F8">
              <w:rPr>
                <w:rFonts w:ascii="Baxter Sans Core" w:eastAsia="Calibri" w:hAnsi="Baxter Sans Core" w:cs="Calibri"/>
                <w:color w:val="000000"/>
                <w:sz w:val="20"/>
                <w:szCs w:val="20"/>
              </w:rPr>
              <w:t>n</w:t>
            </w:r>
            <w:r w:rsidRPr="000A77F8">
              <w:rPr>
                <w:rFonts w:ascii="Baxter Sans Core" w:eastAsia="Calibri" w:hAnsi="Baxter Sans Core" w:cs="Calibri"/>
                <w:color w:val="000000"/>
                <w:spacing w:val="-8"/>
                <w:sz w:val="20"/>
                <w:szCs w:val="20"/>
              </w:rPr>
              <w:t xml:space="preserve"> </w:t>
            </w:r>
            <w:r w:rsidRPr="000A77F8">
              <w:rPr>
                <w:rFonts w:ascii="Baxter Sans Core" w:eastAsia="Calibri" w:hAnsi="Baxter Sans Core" w:cs="Calibri"/>
                <w:color w:val="000000"/>
                <w:spacing w:val="3"/>
                <w:sz w:val="20"/>
                <w:szCs w:val="20"/>
              </w:rPr>
              <w:t>D</w:t>
            </w:r>
            <w:r w:rsidRPr="000A77F8">
              <w:rPr>
                <w:rFonts w:ascii="Baxter Sans Core" w:eastAsia="Calibri" w:hAnsi="Baxter Sans Core" w:cs="Calibri"/>
                <w:color w:val="000000"/>
                <w:spacing w:val="-1"/>
                <w:sz w:val="20"/>
                <w:szCs w:val="20"/>
              </w:rPr>
              <w:t>es</w:t>
            </w:r>
            <w:r w:rsidRPr="000A77F8">
              <w:rPr>
                <w:rFonts w:ascii="Baxter Sans Core" w:eastAsia="Calibri" w:hAnsi="Baxter Sans Core" w:cs="Calibri"/>
                <w:color w:val="000000"/>
                <w:spacing w:val="2"/>
                <w:sz w:val="20"/>
                <w:szCs w:val="20"/>
              </w:rPr>
              <w:t>i</w:t>
            </w:r>
            <w:r w:rsidRPr="000A77F8">
              <w:rPr>
                <w:rFonts w:ascii="Baxter Sans Core" w:eastAsia="Calibri" w:hAnsi="Baxter Sans Core" w:cs="Calibri"/>
                <w:color w:val="000000"/>
                <w:sz w:val="20"/>
                <w:szCs w:val="20"/>
              </w:rPr>
              <w:t>gn</w:t>
            </w:r>
          </w:p>
          <w:p w14:paraId="4E112A95" w14:textId="77777777" w:rsidR="009257DC" w:rsidRPr="000A77F8" w:rsidRDefault="009257DC" w:rsidP="003D5CA2">
            <w:pPr>
              <w:pStyle w:val="ListParagraph"/>
              <w:numPr>
                <w:ilvl w:val="0"/>
                <w:numId w:val="1"/>
              </w:numPr>
              <w:tabs>
                <w:tab w:val="left" w:pos="567"/>
                <w:tab w:val="left" w:pos="597"/>
              </w:tabs>
              <w:ind w:left="731" w:hanging="731"/>
              <w:jc w:val="both"/>
              <w:rPr>
                <w:rFonts w:ascii="Baxter Sans Core" w:eastAsia="Calibri" w:hAnsi="Baxter Sans Core" w:cs="Calibri"/>
                <w:color w:val="000000" w:themeColor="text1"/>
                <w:sz w:val="20"/>
                <w:szCs w:val="20"/>
              </w:rPr>
            </w:pPr>
            <w:r w:rsidRPr="000A77F8">
              <w:rPr>
                <w:rFonts w:ascii="Baxter Sans Core" w:eastAsia="Calibri" w:hAnsi="Baxter Sans Core" w:cs="Calibri"/>
                <w:color w:val="000000"/>
                <w:sz w:val="20"/>
                <w:szCs w:val="20"/>
              </w:rPr>
              <w:t>P</w:t>
            </w:r>
            <w:r w:rsidRPr="000A77F8">
              <w:rPr>
                <w:rFonts w:ascii="Baxter Sans Core" w:eastAsia="Calibri" w:hAnsi="Baxter Sans Core" w:cs="Calibri"/>
                <w:color w:val="000000" w:themeColor="text1"/>
                <w:sz w:val="20"/>
                <w:szCs w:val="20"/>
              </w:rPr>
              <w:t>roduct Design</w:t>
            </w:r>
          </w:p>
          <w:p w14:paraId="039B7F55" w14:textId="574988AC" w:rsidR="009257DC" w:rsidRPr="000A77F8" w:rsidRDefault="009257DC" w:rsidP="003D5CA2">
            <w:pPr>
              <w:pStyle w:val="ListParagraph"/>
              <w:numPr>
                <w:ilvl w:val="0"/>
                <w:numId w:val="1"/>
              </w:numPr>
              <w:tabs>
                <w:tab w:val="left" w:pos="567"/>
                <w:tab w:val="left" w:pos="597"/>
              </w:tabs>
              <w:ind w:left="731" w:hanging="731"/>
              <w:jc w:val="both"/>
              <w:rPr>
                <w:rFonts w:ascii="Baxter Sans Core" w:eastAsia="Calibri" w:hAnsi="Baxter Sans Core" w:cs="Calibri"/>
                <w:color w:val="000000"/>
                <w:sz w:val="20"/>
                <w:szCs w:val="20"/>
              </w:rPr>
            </w:pPr>
            <w:r w:rsidRPr="00E62DD1">
              <w:rPr>
                <w:rFonts w:ascii="Baxter Sans Core" w:eastAsia="Calibri" w:hAnsi="Baxter Sans Core" w:cs="Calibri"/>
                <w:sz w:val="20"/>
                <w:szCs w:val="20"/>
              </w:rPr>
              <w:t>Visual Media (BA) Ballyfermot</w:t>
            </w:r>
          </w:p>
        </w:tc>
      </w:tr>
      <w:tr w:rsidR="009257DC" w:rsidRPr="000A77F8" w14:paraId="65346529" w14:textId="77777777" w:rsidTr="003D5CA2">
        <w:tc>
          <w:tcPr>
            <w:tcW w:w="9352" w:type="dxa"/>
            <w:shd w:val="clear" w:color="auto" w:fill="3D5897"/>
            <w:tcMar>
              <w:top w:w="85" w:type="dxa"/>
              <w:bottom w:w="85" w:type="dxa"/>
            </w:tcMar>
          </w:tcPr>
          <w:p w14:paraId="1CF45A2E" w14:textId="77777777" w:rsidR="009257DC" w:rsidRPr="000A77F8" w:rsidRDefault="009257DC" w:rsidP="003D5CA2">
            <w:pPr>
              <w:pStyle w:val="BodyTextIndent2"/>
              <w:spacing w:after="120"/>
              <w:ind w:left="0" w:firstLine="0"/>
              <w:rPr>
                <w:rFonts w:ascii="Baxter Sans Core" w:hAnsi="Baxter Sans Core" w:cs="Arial"/>
                <w:b/>
                <w:color w:val="FFFFFF"/>
                <w:sz w:val="20"/>
              </w:rPr>
            </w:pPr>
            <w:r w:rsidRPr="000A77F8">
              <w:rPr>
                <w:rFonts w:ascii="Baxter Sans Core" w:hAnsi="Baxter Sans Core" w:cs="Arial"/>
                <w:b/>
                <w:color w:val="FFFFFF"/>
                <w:sz w:val="20"/>
              </w:rPr>
              <w:t>B</w:t>
            </w:r>
          </w:p>
        </w:tc>
      </w:tr>
      <w:tr w:rsidR="009257DC" w:rsidRPr="000A77F8" w14:paraId="7B445B6C" w14:textId="77777777" w:rsidTr="003D5CA2">
        <w:tc>
          <w:tcPr>
            <w:tcW w:w="9352" w:type="dxa"/>
            <w:tcMar>
              <w:top w:w="85" w:type="dxa"/>
              <w:bottom w:w="85" w:type="dxa"/>
            </w:tcMar>
          </w:tcPr>
          <w:p w14:paraId="2619B68E" w14:textId="797BCABB" w:rsidR="009257DC" w:rsidRPr="000A77F8" w:rsidRDefault="009257DC" w:rsidP="003D5CA2">
            <w:pPr>
              <w:tabs>
                <w:tab w:val="left" w:pos="567"/>
              </w:tabs>
              <w:outlineLvl w:val="0"/>
              <w:rPr>
                <w:rFonts w:ascii="Baxter Sans Core" w:hAnsi="Baxter Sans Core"/>
                <w:b/>
                <w:bCs/>
                <w:color w:val="3D5897"/>
                <w:sz w:val="20"/>
                <w:szCs w:val="20"/>
              </w:rPr>
            </w:pPr>
            <w:hyperlink w:anchor="_BIOLOGICAL_SCIENCES_AND" w:history="1">
              <w:r w:rsidRPr="00E62DD1">
                <w:rPr>
                  <w:rStyle w:val="Hyperlink"/>
                  <w:rFonts w:ascii="Baxter Sans Core" w:hAnsi="Baxter Sans Core"/>
                  <w:b/>
                  <w:bCs/>
                  <w:sz w:val="20"/>
                  <w:szCs w:val="20"/>
                </w:rPr>
                <w:t>Biological Sciences &amp; Biomedical Sciences</w:t>
              </w:r>
            </w:hyperlink>
            <w:r w:rsidRPr="000A77F8">
              <w:rPr>
                <w:rFonts w:ascii="Baxter Sans Core" w:hAnsi="Baxter Sans Core"/>
                <w:b/>
                <w:bCs/>
                <w:color w:val="3D5897"/>
                <w:sz w:val="20"/>
                <w:szCs w:val="20"/>
              </w:rPr>
              <w:t xml:space="preserve"> - School of Life Sciences (BSc, BSc with Honours and MSci, with Industry)</w:t>
            </w:r>
          </w:p>
          <w:p w14:paraId="437D2533" w14:textId="77777777" w:rsidR="009257DC" w:rsidRPr="000A77F8" w:rsidRDefault="009257DC" w:rsidP="003D5CA2">
            <w:pPr>
              <w:pStyle w:val="ListParagraph"/>
              <w:numPr>
                <w:ilvl w:val="0"/>
                <w:numId w:val="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Biochemistry </w:t>
            </w:r>
          </w:p>
          <w:p w14:paraId="3308F789" w14:textId="77777777" w:rsidR="009257DC" w:rsidRPr="000A77F8" w:rsidRDefault="009257DC" w:rsidP="009257DC">
            <w:pPr>
              <w:pStyle w:val="ListParagraph"/>
              <w:numPr>
                <w:ilvl w:val="0"/>
                <w:numId w:val="46"/>
              </w:numPr>
              <w:tabs>
                <w:tab w:val="left" w:pos="880"/>
              </w:tabs>
              <w:ind w:left="596"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Biological Chemistry and Drug Discovery </w:t>
            </w:r>
          </w:p>
          <w:p w14:paraId="7A0D0CB8" w14:textId="77777777" w:rsidR="009257DC" w:rsidRPr="000A77F8" w:rsidRDefault="009257DC" w:rsidP="009257DC">
            <w:pPr>
              <w:pStyle w:val="ListParagraph"/>
              <w:numPr>
                <w:ilvl w:val="0"/>
                <w:numId w:val="46"/>
              </w:numPr>
              <w:tabs>
                <w:tab w:val="left" w:pos="880"/>
              </w:tabs>
              <w:ind w:left="596"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Biological Sciences </w:t>
            </w:r>
          </w:p>
          <w:p w14:paraId="61ADF9C2" w14:textId="77777777" w:rsidR="009257DC" w:rsidRPr="000A77F8" w:rsidRDefault="009257DC" w:rsidP="009257DC">
            <w:pPr>
              <w:pStyle w:val="ListParagraph"/>
              <w:numPr>
                <w:ilvl w:val="0"/>
                <w:numId w:val="46"/>
              </w:numPr>
              <w:tabs>
                <w:tab w:val="left" w:pos="880"/>
              </w:tabs>
              <w:ind w:left="596"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Microbiology </w:t>
            </w:r>
          </w:p>
          <w:p w14:paraId="6A537EAF" w14:textId="77777777" w:rsidR="009257DC" w:rsidRPr="000A77F8" w:rsidRDefault="009257DC" w:rsidP="009257DC">
            <w:pPr>
              <w:pStyle w:val="ListParagraph"/>
              <w:numPr>
                <w:ilvl w:val="0"/>
                <w:numId w:val="46"/>
              </w:numPr>
              <w:tabs>
                <w:tab w:val="left" w:pos="880"/>
              </w:tabs>
              <w:ind w:left="596"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Molecular Biology </w:t>
            </w:r>
          </w:p>
          <w:p w14:paraId="202FFF67" w14:textId="77777777" w:rsidR="009257DC" w:rsidRPr="000A77F8" w:rsidRDefault="009257DC" w:rsidP="009257DC">
            <w:pPr>
              <w:pStyle w:val="ListParagraph"/>
              <w:numPr>
                <w:ilvl w:val="0"/>
                <w:numId w:val="46"/>
              </w:numPr>
              <w:tabs>
                <w:tab w:val="left" w:pos="880"/>
              </w:tabs>
              <w:ind w:left="596" w:firstLine="0"/>
              <w:jc w:val="both"/>
              <w:rPr>
                <w:rFonts w:ascii="Baxter Sans Core" w:hAnsi="Baxter Sans Core"/>
                <w:bCs/>
                <w:color w:val="000000"/>
                <w:sz w:val="20"/>
                <w:szCs w:val="20"/>
              </w:rPr>
            </w:pPr>
            <w:r w:rsidRPr="000A77F8">
              <w:rPr>
                <w:rFonts w:ascii="Baxter Sans Core" w:hAnsi="Baxter Sans Core"/>
                <w:bCs/>
                <w:color w:val="000000"/>
                <w:sz w:val="20"/>
                <w:szCs w:val="20"/>
              </w:rPr>
              <w:t>Molecular Genetics</w:t>
            </w:r>
          </w:p>
          <w:p w14:paraId="6C65E79C" w14:textId="77777777" w:rsidR="009257DC" w:rsidRPr="000A77F8" w:rsidRDefault="009257DC" w:rsidP="003D5CA2">
            <w:pPr>
              <w:pStyle w:val="ListParagraph"/>
              <w:numPr>
                <w:ilvl w:val="0"/>
                <w:numId w:val="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Biomedical Sciences</w:t>
            </w:r>
          </w:p>
          <w:p w14:paraId="1C7339AB" w14:textId="77777777" w:rsidR="009257DC" w:rsidRPr="000A77F8" w:rsidRDefault="009257DC" w:rsidP="009257DC">
            <w:pPr>
              <w:pStyle w:val="ListParagraph"/>
              <w:numPr>
                <w:ilvl w:val="0"/>
                <w:numId w:val="47"/>
              </w:numPr>
              <w:tabs>
                <w:tab w:val="left" w:pos="567"/>
                <w:tab w:val="left" w:pos="597"/>
                <w:tab w:val="left" w:pos="890"/>
              </w:tabs>
              <w:ind w:hanging="124"/>
              <w:jc w:val="both"/>
              <w:rPr>
                <w:rFonts w:ascii="Baxter Sans Core" w:hAnsi="Baxter Sans Core"/>
                <w:bCs/>
                <w:color w:val="000000"/>
                <w:sz w:val="20"/>
                <w:szCs w:val="20"/>
              </w:rPr>
            </w:pPr>
            <w:r w:rsidRPr="000A77F8">
              <w:rPr>
                <w:rFonts w:ascii="Baxter Sans Core" w:hAnsi="Baxter Sans Core"/>
                <w:bCs/>
                <w:color w:val="000000"/>
                <w:sz w:val="20"/>
                <w:szCs w:val="20"/>
              </w:rPr>
              <w:t>Neurosciences</w:t>
            </w:r>
          </w:p>
          <w:p w14:paraId="0B78217A" w14:textId="77777777" w:rsidR="009257DC" w:rsidRPr="000A77F8" w:rsidRDefault="009257DC" w:rsidP="009257DC">
            <w:pPr>
              <w:pStyle w:val="ListParagraph"/>
              <w:numPr>
                <w:ilvl w:val="0"/>
                <w:numId w:val="47"/>
              </w:numPr>
              <w:tabs>
                <w:tab w:val="left" w:pos="567"/>
                <w:tab w:val="left" w:pos="597"/>
                <w:tab w:val="left" w:pos="890"/>
              </w:tabs>
              <w:ind w:hanging="124"/>
              <w:jc w:val="both"/>
              <w:rPr>
                <w:rFonts w:ascii="Baxter Sans Core" w:hAnsi="Baxter Sans Core"/>
                <w:bCs/>
                <w:color w:val="000000"/>
                <w:sz w:val="20"/>
                <w:szCs w:val="20"/>
              </w:rPr>
            </w:pPr>
            <w:r w:rsidRPr="000A77F8">
              <w:rPr>
                <w:rFonts w:ascii="Baxter Sans Core" w:hAnsi="Baxter Sans Core"/>
                <w:bCs/>
                <w:color w:val="000000"/>
                <w:sz w:val="20"/>
                <w:szCs w:val="20"/>
              </w:rPr>
              <w:t>Pharmacology</w:t>
            </w:r>
          </w:p>
          <w:p w14:paraId="1AA8FC52" w14:textId="77777777" w:rsidR="009257DC" w:rsidRPr="000A77F8" w:rsidRDefault="009257DC" w:rsidP="009257DC">
            <w:pPr>
              <w:pStyle w:val="ListParagraph"/>
              <w:numPr>
                <w:ilvl w:val="0"/>
                <w:numId w:val="47"/>
              </w:numPr>
              <w:tabs>
                <w:tab w:val="left" w:pos="567"/>
                <w:tab w:val="left" w:pos="597"/>
                <w:tab w:val="left" w:pos="890"/>
              </w:tabs>
              <w:ind w:hanging="124"/>
              <w:jc w:val="both"/>
              <w:rPr>
                <w:rFonts w:ascii="Baxter Sans Core" w:hAnsi="Baxter Sans Core"/>
                <w:bCs/>
                <w:color w:val="000000"/>
                <w:sz w:val="20"/>
                <w:szCs w:val="20"/>
              </w:rPr>
            </w:pPr>
            <w:r w:rsidRPr="000A77F8">
              <w:rPr>
                <w:rFonts w:ascii="Baxter Sans Core" w:hAnsi="Baxter Sans Core"/>
                <w:bCs/>
                <w:color w:val="000000"/>
                <w:sz w:val="20"/>
                <w:szCs w:val="20"/>
              </w:rPr>
              <w:t>Physiological Science</w:t>
            </w:r>
          </w:p>
          <w:p w14:paraId="5FE495B4" w14:textId="5E283E5B" w:rsidR="009257DC" w:rsidRPr="000A77F8" w:rsidRDefault="009257DC" w:rsidP="003D5CA2">
            <w:pPr>
              <w:tabs>
                <w:tab w:val="left" w:pos="567"/>
                <w:tab w:val="left" w:pos="597"/>
                <w:tab w:val="left" w:pos="890"/>
              </w:tabs>
              <w:rPr>
                <w:rFonts w:ascii="Baxter Sans Core" w:hAnsi="Baxter Sans Core"/>
                <w:bCs/>
                <w:color w:val="3D5897"/>
                <w:sz w:val="20"/>
                <w:szCs w:val="20"/>
              </w:rPr>
            </w:pPr>
            <w:hyperlink w:anchor="_JOINT_PROGRAMME_WITH" w:history="1">
              <w:r w:rsidRPr="00E62DD1">
                <w:rPr>
                  <w:rStyle w:val="Hyperlink"/>
                  <w:rFonts w:ascii="Baxter Sans Core" w:hAnsi="Baxter Sans Core"/>
                  <w:b/>
                  <w:sz w:val="20"/>
                  <w:szCs w:val="20"/>
                </w:rPr>
                <w:t>Biological Sciences and Biomedical Sciences</w:t>
              </w:r>
            </w:hyperlink>
            <w:r w:rsidRPr="000A77F8">
              <w:rPr>
                <w:rFonts w:ascii="Baxter Sans Core" w:hAnsi="Baxter Sans Core"/>
                <w:bCs/>
                <w:color w:val="3D5897"/>
                <w:sz w:val="20"/>
                <w:szCs w:val="20"/>
              </w:rPr>
              <w:t xml:space="preserve"> - </w:t>
            </w:r>
            <w:r w:rsidRPr="000A77F8">
              <w:rPr>
                <w:rFonts w:ascii="Baxter Sans Core" w:hAnsi="Baxter Sans Core"/>
                <w:b/>
                <w:bCs/>
                <w:color w:val="3D5897"/>
                <w:sz w:val="20"/>
                <w:szCs w:val="20"/>
              </w:rPr>
              <w:t>School of Life Sciences (BSc, BSc with Honours) joint with National University Singapore</w:t>
            </w:r>
          </w:p>
          <w:p w14:paraId="5F4FF1E8" w14:textId="318B8C74" w:rsidR="009257DC" w:rsidRPr="000A77F8" w:rsidRDefault="009257DC" w:rsidP="003D5CA2">
            <w:pPr>
              <w:tabs>
                <w:tab w:val="left" w:pos="567"/>
              </w:tabs>
              <w:outlineLvl w:val="0"/>
              <w:rPr>
                <w:rFonts w:ascii="Baxter Sans Core" w:hAnsi="Baxter Sans Core"/>
                <w:b/>
                <w:bCs/>
                <w:color w:val="3D5897"/>
                <w:sz w:val="20"/>
                <w:szCs w:val="20"/>
              </w:rPr>
            </w:pPr>
            <w:r w:rsidRPr="00E62DD1">
              <w:rPr>
                <w:rFonts w:ascii="Baxter Sans Core" w:hAnsi="Baxter Sans Core" w:cs="Times New Roman"/>
                <w:b/>
                <w:bCs/>
                <w:sz w:val="20"/>
                <w:szCs w:val="20"/>
              </w:rPr>
              <w:t>Business Management</w:t>
            </w:r>
            <w:r w:rsidRPr="000A77F8">
              <w:rPr>
                <w:rFonts w:ascii="Baxter Sans Core" w:hAnsi="Baxter Sans Core"/>
                <w:b/>
                <w:bCs/>
                <w:color w:val="3D5897"/>
                <w:sz w:val="20"/>
                <w:szCs w:val="20"/>
              </w:rPr>
              <w:t xml:space="preserve"> - School of Business (BSc Bus Mgt and BSc Bus Mgt with Honours)</w:t>
            </w:r>
          </w:p>
          <w:p w14:paraId="1900311E" w14:textId="77777777" w:rsidR="009257DC" w:rsidRPr="000A77F8" w:rsidRDefault="009257DC" w:rsidP="003D5CA2">
            <w:pPr>
              <w:pStyle w:val="ListParagraph"/>
              <w:numPr>
                <w:ilvl w:val="0"/>
                <w:numId w:val="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Business Management </w:t>
            </w:r>
          </w:p>
          <w:p w14:paraId="37690B97" w14:textId="77777777" w:rsidR="009257DC" w:rsidRPr="000A77F8" w:rsidRDefault="009257DC" w:rsidP="003D5CA2">
            <w:pPr>
              <w:pStyle w:val="ListParagraph"/>
              <w:numPr>
                <w:ilvl w:val="0"/>
                <w:numId w:val="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Business Management (Accounting and Finance) </w:t>
            </w:r>
          </w:p>
          <w:p w14:paraId="53EE6277" w14:textId="77777777" w:rsidR="009257DC" w:rsidRPr="000A77F8" w:rsidRDefault="009257DC" w:rsidP="003D5CA2">
            <w:pPr>
              <w:pStyle w:val="ListParagraph"/>
              <w:numPr>
                <w:ilvl w:val="0"/>
                <w:numId w:val="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color w:val="000000" w:themeColor="text1"/>
                <w:sz w:val="20"/>
                <w:szCs w:val="20"/>
              </w:rPr>
              <w:t xml:space="preserve">Business Management with Industrial Experience - </w:t>
            </w:r>
            <w:r w:rsidRPr="000A77F8">
              <w:rPr>
                <w:rFonts w:ascii="Baxter Sans Core" w:hAnsi="Baxter Sans Core"/>
                <w:b/>
                <w:bCs/>
                <w:color w:val="3D5897"/>
                <w:sz w:val="20"/>
                <w:szCs w:val="20"/>
              </w:rPr>
              <w:t>School of Science and Engineering</w:t>
            </w:r>
          </w:p>
        </w:tc>
      </w:tr>
      <w:tr w:rsidR="009257DC" w:rsidRPr="000A77F8" w14:paraId="70358D4B" w14:textId="77777777" w:rsidTr="003D5CA2">
        <w:tc>
          <w:tcPr>
            <w:tcW w:w="9352" w:type="dxa"/>
            <w:shd w:val="clear" w:color="auto" w:fill="3D5897"/>
            <w:tcMar>
              <w:top w:w="85" w:type="dxa"/>
              <w:bottom w:w="85" w:type="dxa"/>
            </w:tcMar>
          </w:tcPr>
          <w:p w14:paraId="08744988"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lastRenderedPageBreak/>
              <w:t>C</w:t>
            </w:r>
          </w:p>
        </w:tc>
      </w:tr>
      <w:tr w:rsidR="009257DC" w:rsidRPr="000A77F8" w14:paraId="2D405BFF" w14:textId="77777777" w:rsidTr="003D5CA2">
        <w:tc>
          <w:tcPr>
            <w:tcW w:w="9352" w:type="dxa"/>
            <w:tcMar>
              <w:top w:w="85" w:type="dxa"/>
              <w:bottom w:w="85" w:type="dxa"/>
            </w:tcMar>
          </w:tcPr>
          <w:p w14:paraId="517A5A80" w14:textId="4EBAF972" w:rsidR="009257DC" w:rsidRPr="000A77F8" w:rsidRDefault="009257DC" w:rsidP="003D5CA2">
            <w:pPr>
              <w:tabs>
                <w:tab w:val="left" w:pos="567"/>
              </w:tabs>
              <w:outlineLvl w:val="0"/>
              <w:rPr>
                <w:rFonts w:ascii="Baxter Sans Core" w:hAnsi="Baxter Sans Core"/>
                <w:b/>
                <w:bCs/>
                <w:color w:val="3D5897"/>
                <w:sz w:val="20"/>
                <w:szCs w:val="20"/>
              </w:rPr>
            </w:pPr>
            <w:r w:rsidRPr="00E62DD1">
              <w:rPr>
                <w:rFonts w:ascii="Baxter Sans Core" w:hAnsi="Baxter Sans Core" w:cs="Times New Roman"/>
                <w:b/>
                <w:bCs/>
                <w:sz w:val="20"/>
                <w:szCs w:val="20"/>
              </w:rPr>
              <w:t>Community Education (BA Hons) Full-time</w:t>
            </w:r>
            <w:r w:rsidRPr="000A77F8">
              <w:rPr>
                <w:rFonts w:ascii="Baxter Sans Core" w:hAnsi="Baxter Sans Core"/>
                <w:b/>
                <w:bCs/>
                <w:color w:val="3D5897"/>
                <w:sz w:val="20"/>
                <w:szCs w:val="20"/>
              </w:rPr>
              <w:t xml:space="preserve"> – </w:t>
            </w:r>
            <w:r w:rsidRPr="000A77F8">
              <w:rPr>
                <w:rFonts w:ascii="Baxter Sans Core" w:hAnsi="Baxter Sans Core"/>
                <w:b/>
                <w:color w:val="3D5897"/>
                <w:sz w:val="20"/>
                <w:szCs w:val="20"/>
              </w:rPr>
              <w:t xml:space="preserve">School of Humanities, Social Sciences and Law </w:t>
            </w:r>
            <w:r w:rsidRPr="000A77F8">
              <w:rPr>
                <w:rFonts w:ascii="Baxter Sans Core" w:hAnsi="Baxter Sans Core"/>
                <w:b/>
                <w:bCs/>
                <w:color w:val="3D5897"/>
                <w:sz w:val="20"/>
                <w:szCs w:val="20"/>
              </w:rPr>
              <w:t>(BA Hons)</w:t>
            </w:r>
          </w:p>
          <w:p w14:paraId="5DEEBBD6" w14:textId="77777777" w:rsidR="009257DC" w:rsidRPr="000A77F8" w:rsidRDefault="009257DC" w:rsidP="003D5CA2">
            <w:pPr>
              <w:tabs>
                <w:tab w:val="left" w:pos="567"/>
              </w:tabs>
              <w:outlineLvl w:val="0"/>
              <w:rPr>
                <w:rFonts w:ascii="Baxter Sans Core" w:hAnsi="Baxter Sans Core"/>
                <w:b/>
                <w:bCs/>
                <w:color w:val="3D5897"/>
                <w:sz w:val="20"/>
                <w:szCs w:val="20"/>
              </w:rPr>
            </w:pPr>
            <w:r w:rsidRPr="000A77F8">
              <w:rPr>
                <w:rFonts w:ascii="Baxter Sans Core" w:hAnsi="Baxter Sans Core"/>
                <w:b/>
                <w:bCs/>
                <w:color w:val="3D5897"/>
                <w:sz w:val="20"/>
                <w:szCs w:val="20"/>
              </w:rPr>
              <w:t>Community Education Work Based (BA Hons)</w:t>
            </w:r>
          </w:p>
          <w:p w14:paraId="2AA8EAB1" w14:textId="0B0F80E3" w:rsidR="009257DC" w:rsidRPr="000A77F8" w:rsidRDefault="009257DC" w:rsidP="003D5CA2">
            <w:pPr>
              <w:pStyle w:val="BodyTextIndent2"/>
              <w:spacing w:after="120"/>
              <w:ind w:left="0" w:firstLine="0"/>
              <w:rPr>
                <w:rFonts w:ascii="Baxter Sans Core" w:hAnsi="Baxter Sans Core"/>
                <w:b/>
                <w:bCs/>
                <w:color w:val="3D5897"/>
                <w:sz w:val="20"/>
              </w:rPr>
            </w:pPr>
            <w:r w:rsidRPr="00E62DD1">
              <w:rPr>
                <w:rFonts w:ascii="Baxter Sans Core" w:hAnsi="Baxter Sans Core" w:cs="Times New Roman"/>
                <w:b/>
                <w:bCs/>
                <w:sz w:val="20"/>
              </w:rPr>
              <w:t>Computing Science</w:t>
            </w:r>
            <w:r w:rsidRPr="000A77F8">
              <w:rPr>
                <w:rFonts w:ascii="Baxter Sans Core" w:hAnsi="Baxter Sans Core"/>
                <w:b/>
                <w:bCs/>
                <w:color w:val="3D5897"/>
                <w:sz w:val="20"/>
              </w:rPr>
              <w:t xml:space="preserve"> (BSc and BSc with Honours) – School of Engineering and Science</w:t>
            </w:r>
          </w:p>
        </w:tc>
      </w:tr>
      <w:tr w:rsidR="009257DC" w:rsidRPr="000A77F8" w14:paraId="0024441C" w14:textId="77777777" w:rsidTr="003D5CA2">
        <w:tc>
          <w:tcPr>
            <w:tcW w:w="9352" w:type="dxa"/>
            <w:shd w:val="clear" w:color="auto" w:fill="3D5897"/>
            <w:tcMar>
              <w:top w:w="85" w:type="dxa"/>
              <w:bottom w:w="85" w:type="dxa"/>
            </w:tcMar>
          </w:tcPr>
          <w:p w14:paraId="19161B5B" w14:textId="77777777" w:rsidR="009257DC" w:rsidRPr="000A77F8" w:rsidRDefault="009257DC" w:rsidP="003D5CA2">
            <w:pPr>
              <w:pStyle w:val="BodyTextIndent2"/>
              <w:spacing w:after="120"/>
              <w:ind w:left="0" w:firstLine="0"/>
              <w:rPr>
                <w:rFonts w:ascii="Baxter Sans Core" w:hAnsi="Baxter Sans Core" w:cs="Arial"/>
                <w:color w:val="0D0D0D" w:themeColor="text1" w:themeTint="F2"/>
                <w:sz w:val="20"/>
              </w:rPr>
            </w:pPr>
            <w:r w:rsidRPr="000A77F8">
              <w:rPr>
                <w:rFonts w:ascii="Baxter Sans Core" w:hAnsi="Baxter Sans Core" w:cs="Arial"/>
                <w:color w:val="FFFFFF" w:themeColor="background1"/>
                <w:sz w:val="20"/>
              </w:rPr>
              <w:t>D</w:t>
            </w:r>
          </w:p>
        </w:tc>
      </w:tr>
      <w:tr w:rsidR="009257DC" w:rsidRPr="000A77F8" w14:paraId="6EBBD452" w14:textId="77777777" w:rsidTr="003D5CA2">
        <w:tc>
          <w:tcPr>
            <w:tcW w:w="9352" w:type="dxa"/>
            <w:tcMar>
              <w:top w:w="85" w:type="dxa"/>
              <w:bottom w:w="85" w:type="dxa"/>
            </w:tcMar>
          </w:tcPr>
          <w:p w14:paraId="0A5595AE" w14:textId="0D604ECF" w:rsidR="009257DC" w:rsidRPr="000A77F8" w:rsidRDefault="009257DC" w:rsidP="003D5CA2">
            <w:pPr>
              <w:tabs>
                <w:tab w:val="left" w:pos="567"/>
              </w:tabs>
              <w:outlineLvl w:val="0"/>
              <w:rPr>
                <w:rFonts w:ascii="Baxter Sans Core" w:hAnsi="Baxter Sans Core"/>
                <w:noProof/>
                <w:color w:val="3D5897"/>
                <w:sz w:val="20"/>
                <w:szCs w:val="20"/>
              </w:rPr>
            </w:pPr>
            <w:r w:rsidRPr="00E62DD1">
              <w:rPr>
                <w:rFonts w:ascii="Baxter Sans Core" w:hAnsi="Baxter Sans Core" w:cs="Times New Roman"/>
                <w:b/>
                <w:bCs/>
                <w:sz w:val="20"/>
                <w:szCs w:val="20"/>
              </w:rPr>
              <w:t>Dentistry</w:t>
            </w:r>
            <w:r w:rsidRPr="000A77F8">
              <w:rPr>
                <w:rFonts w:ascii="Baxter Sans Core" w:hAnsi="Baxter Sans Core"/>
                <w:b/>
                <w:bCs/>
                <w:color w:val="3D5897"/>
                <w:sz w:val="20"/>
                <w:szCs w:val="20"/>
              </w:rPr>
              <w:t xml:space="preserve"> – School of Dentistry</w:t>
            </w:r>
          </w:p>
          <w:p w14:paraId="105BEDD6" w14:textId="37E59946" w:rsidR="009257DC" w:rsidRPr="000A77F8" w:rsidRDefault="009257DC" w:rsidP="009257DC">
            <w:pPr>
              <w:pStyle w:val="ListParagraph"/>
              <w:numPr>
                <w:ilvl w:val="0"/>
                <w:numId w:val="3"/>
              </w:numPr>
              <w:tabs>
                <w:tab w:val="left" w:pos="567"/>
                <w:tab w:val="left" w:pos="597"/>
              </w:tabs>
              <w:ind w:left="0" w:firstLine="0"/>
              <w:jc w:val="both"/>
              <w:rPr>
                <w:rFonts w:ascii="Baxter Sans Core" w:hAnsi="Baxter Sans Core" w:cstheme="minorHAnsi"/>
                <w:bCs/>
                <w:sz w:val="20"/>
                <w:szCs w:val="20"/>
              </w:rPr>
            </w:pPr>
            <w:hyperlink w:anchor="_BDS_PROGRAMME_REGULATIONS" w:history="1">
              <w:r w:rsidRPr="00592E26">
                <w:rPr>
                  <w:rStyle w:val="Hyperlink"/>
                  <w:rFonts w:ascii="Baxter Sans Core" w:hAnsi="Baxter Sans Core" w:cstheme="minorHAnsi"/>
                  <w:bCs/>
                  <w:sz w:val="20"/>
                  <w:szCs w:val="20"/>
                </w:rPr>
                <w:t>Bachelor of Dental Surgery (BDS)</w:t>
              </w:r>
            </w:hyperlink>
          </w:p>
          <w:p w14:paraId="31BFE062" w14:textId="685416CC" w:rsidR="009257DC" w:rsidRPr="000A77F8" w:rsidRDefault="009257DC" w:rsidP="009257DC">
            <w:pPr>
              <w:pStyle w:val="ListParagraph"/>
              <w:numPr>
                <w:ilvl w:val="0"/>
                <w:numId w:val="35"/>
              </w:numPr>
              <w:tabs>
                <w:tab w:val="left" w:pos="513"/>
                <w:tab w:val="left" w:pos="693"/>
                <w:tab w:val="left" w:pos="878"/>
                <w:tab w:val="left" w:pos="1161"/>
              </w:tabs>
              <w:ind w:left="594" w:firstLine="0"/>
              <w:jc w:val="both"/>
              <w:rPr>
                <w:rFonts w:ascii="Baxter Sans Core" w:hAnsi="Baxter Sans Core" w:cstheme="minorHAnsi"/>
                <w:bCs/>
                <w:sz w:val="20"/>
                <w:szCs w:val="20"/>
              </w:rPr>
            </w:pPr>
            <w:hyperlink w:anchor="_CLINICAL_DENTISTRY_PART" w:history="1">
              <w:r w:rsidRPr="00066F41">
                <w:rPr>
                  <w:rStyle w:val="Hyperlink"/>
                  <w:rFonts w:ascii="Baxter Sans Core" w:hAnsi="Baxter Sans Core" w:cstheme="minorHAnsi"/>
                  <w:sz w:val="20"/>
                  <w:szCs w:val="20"/>
                </w:rPr>
                <w:t>Clinical Dentistry Part 3 Examination (5 BDS)</w:t>
              </w:r>
            </w:hyperlink>
          </w:p>
          <w:p w14:paraId="290FDC4B" w14:textId="354AC3B1" w:rsidR="009257DC" w:rsidRPr="00E62DD1" w:rsidRDefault="009257DC" w:rsidP="009257DC">
            <w:pPr>
              <w:pStyle w:val="ListParagraph"/>
              <w:numPr>
                <w:ilvl w:val="0"/>
                <w:numId w:val="36"/>
              </w:numPr>
              <w:tabs>
                <w:tab w:val="left" w:pos="603"/>
                <w:tab w:val="left" w:pos="693"/>
                <w:tab w:val="left" w:pos="1164"/>
              </w:tabs>
              <w:ind w:left="0" w:firstLine="0"/>
              <w:rPr>
                <w:rFonts w:ascii="Baxter Sans Core" w:hAnsi="Baxter Sans Core" w:cstheme="minorHAnsi"/>
                <w:bCs/>
                <w:sz w:val="20"/>
                <w:szCs w:val="20"/>
              </w:rPr>
            </w:pPr>
            <w:r w:rsidRPr="00E62DD1">
              <w:rPr>
                <w:rFonts w:ascii="Baxter Sans Core" w:hAnsi="Baxter Sans Core" w:cstheme="minorHAnsi"/>
                <w:bCs/>
                <w:sz w:val="20"/>
                <w:szCs w:val="20"/>
              </w:rPr>
              <w:t>Introduction to Clinical Skills</w:t>
            </w:r>
          </w:p>
          <w:p w14:paraId="6082EC6B" w14:textId="538121CF" w:rsidR="009257DC" w:rsidRPr="000A77F8" w:rsidRDefault="009257DC" w:rsidP="009257DC">
            <w:pPr>
              <w:pStyle w:val="ListParagraph"/>
              <w:numPr>
                <w:ilvl w:val="0"/>
                <w:numId w:val="3"/>
              </w:numPr>
              <w:tabs>
                <w:tab w:val="left" w:pos="567"/>
                <w:tab w:val="left" w:pos="597"/>
              </w:tabs>
              <w:ind w:left="0" w:firstLine="0"/>
              <w:jc w:val="both"/>
              <w:rPr>
                <w:rFonts w:ascii="Baxter Sans Core" w:hAnsi="Baxter Sans Core" w:cstheme="minorHAnsi"/>
                <w:bCs/>
                <w:sz w:val="20"/>
                <w:szCs w:val="20"/>
              </w:rPr>
            </w:pPr>
            <w:r w:rsidRPr="00E62DD1">
              <w:rPr>
                <w:rFonts w:ascii="Baxter Sans Core" w:hAnsi="Baxter Sans Core" w:cstheme="minorHAnsi"/>
                <w:bCs/>
                <w:sz w:val="20"/>
                <w:szCs w:val="20"/>
              </w:rPr>
              <w:t>Medical Sciences (BMSc Honours)</w:t>
            </w:r>
          </w:p>
          <w:p w14:paraId="19B4ABCA" w14:textId="77777777" w:rsidR="009257DC" w:rsidRPr="000A77F8" w:rsidRDefault="009257DC" w:rsidP="009257DC">
            <w:pPr>
              <w:pStyle w:val="ListParagraph"/>
              <w:numPr>
                <w:ilvl w:val="0"/>
                <w:numId w:val="3"/>
              </w:numPr>
              <w:tabs>
                <w:tab w:val="left" w:pos="567"/>
                <w:tab w:val="left" w:pos="597"/>
              </w:tabs>
              <w:ind w:left="0" w:firstLine="0"/>
              <w:jc w:val="both"/>
              <w:rPr>
                <w:rFonts w:ascii="Baxter Sans Core" w:hAnsi="Baxter Sans Core" w:cstheme="minorHAnsi"/>
                <w:b/>
                <w:bCs/>
                <w:sz w:val="20"/>
                <w:szCs w:val="20"/>
              </w:rPr>
            </w:pPr>
            <w:r w:rsidRPr="000A77F8">
              <w:rPr>
                <w:rFonts w:ascii="Baxter Sans Core" w:hAnsi="Baxter Sans Core" w:cstheme="minorHAnsi"/>
                <w:bCs/>
                <w:sz w:val="20"/>
                <w:szCs w:val="20"/>
              </w:rPr>
              <w:t>Medical Science (BSc)</w:t>
            </w:r>
          </w:p>
          <w:p w14:paraId="432F172F" w14:textId="2B94D1F8" w:rsidR="009257DC" w:rsidRPr="000A77F8" w:rsidRDefault="009257DC" w:rsidP="003D5CA2">
            <w:pPr>
              <w:tabs>
                <w:tab w:val="left" w:pos="567"/>
                <w:tab w:val="left" w:pos="597"/>
                <w:tab w:val="left" w:pos="1164"/>
              </w:tabs>
              <w:jc w:val="both"/>
              <w:rPr>
                <w:rFonts w:ascii="Baxter Sans Core" w:hAnsi="Baxter Sans Core" w:cs="Calibri"/>
                <w:b/>
                <w:bCs/>
                <w:color w:val="3D5897"/>
                <w:sz w:val="20"/>
                <w:szCs w:val="20"/>
              </w:rPr>
            </w:pPr>
            <w:hyperlink w:anchor="_DUNDEE_INTERNATIONAL_INSTITUTE" w:history="1">
              <w:r w:rsidRPr="00E62DD1">
                <w:rPr>
                  <w:rStyle w:val="Hyperlink"/>
                  <w:rFonts w:ascii="Baxter Sans Core" w:hAnsi="Baxter Sans Core" w:cs="Calibri"/>
                  <w:b/>
                  <w:bCs/>
                  <w:sz w:val="20"/>
                  <w:szCs w:val="20"/>
                </w:rPr>
                <w:t>Dundee International Institute at Central South University</w:t>
              </w:r>
            </w:hyperlink>
            <w:r w:rsidRPr="000A77F8">
              <w:rPr>
                <w:rFonts w:ascii="Baxter Sans Core" w:hAnsi="Baxter Sans Core" w:cs="Calibri"/>
                <w:b/>
                <w:bCs/>
                <w:color w:val="3D5897"/>
                <w:sz w:val="20"/>
                <w:szCs w:val="20"/>
              </w:rPr>
              <w:t xml:space="preserve"> – Science and Engineering</w:t>
            </w:r>
          </w:p>
          <w:p w14:paraId="009945C3" w14:textId="77777777" w:rsidR="009257DC" w:rsidRPr="000A77F8" w:rsidRDefault="009257DC" w:rsidP="009257DC">
            <w:pPr>
              <w:pStyle w:val="ListParagraph"/>
              <w:numPr>
                <w:ilvl w:val="0"/>
                <w:numId w:val="53"/>
              </w:numPr>
              <w:tabs>
                <w:tab w:val="left" w:pos="567"/>
                <w:tab w:val="left" w:pos="1164"/>
              </w:tabs>
              <w:ind w:hanging="698"/>
              <w:jc w:val="both"/>
              <w:rPr>
                <w:rFonts w:ascii="Baxter Sans Core" w:hAnsi="Baxter Sans Core"/>
                <w:bCs/>
                <w:color w:val="000000"/>
                <w:sz w:val="20"/>
                <w:szCs w:val="20"/>
              </w:rPr>
            </w:pPr>
            <w:r w:rsidRPr="000A77F8">
              <w:rPr>
                <w:rFonts w:ascii="Baxter Sans Core" w:hAnsi="Baxter Sans Core"/>
                <w:bCs/>
                <w:sz w:val="20"/>
                <w:szCs w:val="20"/>
              </w:rPr>
              <w:t>Civil Engineering</w:t>
            </w:r>
            <w:r w:rsidRPr="000A77F8">
              <w:rPr>
                <w:rFonts w:ascii="Baxter Sans Core" w:hAnsi="Baxter Sans Core"/>
                <w:bCs/>
                <w:color w:val="000000"/>
                <w:sz w:val="20"/>
                <w:szCs w:val="20"/>
              </w:rPr>
              <w:t xml:space="preserve"> (BEng with Honours)</w:t>
            </w:r>
          </w:p>
          <w:p w14:paraId="1315FB98" w14:textId="77777777" w:rsidR="009257DC" w:rsidRPr="000A77F8" w:rsidRDefault="009257DC" w:rsidP="009257DC">
            <w:pPr>
              <w:pStyle w:val="ListParagraph"/>
              <w:numPr>
                <w:ilvl w:val="0"/>
                <w:numId w:val="53"/>
              </w:numPr>
              <w:tabs>
                <w:tab w:val="left" w:pos="567"/>
                <w:tab w:val="left" w:pos="1164"/>
              </w:tabs>
              <w:ind w:hanging="698"/>
              <w:jc w:val="both"/>
              <w:rPr>
                <w:rFonts w:ascii="Baxter Sans Core" w:hAnsi="Baxter Sans Core"/>
                <w:color w:val="000000" w:themeColor="text1"/>
                <w:sz w:val="20"/>
                <w:szCs w:val="20"/>
              </w:rPr>
            </w:pPr>
            <w:r w:rsidRPr="000A77F8">
              <w:rPr>
                <w:rFonts w:ascii="Baxter Sans Core" w:hAnsi="Baxter Sans Core" w:cs="Times New Roman"/>
                <w:sz w:val="20"/>
                <w:szCs w:val="20"/>
              </w:rPr>
              <w:t>Computing</w:t>
            </w:r>
            <w:r w:rsidRPr="000A77F8">
              <w:rPr>
                <w:rFonts w:ascii="Baxter Sans Core" w:hAnsi="Baxter Sans Core"/>
                <w:color w:val="000000" w:themeColor="text1"/>
                <w:sz w:val="20"/>
                <w:szCs w:val="20"/>
              </w:rPr>
              <w:t xml:space="preserve"> (BSc with Honours)</w:t>
            </w:r>
          </w:p>
          <w:p w14:paraId="4D61C113" w14:textId="77777777" w:rsidR="009257DC" w:rsidRPr="000A77F8" w:rsidRDefault="009257DC" w:rsidP="009257DC">
            <w:pPr>
              <w:pStyle w:val="ListParagraph"/>
              <w:numPr>
                <w:ilvl w:val="0"/>
                <w:numId w:val="53"/>
              </w:numPr>
              <w:tabs>
                <w:tab w:val="left" w:pos="567"/>
              </w:tabs>
              <w:ind w:hanging="698"/>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Mathematics </w:t>
            </w:r>
            <w:r w:rsidRPr="000A77F8">
              <w:rPr>
                <w:rFonts w:ascii="Baxter Sans Core" w:hAnsi="Baxter Sans Core"/>
                <w:color w:val="000000" w:themeColor="text1"/>
                <w:sz w:val="20"/>
                <w:szCs w:val="20"/>
              </w:rPr>
              <w:t>BSc with Honours</w:t>
            </w:r>
            <w:r w:rsidRPr="000A77F8">
              <w:rPr>
                <w:rFonts w:ascii="Baxter Sans Core" w:hAnsi="Baxter Sans Core"/>
                <w:bCs/>
                <w:color w:val="000000"/>
                <w:sz w:val="20"/>
                <w:szCs w:val="20"/>
              </w:rPr>
              <w:t>)</w:t>
            </w:r>
          </w:p>
          <w:p w14:paraId="3A38C67D" w14:textId="77777777" w:rsidR="009257DC" w:rsidRPr="000A77F8" w:rsidRDefault="009257DC" w:rsidP="009257DC">
            <w:pPr>
              <w:pStyle w:val="ListParagraph"/>
              <w:numPr>
                <w:ilvl w:val="0"/>
                <w:numId w:val="53"/>
              </w:numPr>
              <w:tabs>
                <w:tab w:val="left" w:pos="567"/>
                <w:tab w:val="left" w:pos="1164"/>
              </w:tabs>
              <w:ind w:hanging="698"/>
              <w:jc w:val="both"/>
              <w:rPr>
                <w:rFonts w:ascii="Baxter Sans Core" w:hAnsi="Baxter Sans Core"/>
                <w:color w:val="000000"/>
                <w:sz w:val="20"/>
                <w:szCs w:val="20"/>
              </w:rPr>
            </w:pPr>
            <w:r w:rsidRPr="000A77F8">
              <w:rPr>
                <w:rFonts w:ascii="Baxter Sans Core" w:hAnsi="Baxter Sans Core"/>
                <w:sz w:val="20"/>
                <w:szCs w:val="20"/>
              </w:rPr>
              <w:t>Mechanical Engineering</w:t>
            </w:r>
            <w:r w:rsidRPr="000A77F8">
              <w:rPr>
                <w:rFonts w:ascii="Baxter Sans Core" w:hAnsi="Baxter Sans Core"/>
                <w:color w:val="000000"/>
                <w:sz w:val="20"/>
                <w:szCs w:val="20"/>
              </w:rPr>
              <w:t xml:space="preserve"> (BEng with Honours)</w:t>
            </w:r>
          </w:p>
          <w:p w14:paraId="2F237DA2" w14:textId="77777777" w:rsidR="009257DC" w:rsidRPr="000A77F8" w:rsidRDefault="009257DC" w:rsidP="009257DC">
            <w:pPr>
              <w:pStyle w:val="ListParagraph"/>
              <w:numPr>
                <w:ilvl w:val="0"/>
                <w:numId w:val="53"/>
              </w:numPr>
              <w:tabs>
                <w:tab w:val="left" w:pos="567"/>
                <w:tab w:val="left" w:pos="1164"/>
              </w:tabs>
              <w:ind w:hanging="698"/>
              <w:jc w:val="both"/>
              <w:rPr>
                <w:rFonts w:ascii="Baxter Sans Core" w:hAnsi="Baxter Sans Core"/>
                <w:color w:val="000000"/>
                <w:sz w:val="20"/>
                <w:szCs w:val="20"/>
              </w:rPr>
            </w:pPr>
            <w:r w:rsidRPr="000A77F8">
              <w:rPr>
                <w:rFonts w:ascii="Baxter Sans Core" w:hAnsi="Baxter Sans Core"/>
                <w:sz w:val="20"/>
                <w:szCs w:val="20"/>
              </w:rPr>
              <w:t>Mechanical Engineering</w:t>
            </w:r>
            <w:r w:rsidRPr="000A77F8">
              <w:rPr>
                <w:rFonts w:ascii="Baxter Sans Core" w:hAnsi="Baxter Sans Core"/>
                <w:color w:val="000000"/>
                <w:sz w:val="20"/>
                <w:szCs w:val="20"/>
              </w:rPr>
              <w:t xml:space="preserve"> with Transportation (BEng with Honours)</w:t>
            </w:r>
          </w:p>
          <w:p w14:paraId="7F97699E" w14:textId="054AB59B" w:rsidR="009257DC" w:rsidRPr="000A77F8" w:rsidRDefault="009257DC" w:rsidP="003D5CA2">
            <w:pPr>
              <w:tabs>
                <w:tab w:val="left" w:pos="567"/>
              </w:tabs>
              <w:outlineLvl w:val="0"/>
              <w:rPr>
                <w:rFonts w:ascii="Baxter Sans Core" w:hAnsi="Baxter Sans Core"/>
                <w:b/>
                <w:bCs/>
                <w:color w:val="0D0D0D" w:themeColor="text1" w:themeTint="F2"/>
                <w:sz w:val="20"/>
                <w:szCs w:val="20"/>
              </w:rPr>
            </w:pPr>
            <w:r w:rsidRPr="00E62DD1">
              <w:rPr>
                <w:rFonts w:ascii="Baxter Sans Core" w:hAnsi="Baxter Sans Core" w:cs="Times New Roman"/>
                <w:b/>
                <w:bCs/>
                <w:sz w:val="20"/>
                <w:szCs w:val="20"/>
              </w:rPr>
              <w:t>Digital Interaction Design</w:t>
            </w:r>
            <w:r w:rsidRPr="000A77F8">
              <w:rPr>
                <w:rFonts w:ascii="Baxter Sans Core" w:hAnsi="Baxter Sans Core"/>
                <w:b/>
                <w:bCs/>
                <w:color w:val="3D5897"/>
                <w:sz w:val="20"/>
                <w:szCs w:val="20"/>
              </w:rPr>
              <w:t xml:space="preserve"> – School of Art and Design (BSc and BSc with Honours</w:t>
            </w:r>
            <w:r w:rsidRPr="000A77F8">
              <w:rPr>
                <w:rFonts w:ascii="Baxter Sans Core" w:hAnsi="Baxter Sans Core"/>
                <w:b/>
                <w:bCs/>
                <w:color w:val="0D0D0D" w:themeColor="text1" w:themeTint="F2"/>
                <w:sz w:val="20"/>
                <w:szCs w:val="20"/>
              </w:rPr>
              <w:t>)</w:t>
            </w:r>
          </w:p>
        </w:tc>
      </w:tr>
      <w:tr w:rsidR="009257DC" w:rsidRPr="000A77F8" w14:paraId="7D07DD16" w14:textId="77777777" w:rsidTr="003D5CA2">
        <w:trPr>
          <w:trHeight w:val="364"/>
        </w:trPr>
        <w:tc>
          <w:tcPr>
            <w:tcW w:w="9352" w:type="dxa"/>
            <w:shd w:val="clear" w:color="auto" w:fill="3D5897"/>
            <w:tcMar>
              <w:top w:w="85" w:type="dxa"/>
              <w:bottom w:w="85" w:type="dxa"/>
            </w:tcMar>
          </w:tcPr>
          <w:p w14:paraId="36CD4CCB"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t>E</w:t>
            </w:r>
          </w:p>
        </w:tc>
      </w:tr>
      <w:tr w:rsidR="009257DC" w:rsidRPr="000A77F8" w14:paraId="704D7263" w14:textId="77777777" w:rsidTr="003D5CA2">
        <w:tc>
          <w:tcPr>
            <w:tcW w:w="9352" w:type="dxa"/>
            <w:tcMar>
              <w:top w:w="85" w:type="dxa"/>
              <w:bottom w:w="85" w:type="dxa"/>
            </w:tcMar>
          </w:tcPr>
          <w:p w14:paraId="31B990ED" w14:textId="40BBDE88" w:rsidR="009257DC" w:rsidRPr="000A77F8" w:rsidRDefault="009257DC" w:rsidP="003D5CA2">
            <w:pPr>
              <w:tabs>
                <w:tab w:val="left" w:pos="567"/>
              </w:tabs>
              <w:outlineLvl w:val="0"/>
              <w:rPr>
                <w:rFonts w:ascii="Baxter Sans Core" w:hAnsi="Baxter Sans Core"/>
                <w:b/>
                <w:color w:val="3D5897"/>
                <w:sz w:val="20"/>
                <w:szCs w:val="20"/>
              </w:rPr>
            </w:pPr>
            <w:hyperlink w:anchor="_MA_DEGREE_PROGRAMME" w:history="1">
              <w:r w:rsidRPr="00066F41">
                <w:rPr>
                  <w:rStyle w:val="Hyperlink"/>
                  <w:rFonts w:ascii="Baxter Sans Core" w:hAnsi="Baxter Sans Core"/>
                  <w:b/>
                  <w:bCs/>
                  <w:sz w:val="20"/>
                  <w:szCs w:val="20"/>
                </w:rPr>
                <w:t>Economics</w:t>
              </w:r>
              <w:r w:rsidRPr="00066F41">
                <w:rPr>
                  <w:rStyle w:val="Hyperlink"/>
                  <w:rFonts w:ascii="Baxter Sans Core" w:hAnsi="Baxter Sans Core" w:cstheme="minorBidi"/>
                  <w:b/>
                  <w:bCs/>
                  <w:sz w:val="20"/>
                  <w:szCs w:val="20"/>
                </w:rPr>
                <w:t xml:space="preserve"> – </w:t>
              </w:r>
              <w:r w:rsidRPr="00066F41">
                <w:rPr>
                  <w:rStyle w:val="Hyperlink"/>
                  <w:rFonts w:ascii="Baxter Sans Core" w:hAnsi="Baxter Sans Core" w:cstheme="minorBidi"/>
                  <w:b/>
                  <w:sz w:val="20"/>
                  <w:szCs w:val="20"/>
                </w:rPr>
                <w:t>School of Humanities, Social Sciences and Law – (MA and MA with Honours)</w:t>
              </w:r>
            </w:hyperlink>
          </w:p>
          <w:p w14:paraId="36F9985C" w14:textId="77777777" w:rsidR="009257DC" w:rsidRPr="000A77F8" w:rsidRDefault="009257DC" w:rsidP="009257DC">
            <w:pPr>
              <w:pStyle w:val="NormalWeb"/>
              <w:numPr>
                <w:ilvl w:val="0"/>
                <w:numId w:val="4"/>
              </w:numPr>
              <w:tabs>
                <w:tab w:val="left" w:pos="567"/>
                <w:tab w:val="left" w:pos="597"/>
              </w:tabs>
              <w:spacing w:before="0"/>
              <w:ind w:left="0" w:firstLine="0"/>
              <w:contextualSpacing/>
              <w:rPr>
                <w:rFonts w:ascii="Baxter Sans Core" w:hAnsi="Baxter Sans Core"/>
                <w:sz w:val="20"/>
                <w:szCs w:val="20"/>
              </w:rPr>
            </w:pPr>
            <w:r w:rsidRPr="000A77F8">
              <w:rPr>
                <w:rFonts w:ascii="Baxter Sans Core" w:hAnsi="Baxter Sans Core"/>
                <w:sz w:val="20"/>
                <w:szCs w:val="20"/>
              </w:rPr>
              <w:t xml:space="preserve">Business Economics with Marketing </w:t>
            </w:r>
          </w:p>
          <w:p w14:paraId="2056C71C" w14:textId="77777777" w:rsidR="009257DC" w:rsidRPr="000A77F8" w:rsidRDefault="009257DC" w:rsidP="009257DC">
            <w:pPr>
              <w:pStyle w:val="NormalWeb"/>
              <w:numPr>
                <w:ilvl w:val="0"/>
                <w:numId w:val="4"/>
              </w:numPr>
              <w:tabs>
                <w:tab w:val="left" w:pos="567"/>
                <w:tab w:val="left" w:pos="597"/>
              </w:tabs>
              <w:spacing w:before="0"/>
              <w:ind w:left="0" w:firstLine="0"/>
              <w:contextualSpacing/>
              <w:rPr>
                <w:rFonts w:ascii="Baxter Sans Core" w:hAnsi="Baxter Sans Core"/>
                <w:sz w:val="20"/>
                <w:szCs w:val="20"/>
              </w:rPr>
            </w:pPr>
            <w:r w:rsidRPr="000A77F8">
              <w:rPr>
                <w:rFonts w:ascii="Baxter Sans Core" w:hAnsi="Baxter Sans Core"/>
                <w:sz w:val="20"/>
                <w:szCs w:val="20"/>
              </w:rPr>
              <w:t xml:space="preserve">Business Economics with Marketing and </w:t>
            </w:r>
          </w:p>
          <w:p w14:paraId="3C212DCD" w14:textId="77777777" w:rsidR="009257DC" w:rsidRPr="000A77F8" w:rsidRDefault="009257DC" w:rsidP="009257DC">
            <w:pPr>
              <w:pStyle w:val="NormalWeb"/>
              <w:numPr>
                <w:ilvl w:val="0"/>
                <w:numId w:val="40"/>
              </w:numPr>
              <w:tabs>
                <w:tab w:val="left" w:pos="567"/>
                <w:tab w:val="left" w:pos="600"/>
                <w:tab w:val="left" w:pos="1018"/>
              </w:tabs>
              <w:spacing w:before="0"/>
              <w:ind w:hanging="127"/>
              <w:contextualSpacing/>
              <w:rPr>
                <w:rFonts w:ascii="Baxter Sans Core" w:hAnsi="Baxter Sans Core"/>
                <w:sz w:val="20"/>
                <w:szCs w:val="20"/>
              </w:rPr>
            </w:pPr>
            <w:r w:rsidRPr="000A77F8">
              <w:rPr>
                <w:rFonts w:ascii="Baxter Sans Core" w:hAnsi="Baxter Sans Core"/>
                <w:sz w:val="20"/>
                <w:szCs w:val="20"/>
              </w:rPr>
              <w:t>Geography</w:t>
            </w:r>
          </w:p>
          <w:p w14:paraId="5FE6E6E4" w14:textId="77777777" w:rsidR="009257DC" w:rsidRPr="000A77F8" w:rsidRDefault="009257DC" w:rsidP="009257DC">
            <w:pPr>
              <w:pStyle w:val="NormalWeb"/>
              <w:numPr>
                <w:ilvl w:val="0"/>
                <w:numId w:val="40"/>
              </w:numPr>
              <w:tabs>
                <w:tab w:val="left" w:pos="567"/>
                <w:tab w:val="left" w:pos="600"/>
                <w:tab w:val="left" w:pos="1018"/>
              </w:tabs>
              <w:spacing w:before="0"/>
              <w:ind w:hanging="127"/>
              <w:contextualSpacing/>
              <w:rPr>
                <w:rFonts w:ascii="Baxter Sans Core" w:hAnsi="Baxter Sans Core"/>
                <w:sz w:val="20"/>
                <w:szCs w:val="20"/>
              </w:rPr>
            </w:pPr>
            <w:r w:rsidRPr="000A77F8">
              <w:rPr>
                <w:rFonts w:ascii="Baxter Sans Core" w:hAnsi="Baxter Sans Core"/>
                <w:sz w:val="20"/>
                <w:szCs w:val="20"/>
              </w:rPr>
              <w:t>History</w:t>
            </w:r>
          </w:p>
          <w:p w14:paraId="3834955E" w14:textId="77777777" w:rsidR="009257DC" w:rsidRPr="000A77F8" w:rsidRDefault="009257DC" w:rsidP="009257DC">
            <w:pPr>
              <w:pStyle w:val="NormalWeb"/>
              <w:numPr>
                <w:ilvl w:val="0"/>
                <w:numId w:val="40"/>
              </w:numPr>
              <w:tabs>
                <w:tab w:val="left" w:pos="567"/>
                <w:tab w:val="left" w:pos="600"/>
                <w:tab w:val="left" w:pos="1018"/>
              </w:tabs>
              <w:spacing w:before="0"/>
              <w:ind w:hanging="127"/>
              <w:contextualSpacing/>
              <w:rPr>
                <w:rFonts w:ascii="Baxter Sans Core" w:hAnsi="Baxter Sans Core"/>
                <w:sz w:val="20"/>
                <w:szCs w:val="20"/>
              </w:rPr>
            </w:pPr>
            <w:r w:rsidRPr="000A77F8">
              <w:rPr>
                <w:rFonts w:ascii="Baxter Sans Core" w:hAnsi="Baxter Sans Core"/>
                <w:sz w:val="20"/>
                <w:szCs w:val="20"/>
              </w:rPr>
              <w:t>Mathematics</w:t>
            </w:r>
          </w:p>
          <w:p w14:paraId="5452F723" w14:textId="77777777" w:rsidR="009257DC" w:rsidRPr="000A77F8" w:rsidRDefault="009257DC" w:rsidP="009257DC">
            <w:pPr>
              <w:pStyle w:val="NormalWeb"/>
              <w:numPr>
                <w:ilvl w:val="0"/>
                <w:numId w:val="40"/>
              </w:numPr>
              <w:tabs>
                <w:tab w:val="left" w:pos="567"/>
                <w:tab w:val="left" w:pos="600"/>
                <w:tab w:val="left" w:pos="1018"/>
              </w:tabs>
              <w:spacing w:before="0"/>
              <w:ind w:hanging="127"/>
              <w:contextualSpacing/>
              <w:rPr>
                <w:rFonts w:ascii="Baxter Sans Core" w:hAnsi="Baxter Sans Core"/>
                <w:sz w:val="20"/>
                <w:szCs w:val="20"/>
              </w:rPr>
            </w:pPr>
            <w:r w:rsidRPr="000A77F8">
              <w:rPr>
                <w:rFonts w:ascii="Baxter Sans Core" w:hAnsi="Baxter Sans Core"/>
                <w:sz w:val="20"/>
                <w:szCs w:val="20"/>
              </w:rPr>
              <w:t>Politics</w:t>
            </w:r>
          </w:p>
          <w:p w14:paraId="0DDFD834" w14:textId="77777777" w:rsidR="009257DC" w:rsidRPr="000A77F8" w:rsidRDefault="009257DC" w:rsidP="009257DC">
            <w:pPr>
              <w:pStyle w:val="NormalWeb"/>
              <w:numPr>
                <w:ilvl w:val="0"/>
                <w:numId w:val="40"/>
              </w:numPr>
              <w:tabs>
                <w:tab w:val="left" w:pos="567"/>
                <w:tab w:val="left" w:pos="600"/>
                <w:tab w:val="left" w:pos="1018"/>
              </w:tabs>
              <w:spacing w:before="0"/>
              <w:ind w:hanging="127"/>
              <w:contextualSpacing/>
              <w:rPr>
                <w:rFonts w:ascii="Baxter Sans Core" w:hAnsi="Baxter Sans Core"/>
                <w:sz w:val="20"/>
                <w:szCs w:val="20"/>
              </w:rPr>
            </w:pPr>
            <w:r w:rsidRPr="000A77F8">
              <w:rPr>
                <w:rFonts w:ascii="Baxter Sans Core" w:hAnsi="Baxter Sans Core"/>
                <w:sz w:val="20"/>
                <w:szCs w:val="20"/>
              </w:rPr>
              <w:t>Psychology</w:t>
            </w:r>
          </w:p>
          <w:p w14:paraId="5F75F83D" w14:textId="77777777" w:rsidR="009257DC" w:rsidRPr="000A77F8" w:rsidRDefault="009257DC" w:rsidP="009257DC">
            <w:pPr>
              <w:pStyle w:val="NormalWeb"/>
              <w:numPr>
                <w:ilvl w:val="0"/>
                <w:numId w:val="40"/>
              </w:numPr>
              <w:tabs>
                <w:tab w:val="left" w:pos="567"/>
                <w:tab w:val="left" w:pos="597"/>
                <w:tab w:val="left" w:pos="1018"/>
              </w:tabs>
              <w:spacing w:before="0"/>
              <w:ind w:hanging="127"/>
              <w:contextualSpacing/>
              <w:rPr>
                <w:rFonts w:ascii="Baxter Sans Core" w:hAnsi="Baxter Sans Core"/>
                <w:sz w:val="20"/>
                <w:szCs w:val="20"/>
              </w:rPr>
            </w:pPr>
            <w:r w:rsidRPr="000A77F8">
              <w:rPr>
                <w:rFonts w:ascii="Baxter Sans Core" w:hAnsi="Baxter Sans Core"/>
                <w:sz w:val="20"/>
                <w:szCs w:val="20"/>
              </w:rPr>
              <w:t>Economics</w:t>
            </w:r>
          </w:p>
          <w:p w14:paraId="4BC12296" w14:textId="77777777" w:rsidR="009257DC" w:rsidRPr="000A77F8" w:rsidRDefault="009257DC" w:rsidP="003D5CA2">
            <w:pPr>
              <w:pStyle w:val="NormalWeb"/>
              <w:tabs>
                <w:tab w:val="left" w:pos="567"/>
                <w:tab w:val="left" w:pos="597"/>
                <w:tab w:val="left" w:pos="1018"/>
              </w:tabs>
              <w:spacing w:before="0"/>
              <w:ind w:left="720"/>
              <w:contextualSpacing/>
              <w:rPr>
                <w:rFonts w:ascii="Baxter Sans Core" w:hAnsi="Baxter Sans Core"/>
                <w:sz w:val="20"/>
                <w:szCs w:val="20"/>
              </w:rPr>
            </w:pPr>
          </w:p>
          <w:p w14:paraId="4B58B9F2" w14:textId="77777777" w:rsidR="009257DC" w:rsidRPr="000A77F8" w:rsidRDefault="009257DC" w:rsidP="009257DC">
            <w:pPr>
              <w:pStyle w:val="NormalWeb"/>
              <w:numPr>
                <w:ilvl w:val="0"/>
                <w:numId w:val="4"/>
              </w:numPr>
              <w:tabs>
                <w:tab w:val="left" w:pos="567"/>
                <w:tab w:val="left" w:pos="597"/>
              </w:tabs>
              <w:spacing w:before="0"/>
              <w:ind w:left="0" w:firstLine="0"/>
              <w:contextualSpacing/>
              <w:rPr>
                <w:rFonts w:ascii="Baxter Sans Core" w:hAnsi="Baxter Sans Core"/>
                <w:sz w:val="20"/>
                <w:szCs w:val="20"/>
              </w:rPr>
            </w:pPr>
            <w:r w:rsidRPr="000A77F8">
              <w:rPr>
                <w:rFonts w:ascii="Baxter Sans Core" w:hAnsi="Baxter Sans Core"/>
                <w:sz w:val="20"/>
                <w:szCs w:val="20"/>
              </w:rPr>
              <w:t>Economics and</w:t>
            </w:r>
          </w:p>
          <w:p w14:paraId="25E25082" w14:textId="77777777" w:rsidR="009257DC" w:rsidRPr="000A77F8" w:rsidRDefault="009257DC" w:rsidP="009257DC">
            <w:pPr>
              <w:pStyle w:val="NormalWeb"/>
              <w:numPr>
                <w:ilvl w:val="0"/>
                <w:numId w:val="41"/>
              </w:numPr>
              <w:tabs>
                <w:tab w:val="left" w:pos="567"/>
                <w:tab w:val="left" w:pos="1018"/>
                <w:tab w:val="left" w:pos="1143"/>
              </w:tabs>
              <w:spacing w:before="0"/>
              <w:ind w:hanging="127"/>
              <w:contextualSpacing/>
              <w:rPr>
                <w:rFonts w:ascii="Baxter Sans Core" w:hAnsi="Baxter Sans Core"/>
                <w:sz w:val="20"/>
                <w:szCs w:val="20"/>
              </w:rPr>
            </w:pPr>
            <w:r w:rsidRPr="000A77F8">
              <w:rPr>
                <w:rFonts w:ascii="Baxter Sans Core" w:hAnsi="Baxter Sans Core"/>
                <w:sz w:val="20"/>
                <w:szCs w:val="20"/>
              </w:rPr>
              <w:t>History</w:t>
            </w:r>
          </w:p>
          <w:p w14:paraId="76374BA9" w14:textId="77777777" w:rsidR="009257DC" w:rsidRPr="000A77F8" w:rsidRDefault="009257DC" w:rsidP="009257DC">
            <w:pPr>
              <w:pStyle w:val="NormalWeb"/>
              <w:numPr>
                <w:ilvl w:val="0"/>
                <w:numId w:val="41"/>
              </w:numPr>
              <w:tabs>
                <w:tab w:val="left" w:pos="567"/>
                <w:tab w:val="left" w:pos="1018"/>
                <w:tab w:val="left" w:pos="1143"/>
              </w:tabs>
              <w:spacing w:before="0"/>
              <w:ind w:hanging="127"/>
              <w:contextualSpacing/>
              <w:rPr>
                <w:rFonts w:ascii="Baxter Sans Core" w:hAnsi="Baxter Sans Core"/>
                <w:sz w:val="20"/>
                <w:szCs w:val="20"/>
              </w:rPr>
            </w:pPr>
            <w:r w:rsidRPr="000A77F8">
              <w:rPr>
                <w:rFonts w:ascii="Baxter Sans Core" w:hAnsi="Baxter Sans Core"/>
                <w:sz w:val="20"/>
                <w:szCs w:val="20"/>
              </w:rPr>
              <w:t>International Relations</w:t>
            </w:r>
          </w:p>
          <w:p w14:paraId="425E9AB0" w14:textId="77777777" w:rsidR="009257DC" w:rsidRPr="000A77F8" w:rsidRDefault="009257DC" w:rsidP="009257DC">
            <w:pPr>
              <w:pStyle w:val="NormalWeb"/>
              <w:numPr>
                <w:ilvl w:val="0"/>
                <w:numId w:val="41"/>
              </w:numPr>
              <w:tabs>
                <w:tab w:val="left" w:pos="567"/>
                <w:tab w:val="left" w:pos="1018"/>
                <w:tab w:val="left" w:pos="1143"/>
              </w:tabs>
              <w:spacing w:before="0"/>
              <w:ind w:hanging="127"/>
              <w:contextualSpacing/>
              <w:rPr>
                <w:rFonts w:ascii="Baxter Sans Core" w:hAnsi="Baxter Sans Core"/>
                <w:sz w:val="20"/>
                <w:szCs w:val="20"/>
              </w:rPr>
            </w:pPr>
            <w:r w:rsidRPr="000A77F8">
              <w:rPr>
                <w:rFonts w:ascii="Baxter Sans Core" w:hAnsi="Baxter Sans Core"/>
                <w:sz w:val="20"/>
                <w:szCs w:val="20"/>
              </w:rPr>
              <w:t>Politics</w:t>
            </w:r>
          </w:p>
          <w:p w14:paraId="42613B5D" w14:textId="77777777" w:rsidR="009257DC" w:rsidRPr="000A77F8" w:rsidRDefault="009257DC" w:rsidP="009257DC">
            <w:pPr>
              <w:pStyle w:val="NormalWeb"/>
              <w:numPr>
                <w:ilvl w:val="0"/>
                <w:numId w:val="4"/>
              </w:numPr>
              <w:tabs>
                <w:tab w:val="left" w:pos="567"/>
                <w:tab w:val="left" w:pos="1143"/>
              </w:tabs>
              <w:spacing w:before="0"/>
              <w:ind w:left="0" w:firstLine="0"/>
              <w:contextualSpacing/>
              <w:rPr>
                <w:rFonts w:ascii="Baxter Sans Core" w:hAnsi="Baxter Sans Core"/>
                <w:sz w:val="20"/>
                <w:szCs w:val="20"/>
              </w:rPr>
            </w:pPr>
            <w:r w:rsidRPr="000A77F8">
              <w:rPr>
                <w:rFonts w:ascii="Baxter Sans Core" w:hAnsi="Baxter Sans Core"/>
                <w:sz w:val="20"/>
                <w:szCs w:val="20"/>
              </w:rPr>
              <w:lastRenderedPageBreak/>
              <w:t>Financial Economics</w:t>
            </w:r>
          </w:p>
          <w:p w14:paraId="272F2811" w14:textId="699F3E8A" w:rsidR="009257DC" w:rsidRPr="000A77F8" w:rsidRDefault="009257DC" w:rsidP="003D5CA2">
            <w:pPr>
              <w:pStyle w:val="NormalWeb"/>
              <w:tabs>
                <w:tab w:val="left" w:pos="567"/>
                <w:tab w:val="left" w:pos="1080"/>
              </w:tabs>
              <w:spacing w:before="0"/>
              <w:rPr>
                <w:rFonts w:ascii="Baxter Sans Core" w:hAnsi="Baxter Sans Core"/>
                <w:color w:val="3D5897"/>
                <w:sz w:val="20"/>
                <w:szCs w:val="20"/>
              </w:rPr>
            </w:pPr>
            <w:r w:rsidRPr="00E62DD1">
              <w:rPr>
                <w:rFonts w:ascii="Baxter Sans Core" w:hAnsi="Baxter Sans Core" w:cs="Times New Roman"/>
                <w:b/>
                <w:bCs/>
                <w:sz w:val="20"/>
                <w:szCs w:val="20"/>
              </w:rPr>
              <w:t>Economics</w:t>
            </w:r>
            <w:r w:rsidRPr="000A77F8">
              <w:rPr>
                <w:rFonts w:ascii="Baxter Sans Core" w:hAnsi="Baxter Sans Core"/>
                <w:b/>
                <w:bCs/>
                <w:color w:val="3D5897"/>
                <w:sz w:val="20"/>
                <w:szCs w:val="20"/>
              </w:rPr>
              <w:t xml:space="preserve"> – </w:t>
            </w:r>
            <w:r w:rsidRPr="000A77F8">
              <w:rPr>
                <w:rFonts w:ascii="Baxter Sans Core" w:hAnsi="Baxter Sans Core"/>
                <w:b/>
                <w:color w:val="3D5897"/>
                <w:sz w:val="20"/>
                <w:szCs w:val="20"/>
              </w:rPr>
              <w:t>School of Humanities, Social Sciences and Law – (BSc and BSc with Honours)</w:t>
            </w:r>
          </w:p>
          <w:p w14:paraId="5720E060" w14:textId="77777777" w:rsidR="009257DC" w:rsidRPr="000A77F8" w:rsidRDefault="009257DC" w:rsidP="009257DC">
            <w:pPr>
              <w:pStyle w:val="ListParagraph"/>
              <w:numPr>
                <w:ilvl w:val="0"/>
                <w:numId w:val="4"/>
              </w:numPr>
              <w:tabs>
                <w:tab w:val="left" w:pos="567"/>
                <w:tab w:val="left" w:pos="597"/>
              </w:tabs>
              <w:ind w:left="0" w:firstLine="0"/>
              <w:jc w:val="both"/>
              <w:rPr>
                <w:rFonts w:ascii="Baxter Sans Core" w:hAnsi="Baxter Sans Core"/>
                <w:color w:val="000000"/>
                <w:sz w:val="20"/>
                <w:szCs w:val="20"/>
              </w:rPr>
            </w:pPr>
            <w:r w:rsidRPr="000A77F8">
              <w:rPr>
                <w:rFonts w:ascii="Baxter Sans Core" w:hAnsi="Baxter Sans Core"/>
                <w:color w:val="000000"/>
                <w:sz w:val="20"/>
                <w:szCs w:val="20"/>
              </w:rPr>
              <w:t xml:space="preserve">Economics </w:t>
            </w:r>
          </w:p>
          <w:p w14:paraId="234CB8AA" w14:textId="77777777" w:rsidR="009257DC" w:rsidRPr="000A77F8" w:rsidRDefault="009257DC" w:rsidP="009257DC">
            <w:pPr>
              <w:pStyle w:val="ListParagraph"/>
              <w:numPr>
                <w:ilvl w:val="0"/>
                <w:numId w:val="4"/>
              </w:numPr>
              <w:tabs>
                <w:tab w:val="left" w:pos="567"/>
                <w:tab w:val="left" w:pos="597"/>
              </w:tabs>
              <w:ind w:left="0" w:firstLine="0"/>
              <w:jc w:val="both"/>
              <w:rPr>
                <w:rFonts w:ascii="Baxter Sans Core" w:hAnsi="Baxter Sans Core"/>
                <w:color w:val="000000"/>
                <w:sz w:val="20"/>
                <w:szCs w:val="20"/>
              </w:rPr>
            </w:pPr>
            <w:r w:rsidRPr="000A77F8">
              <w:rPr>
                <w:rFonts w:ascii="Baxter Sans Core" w:hAnsi="Baxter Sans Core"/>
                <w:color w:val="000000"/>
                <w:sz w:val="20"/>
                <w:szCs w:val="20"/>
              </w:rPr>
              <w:t>Economics and</w:t>
            </w:r>
          </w:p>
          <w:p w14:paraId="515519EA" w14:textId="77777777" w:rsidR="009257DC" w:rsidRPr="000A77F8" w:rsidRDefault="009257DC" w:rsidP="009257DC">
            <w:pPr>
              <w:pStyle w:val="ListParagraph"/>
              <w:numPr>
                <w:ilvl w:val="0"/>
                <w:numId w:val="38"/>
              </w:numPr>
              <w:tabs>
                <w:tab w:val="left" w:pos="589"/>
                <w:tab w:val="left" w:pos="878"/>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Financial Economics</w:t>
            </w:r>
          </w:p>
          <w:p w14:paraId="48CFFCC6" w14:textId="3237AF9F" w:rsidR="009257DC" w:rsidRPr="000A77F8" w:rsidRDefault="009257DC" w:rsidP="003D5CA2">
            <w:pPr>
              <w:tabs>
                <w:tab w:val="left" w:pos="567"/>
              </w:tabs>
              <w:outlineLvl w:val="0"/>
              <w:rPr>
                <w:rFonts w:ascii="Baxter Sans Core" w:hAnsi="Baxter Sans Core"/>
                <w:b/>
                <w:color w:val="3D5897"/>
                <w:sz w:val="20"/>
                <w:szCs w:val="20"/>
              </w:rPr>
            </w:pPr>
            <w:r w:rsidRPr="00E62DD1">
              <w:rPr>
                <w:rFonts w:ascii="Baxter Sans Core" w:hAnsi="Baxter Sans Core" w:cs="Times New Roman"/>
                <w:b/>
                <w:sz w:val="20"/>
                <w:szCs w:val="20"/>
              </w:rPr>
              <w:t>Education</w:t>
            </w:r>
            <w:r w:rsidRPr="000A77F8">
              <w:rPr>
                <w:rFonts w:ascii="Baxter Sans Core" w:hAnsi="Baxter Sans Core"/>
                <w:b/>
                <w:color w:val="3D5897"/>
                <w:sz w:val="20"/>
                <w:szCs w:val="20"/>
              </w:rPr>
              <w:t xml:space="preserve"> – School of Humanities, Social Sciences and Law</w:t>
            </w:r>
          </w:p>
          <w:p w14:paraId="6E211ECE" w14:textId="77777777" w:rsidR="009257DC" w:rsidRPr="000A77F8" w:rsidRDefault="009257DC" w:rsidP="009257DC">
            <w:pPr>
              <w:pStyle w:val="ListParagraph"/>
              <w:numPr>
                <w:ilvl w:val="0"/>
                <w:numId w:val="4"/>
              </w:numPr>
              <w:tabs>
                <w:tab w:val="left" w:pos="567"/>
              </w:tabs>
              <w:ind w:left="0" w:firstLine="0"/>
              <w:outlineLvl w:val="0"/>
              <w:rPr>
                <w:rFonts w:ascii="Baxter Sans Core" w:hAnsi="Baxter Sans Core"/>
                <w:color w:val="3D5897"/>
                <w:sz w:val="20"/>
                <w:szCs w:val="20"/>
              </w:rPr>
            </w:pPr>
            <w:r w:rsidRPr="000A77F8">
              <w:rPr>
                <w:rFonts w:ascii="Baxter Sans Core" w:hAnsi="Baxter Sans Core"/>
                <w:color w:val="3D5897"/>
                <w:sz w:val="20"/>
                <w:szCs w:val="20"/>
              </w:rPr>
              <w:t>Childhood Practice (BA)</w:t>
            </w:r>
          </w:p>
          <w:p w14:paraId="07A7ADBD" w14:textId="77777777" w:rsidR="009257DC" w:rsidRPr="000A77F8" w:rsidRDefault="009257DC" w:rsidP="009257DC">
            <w:pPr>
              <w:pStyle w:val="ListParagraph"/>
              <w:numPr>
                <w:ilvl w:val="0"/>
                <w:numId w:val="4"/>
              </w:numPr>
              <w:tabs>
                <w:tab w:val="left" w:pos="567"/>
              </w:tabs>
              <w:ind w:left="0" w:firstLine="0"/>
              <w:outlineLvl w:val="0"/>
              <w:rPr>
                <w:rFonts w:ascii="Baxter Sans Core" w:hAnsi="Baxter Sans Core"/>
                <w:color w:val="3D5897"/>
                <w:sz w:val="20"/>
                <w:szCs w:val="20"/>
              </w:rPr>
            </w:pPr>
            <w:r w:rsidRPr="000A77F8">
              <w:rPr>
                <w:rFonts w:ascii="Baxter Sans Core" w:hAnsi="Baxter Sans Core"/>
                <w:color w:val="3D5897"/>
                <w:sz w:val="20"/>
                <w:szCs w:val="20"/>
              </w:rPr>
              <w:t>Childhood Studies (BA)</w:t>
            </w:r>
          </w:p>
          <w:p w14:paraId="46C0EA86" w14:textId="77777777" w:rsidR="009257DC" w:rsidRPr="000A77F8" w:rsidRDefault="009257DC" w:rsidP="009257DC">
            <w:pPr>
              <w:pStyle w:val="ListParagraph"/>
              <w:numPr>
                <w:ilvl w:val="0"/>
                <w:numId w:val="4"/>
              </w:numPr>
              <w:tabs>
                <w:tab w:val="left" w:pos="567"/>
              </w:tabs>
              <w:ind w:left="0" w:firstLine="0"/>
              <w:outlineLvl w:val="0"/>
              <w:rPr>
                <w:rFonts w:ascii="Baxter Sans Core" w:hAnsi="Baxter Sans Core"/>
                <w:color w:val="3D5897"/>
                <w:sz w:val="20"/>
                <w:szCs w:val="20"/>
              </w:rPr>
            </w:pPr>
            <w:r w:rsidRPr="000A77F8">
              <w:rPr>
                <w:rFonts w:ascii="Baxter Sans Core" w:hAnsi="Baxter Sans Core"/>
                <w:color w:val="3D5897"/>
                <w:sz w:val="20"/>
                <w:szCs w:val="20"/>
              </w:rPr>
              <w:t>Education (MA/Hons)</w:t>
            </w:r>
          </w:p>
          <w:p w14:paraId="71F1FFBA" w14:textId="00C5EB84" w:rsidR="009257DC" w:rsidRPr="000A77F8" w:rsidRDefault="009257DC" w:rsidP="003D5CA2">
            <w:pPr>
              <w:tabs>
                <w:tab w:val="left" w:pos="567"/>
              </w:tabs>
              <w:outlineLvl w:val="0"/>
              <w:rPr>
                <w:rFonts w:ascii="Baxter Sans Core" w:hAnsi="Baxter Sans Core"/>
                <w:b/>
                <w:bCs/>
                <w:color w:val="3D5897"/>
                <w:sz w:val="20"/>
                <w:szCs w:val="20"/>
              </w:rPr>
            </w:pPr>
            <w:r w:rsidRPr="00E62DD1">
              <w:rPr>
                <w:rFonts w:ascii="Baxter Sans Core" w:hAnsi="Baxter Sans Core" w:cs="Times New Roman"/>
                <w:b/>
                <w:bCs/>
                <w:sz w:val="20"/>
                <w:szCs w:val="20"/>
              </w:rPr>
              <w:t>Engineering</w:t>
            </w:r>
            <w:r w:rsidRPr="000A77F8">
              <w:rPr>
                <w:rFonts w:ascii="Baxter Sans Core" w:hAnsi="Baxter Sans Core"/>
                <w:b/>
                <w:bCs/>
                <w:color w:val="3D5897"/>
                <w:sz w:val="20"/>
                <w:szCs w:val="20"/>
              </w:rPr>
              <w:t xml:space="preserve"> – School of Science and Engineering</w:t>
            </w:r>
          </w:p>
          <w:p w14:paraId="6BEC75BC" w14:textId="77777777" w:rsidR="009257DC" w:rsidRPr="000A77F8" w:rsidRDefault="009257DC" w:rsidP="009257DC">
            <w:pPr>
              <w:pStyle w:val="ListParagraph"/>
              <w:numPr>
                <w:ilvl w:val="0"/>
                <w:numId w:val="4"/>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sz w:val="20"/>
                <w:szCs w:val="20"/>
              </w:rPr>
              <w:t>Biomedical (BEng)</w:t>
            </w:r>
          </w:p>
          <w:p w14:paraId="696D8E2D" w14:textId="5DA07388" w:rsidR="009257DC" w:rsidRPr="000A77F8" w:rsidRDefault="009257DC" w:rsidP="009257DC">
            <w:pPr>
              <w:pStyle w:val="ListParagraph"/>
              <w:numPr>
                <w:ilvl w:val="0"/>
                <w:numId w:val="4"/>
              </w:numPr>
              <w:tabs>
                <w:tab w:val="left" w:pos="567"/>
                <w:tab w:val="left" w:pos="597"/>
              </w:tabs>
              <w:ind w:left="0" w:firstLine="0"/>
              <w:jc w:val="both"/>
              <w:rPr>
                <w:rFonts w:ascii="Baxter Sans Core" w:hAnsi="Baxter Sans Core"/>
                <w:bCs/>
                <w:sz w:val="20"/>
                <w:szCs w:val="20"/>
              </w:rPr>
            </w:pPr>
            <w:hyperlink w:anchor="_BENG_(HONS)_BIOMEDICAL" w:history="1">
              <w:r w:rsidRPr="00066F41">
                <w:rPr>
                  <w:rStyle w:val="Hyperlink"/>
                  <w:rFonts w:ascii="Baxter Sans Core" w:hAnsi="Baxter Sans Core"/>
                  <w:bCs/>
                  <w:sz w:val="20"/>
                  <w:szCs w:val="20"/>
                </w:rPr>
                <w:t>Biomedical Engineering (BEng) JEP</w:t>
              </w:r>
            </w:hyperlink>
          </w:p>
          <w:p w14:paraId="2AF44F4E" w14:textId="77777777" w:rsidR="009257DC" w:rsidRPr="000A77F8" w:rsidRDefault="009257DC" w:rsidP="009257DC">
            <w:pPr>
              <w:pStyle w:val="ListParagraph"/>
              <w:numPr>
                <w:ilvl w:val="0"/>
                <w:numId w:val="4"/>
              </w:numPr>
              <w:tabs>
                <w:tab w:val="left" w:pos="27"/>
                <w:tab w:val="left" w:pos="567"/>
              </w:tabs>
              <w:ind w:left="0" w:firstLine="0"/>
              <w:jc w:val="both"/>
              <w:rPr>
                <w:rFonts w:ascii="Baxter Sans Core" w:hAnsi="Baxter Sans Core"/>
                <w:bCs/>
                <w:color w:val="000000"/>
                <w:sz w:val="20"/>
                <w:szCs w:val="20"/>
              </w:rPr>
            </w:pPr>
            <w:r w:rsidRPr="000A77F8">
              <w:rPr>
                <w:rFonts w:ascii="Baxter Sans Core" w:hAnsi="Baxter Sans Core"/>
                <w:bCs/>
                <w:sz w:val="20"/>
                <w:szCs w:val="20"/>
              </w:rPr>
              <w:t>Civil Engineering</w:t>
            </w:r>
            <w:r w:rsidRPr="000A77F8">
              <w:rPr>
                <w:rFonts w:ascii="Baxter Sans Core" w:hAnsi="Baxter Sans Core"/>
                <w:bCs/>
                <w:color w:val="000000"/>
                <w:sz w:val="20"/>
                <w:szCs w:val="20"/>
              </w:rPr>
              <w:t xml:space="preserve"> (BEng)</w:t>
            </w:r>
          </w:p>
          <w:p w14:paraId="79933FF2" w14:textId="77777777" w:rsidR="009257DC" w:rsidRPr="000A77F8" w:rsidRDefault="009257DC" w:rsidP="009257DC">
            <w:pPr>
              <w:pStyle w:val="ListParagraph"/>
              <w:numPr>
                <w:ilvl w:val="0"/>
                <w:numId w:val="4"/>
              </w:numPr>
              <w:tabs>
                <w:tab w:val="left" w:pos="27"/>
                <w:tab w:val="left" w:pos="567"/>
              </w:tabs>
              <w:ind w:left="0" w:firstLine="0"/>
              <w:jc w:val="both"/>
              <w:rPr>
                <w:rFonts w:ascii="Baxter Sans Core" w:hAnsi="Baxter Sans Core"/>
                <w:b/>
                <w:bCs/>
                <w:color w:val="000000" w:themeColor="text1"/>
                <w:sz w:val="20"/>
                <w:szCs w:val="20"/>
              </w:rPr>
            </w:pPr>
            <w:r w:rsidRPr="000A77F8">
              <w:rPr>
                <w:rFonts w:ascii="Baxter Sans Core" w:hAnsi="Baxter Sans Core"/>
                <w:bCs/>
                <w:color w:val="000000" w:themeColor="text1"/>
                <w:sz w:val="20"/>
                <w:szCs w:val="20"/>
              </w:rPr>
              <w:t>Civil Engineering (MEng)</w:t>
            </w:r>
          </w:p>
          <w:p w14:paraId="2109143D" w14:textId="77777777" w:rsidR="009257DC" w:rsidRPr="000A77F8" w:rsidRDefault="009257DC" w:rsidP="009257DC">
            <w:pPr>
              <w:pStyle w:val="ListParagraph"/>
              <w:numPr>
                <w:ilvl w:val="0"/>
                <w:numId w:val="4"/>
              </w:numPr>
              <w:tabs>
                <w:tab w:val="left" w:pos="27"/>
                <w:tab w:val="left" w:pos="567"/>
              </w:tabs>
              <w:ind w:left="0" w:firstLine="0"/>
              <w:jc w:val="both"/>
              <w:rPr>
                <w:rFonts w:ascii="Baxter Sans Core" w:hAnsi="Baxter Sans Core"/>
                <w:b/>
                <w:bCs/>
                <w:color w:val="000000" w:themeColor="text1"/>
                <w:sz w:val="20"/>
                <w:szCs w:val="20"/>
              </w:rPr>
            </w:pPr>
            <w:r w:rsidRPr="000A77F8">
              <w:rPr>
                <w:rFonts w:ascii="Baxter Sans Core" w:hAnsi="Baxter Sans Core"/>
                <w:sz w:val="20"/>
                <w:szCs w:val="20"/>
              </w:rPr>
              <w:t>Civil Engineering with Industrial Experience</w:t>
            </w:r>
          </w:p>
          <w:p w14:paraId="745A1C3C" w14:textId="77777777" w:rsidR="009257DC" w:rsidRPr="000A77F8" w:rsidRDefault="009257DC" w:rsidP="009257DC">
            <w:pPr>
              <w:pStyle w:val="ListParagraph"/>
              <w:numPr>
                <w:ilvl w:val="0"/>
                <w:numId w:val="4"/>
              </w:numPr>
              <w:tabs>
                <w:tab w:val="left" w:pos="27"/>
                <w:tab w:val="left" w:pos="567"/>
              </w:tabs>
              <w:ind w:left="0" w:firstLine="0"/>
              <w:jc w:val="both"/>
              <w:rPr>
                <w:rFonts w:ascii="Baxter Sans Core" w:hAnsi="Baxter Sans Core"/>
                <w:b/>
                <w:bCs/>
                <w:color w:val="000000" w:themeColor="text1"/>
                <w:sz w:val="20"/>
                <w:szCs w:val="20"/>
              </w:rPr>
            </w:pPr>
            <w:r w:rsidRPr="000A77F8">
              <w:rPr>
                <w:rFonts w:ascii="Baxter Sans Core" w:hAnsi="Baxter Sans Core"/>
                <w:bCs/>
                <w:color w:val="000000" w:themeColor="text1"/>
                <w:sz w:val="20"/>
                <w:szCs w:val="20"/>
              </w:rPr>
              <w:t>Civil Engineering, Design and Management (MEng)</w:t>
            </w:r>
          </w:p>
          <w:p w14:paraId="3FFA0CDA" w14:textId="77777777" w:rsidR="009257DC" w:rsidRPr="000A77F8" w:rsidRDefault="009257DC" w:rsidP="009257DC">
            <w:pPr>
              <w:pStyle w:val="ListParagraph"/>
              <w:numPr>
                <w:ilvl w:val="0"/>
                <w:numId w:val="4"/>
              </w:numPr>
              <w:tabs>
                <w:tab w:val="left" w:pos="27"/>
                <w:tab w:val="left" w:pos="567"/>
                <w:tab w:val="left" w:pos="597"/>
              </w:tabs>
              <w:ind w:left="0" w:firstLine="0"/>
              <w:jc w:val="both"/>
              <w:rPr>
                <w:rFonts w:ascii="Baxter Sans Core" w:hAnsi="Baxter Sans Core"/>
                <w:color w:val="000000"/>
                <w:sz w:val="20"/>
                <w:szCs w:val="20"/>
              </w:rPr>
            </w:pPr>
            <w:r w:rsidRPr="000A77F8">
              <w:rPr>
                <w:rFonts w:ascii="Baxter Sans Core" w:hAnsi="Baxter Sans Core"/>
                <w:sz w:val="20"/>
                <w:szCs w:val="20"/>
              </w:rPr>
              <w:t>Electronic Engineering</w:t>
            </w:r>
            <w:r w:rsidRPr="000A77F8">
              <w:rPr>
                <w:rFonts w:ascii="Baxter Sans Core" w:hAnsi="Baxter Sans Core"/>
                <w:color w:val="000000"/>
                <w:sz w:val="20"/>
                <w:szCs w:val="20"/>
              </w:rPr>
              <w:t xml:space="preserve"> (BEng)</w:t>
            </w:r>
          </w:p>
          <w:p w14:paraId="76CBE620" w14:textId="77777777" w:rsidR="009257DC" w:rsidRPr="000A77F8" w:rsidRDefault="009257DC" w:rsidP="009257DC">
            <w:pPr>
              <w:pStyle w:val="ListParagraph"/>
              <w:numPr>
                <w:ilvl w:val="0"/>
                <w:numId w:val="4"/>
              </w:numPr>
              <w:tabs>
                <w:tab w:val="left" w:pos="27"/>
                <w:tab w:val="left" w:pos="567"/>
                <w:tab w:val="left" w:pos="597"/>
              </w:tabs>
              <w:ind w:left="0" w:firstLine="0"/>
              <w:jc w:val="both"/>
              <w:rPr>
                <w:rFonts w:ascii="Baxter Sans Core" w:hAnsi="Baxter Sans Core"/>
                <w:color w:val="000000"/>
                <w:sz w:val="20"/>
                <w:szCs w:val="20"/>
              </w:rPr>
            </w:pPr>
            <w:r w:rsidRPr="000A77F8">
              <w:rPr>
                <w:rFonts w:ascii="Baxter Sans Core" w:hAnsi="Baxter Sans Core"/>
                <w:sz w:val="20"/>
                <w:szCs w:val="20"/>
              </w:rPr>
              <w:t>Electronic Engineering and Physics</w:t>
            </w:r>
            <w:r w:rsidRPr="000A77F8">
              <w:rPr>
                <w:rFonts w:ascii="Baxter Sans Core" w:hAnsi="Baxter Sans Core"/>
                <w:color w:val="000000"/>
                <w:sz w:val="20"/>
                <w:szCs w:val="20"/>
              </w:rPr>
              <w:t xml:space="preserve"> (BEng)</w:t>
            </w:r>
          </w:p>
          <w:p w14:paraId="07485F27" w14:textId="77777777" w:rsidR="009257DC" w:rsidRPr="000A77F8" w:rsidRDefault="009257DC" w:rsidP="009257DC">
            <w:pPr>
              <w:pStyle w:val="ListParagraph"/>
              <w:numPr>
                <w:ilvl w:val="0"/>
                <w:numId w:val="4"/>
              </w:numPr>
              <w:tabs>
                <w:tab w:val="left" w:pos="27"/>
                <w:tab w:val="left" w:pos="567"/>
                <w:tab w:val="left" w:pos="597"/>
              </w:tabs>
              <w:ind w:left="0" w:firstLine="0"/>
              <w:jc w:val="both"/>
              <w:rPr>
                <w:rFonts w:ascii="Baxter Sans Core" w:hAnsi="Baxter Sans Core"/>
                <w:color w:val="000000"/>
                <w:sz w:val="20"/>
                <w:szCs w:val="20"/>
              </w:rPr>
            </w:pPr>
            <w:r w:rsidRPr="000A77F8">
              <w:rPr>
                <w:rFonts w:ascii="Baxter Sans Core" w:hAnsi="Baxter Sans Core"/>
                <w:sz w:val="20"/>
                <w:szCs w:val="20"/>
              </w:rPr>
              <w:t>Engineering, Design and Manufacturing with Industrial Experience</w:t>
            </w:r>
          </w:p>
          <w:p w14:paraId="7E7702A7" w14:textId="77777777" w:rsidR="009257DC" w:rsidRPr="000A77F8" w:rsidRDefault="009257DC" w:rsidP="009257DC">
            <w:pPr>
              <w:pStyle w:val="ListParagraph"/>
              <w:numPr>
                <w:ilvl w:val="0"/>
                <w:numId w:val="4"/>
              </w:numPr>
              <w:tabs>
                <w:tab w:val="left" w:pos="27"/>
                <w:tab w:val="left" w:pos="567"/>
                <w:tab w:val="left" w:pos="597"/>
              </w:tabs>
              <w:ind w:left="0" w:firstLine="0"/>
              <w:jc w:val="both"/>
              <w:rPr>
                <w:rFonts w:ascii="Baxter Sans Core" w:hAnsi="Baxter Sans Core"/>
                <w:color w:val="000000"/>
                <w:sz w:val="20"/>
                <w:szCs w:val="20"/>
              </w:rPr>
            </w:pPr>
            <w:r w:rsidRPr="000A77F8">
              <w:rPr>
                <w:rFonts w:ascii="Baxter Sans Core" w:hAnsi="Baxter Sans Core"/>
                <w:sz w:val="20"/>
                <w:szCs w:val="20"/>
              </w:rPr>
              <w:t>Mechanical Engineering</w:t>
            </w:r>
            <w:r w:rsidRPr="000A77F8">
              <w:rPr>
                <w:rFonts w:ascii="Baxter Sans Core" w:hAnsi="Baxter Sans Core"/>
                <w:color w:val="000000"/>
                <w:sz w:val="20"/>
                <w:szCs w:val="20"/>
              </w:rPr>
              <w:t xml:space="preserve"> (BEng)</w:t>
            </w:r>
          </w:p>
          <w:p w14:paraId="36ADB64E" w14:textId="77777777" w:rsidR="009257DC" w:rsidRPr="000A77F8" w:rsidRDefault="009257DC" w:rsidP="009257DC">
            <w:pPr>
              <w:pStyle w:val="ListParagraph"/>
              <w:numPr>
                <w:ilvl w:val="0"/>
                <w:numId w:val="4"/>
              </w:numPr>
              <w:tabs>
                <w:tab w:val="left" w:pos="27"/>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sz w:val="20"/>
                <w:szCs w:val="20"/>
              </w:rPr>
              <w:t>Mechanical Engineering with Renewables</w:t>
            </w:r>
            <w:r w:rsidRPr="000A77F8">
              <w:rPr>
                <w:rFonts w:ascii="Baxter Sans Core" w:hAnsi="Baxter Sans Core"/>
                <w:bCs/>
                <w:color w:val="000000"/>
                <w:sz w:val="20"/>
                <w:szCs w:val="20"/>
              </w:rPr>
              <w:t xml:space="preserve"> (BEng)</w:t>
            </w:r>
          </w:p>
          <w:p w14:paraId="4137AF12" w14:textId="3BC71434" w:rsidR="009257DC" w:rsidRPr="000A77F8" w:rsidRDefault="009257DC" w:rsidP="003D5CA2">
            <w:pPr>
              <w:tabs>
                <w:tab w:val="left" w:pos="567"/>
              </w:tabs>
              <w:outlineLvl w:val="0"/>
              <w:rPr>
                <w:rFonts w:ascii="Baxter Sans Core" w:hAnsi="Baxter Sans Core"/>
                <w:b/>
                <w:color w:val="3D5897"/>
                <w:sz w:val="20"/>
                <w:szCs w:val="20"/>
              </w:rPr>
            </w:pPr>
            <w:r w:rsidRPr="00E62DD1">
              <w:rPr>
                <w:rFonts w:ascii="Baxter Sans Core" w:hAnsi="Baxter Sans Core" w:cs="Times New Roman"/>
                <w:b/>
                <w:sz w:val="20"/>
                <w:szCs w:val="20"/>
              </w:rPr>
              <w:t>English/Creative Writing/Film Studies</w:t>
            </w:r>
            <w:r w:rsidRPr="000A77F8">
              <w:rPr>
                <w:rFonts w:ascii="Baxter Sans Core" w:hAnsi="Baxter Sans Core"/>
                <w:b/>
                <w:color w:val="3D5897"/>
                <w:sz w:val="20"/>
                <w:szCs w:val="20"/>
              </w:rPr>
              <w:t xml:space="preserve"> – School of Humanities, Social Sciences and Law - (MA and MA with Honours)</w:t>
            </w:r>
          </w:p>
          <w:p w14:paraId="10440C20" w14:textId="77777777" w:rsidR="009257DC" w:rsidRPr="000A77F8" w:rsidRDefault="009257DC" w:rsidP="009257DC">
            <w:pPr>
              <w:pStyle w:val="ListParagraph"/>
              <w:numPr>
                <w:ilvl w:val="0"/>
                <w:numId w:val="4"/>
              </w:numPr>
              <w:tabs>
                <w:tab w:val="left" w:pos="567"/>
                <w:tab w:val="left" w:pos="597"/>
              </w:tabs>
              <w:ind w:left="0" w:firstLine="0"/>
              <w:jc w:val="both"/>
              <w:rPr>
                <w:rFonts w:ascii="Baxter Sans Core" w:hAnsi="Baxter Sans Core"/>
                <w:color w:val="000000"/>
                <w:sz w:val="20"/>
                <w:szCs w:val="20"/>
              </w:rPr>
            </w:pPr>
            <w:r w:rsidRPr="000A77F8">
              <w:rPr>
                <w:rFonts w:ascii="Baxter Sans Core" w:hAnsi="Baxter Sans Core"/>
                <w:color w:val="000000"/>
                <w:sz w:val="20"/>
                <w:szCs w:val="20"/>
              </w:rPr>
              <w:t>English</w:t>
            </w:r>
          </w:p>
          <w:p w14:paraId="1D91DF26" w14:textId="77777777" w:rsidR="009257DC" w:rsidRPr="000A77F8" w:rsidRDefault="009257DC" w:rsidP="009257DC">
            <w:pPr>
              <w:pStyle w:val="ListParagraph"/>
              <w:numPr>
                <w:ilvl w:val="0"/>
                <w:numId w:val="4"/>
              </w:numPr>
              <w:tabs>
                <w:tab w:val="left" w:pos="567"/>
                <w:tab w:val="left" w:pos="597"/>
              </w:tabs>
              <w:ind w:left="0" w:firstLine="0"/>
              <w:jc w:val="both"/>
              <w:outlineLvl w:val="0"/>
              <w:rPr>
                <w:rFonts w:ascii="Baxter Sans Core" w:hAnsi="Baxter Sans Core"/>
                <w:color w:val="000000"/>
                <w:sz w:val="20"/>
                <w:szCs w:val="20"/>
              </w:rPr>
            </w:pPr>
            <w:r w:rsidRPr="000A77F8">
              <w:rPr>
                <w:rFonts w:ascii="Baxter Sans Core" w:hAnsi="Baxter Sans Core"/>
                <w:color w:val="000000"/>
                <w:sz w:val="20"/>
                <w:szCs w:val="20"/>
              </w:rPr>
              <w:t xml:space="preserve">English and </w:t>
            </w:r>
          </w:p>
          <w:p w14:paraId="002A7F23" w14:textId="77777777" w:rsidR="009257DC" w:rsidRPr="000A77F8" w:rsidRDefault="009257DC" w:rsidP="009257DC">
            <w:pPr>
              <w:pStyle w:val="ListParagraph"/>
              <w:numPr>
                <w:ilvl w:val="0"/>
                <w:numId w:val="42"/>
              </w:numPr>
              <w:tabs>
                <w:tab w:val="left" w:pos="567"/>
                <w:tab w:val="left" w:pos="597"/>
                <w:tab w:val="left" w:pos="1018"/>
              </w:tabs>
              <w:ind w:hanging="127"/>
              <w:jc w:val="both"/>
              <w:rPr>
                <w:rFonts w:ascii="Baxter Sans Core" w:hAnsi="Baxter Sans Core"/>
                <w:color w:val="000000"/>
                <w:sz w:val="20"/>
                <w:szCs w:val="20"/>
              </w:rPr>
            </w:pPr>
            <w:r w:rsidRPr="000A77F8">
              <w:rPr>
                <w:rFonts w:ascii="Baxter Sans Core" w:hAnsi="Baxter Sans Core"/>
                <w:color w:val="000000"/>
                <w:sz w:val="20"/>
                <w:szCs w:val="20"/>
              </w:rPr>
              <w:t>Creative Writing</w:t>
            </w:r>
          </w:p>
          <w:p w14:paraId="795C1C61" w14:textId="77777777" w:rsidR="009257DC" w:rsidRPr="000A77F8" w:rsidRDefault="009257DC" w:rsidP="009257DC">
            <w:pPr>
              <w:pStyle w:val="ListParagraph"/>
              <w:numPr>
                <w:ilvl w:val="0"/>
                <w:numId w:val="42"/>
              </w:numPr>
              <w:tabs>
                <w:tab w:val="left" w:pos="567"/>
                <w:tab w:val="left" w:pos="597"/>
                <w:tab w:val="left" w:pos="1018"/>
              </w:tabs>
              <w:ind w:hanging="127"/>
              <w:jc w:val="both"/>
              <w:rPr>
                <w:rFonts w:ascii="Baxter Sans Core" w:hAnsi="Baxter Sans Core"/>
                <w:color w:val="000000"/>
                <w:sz w:val="20"/>
                <w:szCs w:val="20"/>
              </w:rPr>
            </w:pPr>
            <w:r w:rsidRPr="000A77F8">
              <w:rPr>
                <w:rFonts w:ascii="Baxter Sans Core" w:hAnsi="Baxter Sans Core"/>
                <w:color w:val="000000"/>
                <w:sz w:val="20"/>
                <w:szCs w:val="20"/>
              </w:rPr>
              <w:t>European Languages</w:t>
            </w:r>
          </w:p>
          <w:p w14:paraId="5DB9BE0F" w14:textId="77777777" w:rsidR="009257DC" w:rsidRPr="000A77F8" w:rsidRDefault="009257DC" w:rsidP="009257DC">
            <w:pPr>
              <w:pStyle w:val="ListParagraph"/>
              <w:numPr>
                <w:ilvl w:val="0"/>
                <w:numId w:val="42"/>
              </w:numPr>
              <w:tabs>
                <w:tab w:val="left" w:pos="567"/>
                <w:tab w:val="left" w:pos="597"/>
                <w:tab w:val="left" w:pos="1018"/>
              </w:tabs>
              <w:ind w:hanging="127"/>
              <w:jc w:val="both"/>
              <w:rPr>
                <w:rFonts w:ascii="Baxter Sans Core" w:hAnsi="Baxter Sans Core"/>
                <w:color w:val="000000"/>
                <w:sz w:val="20"/>
                <w:szCs w:val="20"/>
              </w:rPr>
            </w:pPr>
            <w:r w:rsidRPr="000A77F8">
              <w:rPr>
                <w:rFonts w:ascii="Baxter Sans Core" w:hAnsi="Baxter Sans Core"/>
                <w:color w:val="000000"/>
                <w:sz w:val="20"/>
                <w:szCs w:val="20"/>
              </w:rPr>
              <w:t>European Studies</w:t>
            </w:r>
          </w:p>
          <w:p w14:paraId="39BD213D" w14:textId="77777777" w:rsidR="009257DC" w:rsidRPr="000A77F8" w:rsidRDefault="009257DC" w:rsidP="009257DC">
            <w:pPr>
              <w:pStyle w:val="ListParagraph"/>
              <w:numPr>
                <w:ilvl w:val="0"/>
                <w:numId w:val="42"/>
              </w:numPr>
              <w:tabs>
                <w:tab w:val="left" w:pos="567"/>
                <w:tab w:val="left" w:pos="597"/>
                <w:tab w:val="left" w:pos="1018"/>
              </w:tabs>
              <w:ind w:hanging="127"/>
              <w:jc w:val="both"/>
              <w:rPr>
                <w:rFonts w:ascii="Baxter Sans Core" w:hAnsi="Baxter Sans Core"/>
                <w:color w:val="000000"/>
                <w:sz w:val="20"/>
                <w:szCs w:val="20"/>
              </w:rPr>
            </w:pPr>
            <w:r w:rsidRPr="000A77F8">
              <w:rPr>
                <w:rFonts w:ascii="Baxter Sans Core" w:hAnsi="Baxter Sans Core"/>
                <w:color w:val="000000"/>
                <w:sz w:val="20"/>
                <w:szCs w:val="20"/>
              </w:rPr>
              <w:t xml:space="preserve">Film </w:t>
            </w:r>
          </w:p>
          <w:p w14:paraId="27B0E832" w14:textId="77777777" w:rsidR="009257DC" w:rsidRPr="000A77F8" w:rsidRDefault="009257DC" w:rsidP="009257DC">
            <w:pPr>
              <w:pStyle w:val="ListParagraph"/>
              <w:numPr>
                <w:ilvl w:val="0"/>
                <w:numId w:val="42"/>
              </w:numPr>
              <w:tabs>
                <w:tab w:val="left" w:pos="567"/>
                <w:tab w:val="left" w:pos="597"/>
                <w:tab w:val="left" w:pos="1018"/>
              </w:tabs>
              <w:ind w:hanging="127"/>
              <w:jc w:val="both"/>
              <w:rPr>
                <w:rFonts w:ascii="Baxter Sans Core" w:hAnsi="Baxter Sans Core"/>
                <w:color w:val="000000"/>
                <w:sz w:val="20"/>
                <w:szCs w:val="20"/>
              </w:rPr>
            </w:pPr>
            <w:r w:rsidRPr="000A77F8">
              <w:rPr>
                <w:rFonts w:ascii="Baxter Sans Core" w:hAnsi="Baxter Sans Core"/>
                <w:color w:val="000000"/>
                <w:sz w:val="20"/>
                <w:szCs w:val="20"/>
              </w:rPr>
              <w:t>History</w:t>
            </w:r>
          </w:p>
          <w:p w14:paraId="48C88122" w14:textId="77777777" w:rsidR="009257DC" w:rsidRPr="000A77F8" w:rsidRDefault="009257DC" w:rsidP="009257DC">
            <w:pPr>
              <w:pStyle w:val="ListParagraph"/>
              <w:numPr>
                <w:ilvl w:val="0"/>
                <w:numId w:val="42"/>
              </w:numPr>
              <w:tabs>
                <w:tab w:val="left" w:pos="567"/>
                <w:tab w:val="left" w:pos="597"/>
                <w:tab w:val="left" w:pos="1018"/>
              </w:tabs>
              <w:ind w:hanging="127"/>
              <w:jc w:val="both"/>
              <w:rPr>
                <w:rFonts w:ascii="Baxter Sans Core" w:hAnsi="Baxter Sans Core"/>
                <w:color w:val="000000"/>
                <w:sz w:val="20"/>
                <w:szCs w:val="20"/>
              </w:rPr>
            </w:pPr>
            <w:r w:rsidRPr="000A77F8">
              <w:rPr>
                <w:rFonts w:ascii="Baxter Sans Core" w:hAnsi="Baxter Sans Core"/>
                <w:color w:val="000000"/>
                <w:sz w:val="20"/>
                <w:szCs w:val="20"/>
              </w:rPr>
              <w:t>Mathematics</w:t>
            </w:r>
          </w:p>
          <w:p w14:paraId="4F0ECD51" w14:textId="77777777" w:rsidR="009257DC" w:rsidRPr="000A77F8" w:rsidRDefault="009257DC" w:rsidP="009257DC">
            <w:pPr>
              <w:pStyle w:val="ListParagraph"/>
              <w:numPr>
                <w:ilvl w:val="0"/>
                <w:numId w:val="42"/>
              </w:numPr>
              <w:tabs>
                <w:tab w:val="left" w:pos="567"/>
                <w:tab w:val="left" w:pos="597"/>
                <w:tab w:val="left" w:pos="1018"/>
              </w:tabs>
              <w:ind w:hanging="127"/>
              <w:jc w:val="both"/>
              <w:rPr>
                <w:rFonts w:ascii="Baxter Sans Core" w:hAnsi="Baxter Sans Core"/>
                <w:color w:val="000000"/>
                <w:sz w:val="20"/>
                <w:szCs w:val="20"/>
              </w:rPr>
            </w:pPr>
            <w:r w:rsidRPr="000A77F8">
              <w:rPr>
                <w:rFonts w:ascii="Baxter Sans Core" w:hAnsi="Baxter Sans Core"/>
                <w:color w:val="000000"/>
                <w:sz w:val="20"/>
                <w:szCs w:val="20"/>
              </w:rPr>
              <w:t xml:space="preserve">Philosophy </w:t>
            </w:r>
          </w:p>
          <w:p w14:paraId="05E77FB6" w14:textId="77777777" w:rsidR="009257DC" w:rsidRPr="000A77F8" w:rsidRDefault="009257DC" w:rsidP="009257DC">
            <w:pPr>
              <w:pStyle w:val="ListParagraph"/>
              <w:numPr>
                <w:ilvl w:val="0"/>
                <w:numId w:val="42"/>
              </w:numPr>
              <w:tabs>
                <w:tab w:val="left" w:pos="567"/>
                <w:tab w:val="left" w:pos="597"/>
                <w:tab w:val="left" w:pos="1018"/>
              </w:tabs>
              <w:ind w:hanging="127"/>
              <w:jc w:val="both"/>
              <w:rPr>
                <w:rFonts w:ascii="Baxter Sans Core" w:hAnsi="Baxter Sans Core"/>
                <w:color w:val="000000"/>
                <w:sz w:val="20"/>
                <w:szCs w:val="20"/>
              </w:rPr>
            </w:pPr>
            <w:r w:rsidRPr="000A77F8">
              <w:rPr>
                <w:rFonts w:ascii="Baxter Sans Core" w:hAnsi="Baxter Sans Core"/>
                <w:color w:val="000000"/>
                <w:sz w:val="20"/>
                <w:szCs w:val="20"/>
              </w:rPr>
              <w:t>Politics</w:t>
            </w:r>
          </w:p>
          <w:p w14:paraId="1D1B1015" w14:textId="77777777" w:rsidR="009257DC" w:rsidRPr="000A77F8" w:rsidRDefault="009257DC" w:rsidP="009257DC">
            <w:pPr>
              <w:pStyle w:val="ListParagraph"/>
              <w:numPr>
                <w:ilvl w:val="0"/>
                <w:numId w:val="42"/>
              </w:numPr>
              <w:tabs>
                <w:tab w:val="left" w:pos="567"/>
                <w:tab w:val="left" w:pos="597"/>
                <w:tab w:val="left" w:pos="1018"/>
              </w:tabs>
              <w:ind w:hanging="127"/>
              <w:jc w:val="both"/>
              <w:rPr>
                <w:rFonts w:ascii="Baxter Sans Core" w:hAnsi="Baxter Sans Core"/>
                <w:color w:val="000000"/>
                <w:sz w:val="20"/>
                <w:szCs w:val="20"/>
              </w:rPr>
            </w:pPr>
            <w:r w:rsidRPr="000A77F8">
              <w:rPr>
                <w:rFonts w:ascii="Baxter Sans Core" w:hAnsi="Baxter Sans Core"/>
                <w:color w:val="000000"/>
                <w:sz w:val="20"/>
                <w:szCs w:val="20"/>
              </w:rPr>
              <w:t>Psychology</w:t>
            </w:r>
          </w:p>
          <w:p w14:paraId="3244BA7D" w14:textId="53DD0497" w:rsidR="009257DC" w:rsidRPr="000A77F8" w:rsidRDefault="009257DC" w:rsidP="003D5CA2">
            <w:pPr>
              <w:tabs>
                <w:tab w:val="left" w:pos="567"/>
              </w:tabs>
              <w:outlineLvl w:val="0"/>
              <w:rPr>
                <w:rFonts w:ascii="Baxter Sans Core" w:hAnsi="Baxter Sans Core"/>
                <w:b/>
                <w:color w:val="3D5897"/>
                <w:sz w:val="20"/>
                <w:szCs w:val="20"/>
              </w:rPr>
            </w:pPr>
            <w:r w:rsidRPr="00E62DD1">
              <w:rPr>
                <w:rFonts w:ascii="Baxter Sans Core" w:hAnsi="Baxter Sans Core" w:cs="Times New Roman"/>
                <w:b/>
                <w:sz w:val="20"/>
                <w:szCs w:val="20"/>
              </w:rPr>
              <w:t>Environmental Science</w:t>
            </w:r>
            <w:r w:rsidRPr="000A77F8">
              <w:rPr>
                <w:rFonts w:ascii="Baxter Sans Core" w:hAnsi="Baxter Sans Core"/>
                <w:b/>
                <w:color w:val="3D5897"/>
                <w:sz w:val="20"/>
                <w:szCs w:val="20"/>
              </w:rPr>
              <w:t xml:space="preserve"> – School of Humanities, Social Sciences and Law</w:t>
            </w:r>
          </w:p>
          <w:p w14:paraId="11B3247B" w14:textId="77777777" w:rsidR="009257DC" w:rsidRPr="000A77F8" w:rsidRDefault="009257DC" w:rsidP="009257DC">
            <w:pPr>
              <w:pStyle w:val="ListParagraph"/>
              <w:numPr>
                <w:ilvl w:val="0"/>
                <w:numId w:val="4"/>
              </w:numPr>
              <w:tabs>
                <w:tab w:val="left" w:pos="567"/>
                <w:tab w:val="left" w:pos="597"/>
              </w:tabs>
              <w:ind w:left="0" w:firstLine="0"/>
              <w:jc w:val="both"/>
              <w:rPr>
                <w:rFonts w:ascii="Baxter Sans Core" w:eastAsia="Arial" w:hAnsi="Baxter Sans Core" w:cs="Arial"/>
                <w:color w:val="000000"/>
                <w:sz w:val="20"/>
                <w:szCs w:val="20"/>
              </w:rPr>
            </w:pPr>
            <w:r w:rsidRPr="000A77F8">
              <w:rPr>
                <w:rFonts w:ascii="Baxter Sans Core" w:eastAsia="Arial" w:hAnsi="Baxter Sans Core" w:cs="Arial"/>
                <w:sz w:val="20"/>
                <w:szCs w:val="20"/>
              </w:rPr>
              <w:t>Environm</w:t>
            </w:r>
            <w:r w:rsidRPr="000A77F8">
              <w:rPr>
                <w:rFonts w:ascii="Baxter Sans Core" w:eastAsia="Arial" w:hAnsi="Baxter Sans Core" w:cs="Arial"/>
                <w:spacing w:val="-1"/>
                <w:sz w:val="20"/>
                <w:szCs w:val="20"/>
              </w:rPr>
              <w:t>e</w:t>
            </w:r>
            <w:r w:rsidRPr="000A77F8">
              <w:rPr>
                <w:rFonts w:ascii="Baxter Sans Core" w:eastAsia="Arial" w:hAnsi="Baxter Sans Core" w:cs="Arial"/>
                <w:sz w:val="20"/>
                <w:szCs w:val="20"/>
              </w:rPr>
              <w:t>ntal Scie</w:t>
            </w:r>
            <w:r w:rsidRPr="000A77F8">
              <w:rPr>
                <w:rFonts w:ascii="Baxter Sans Core" w:eastAsia="Arial" w:hAnsi="Baxter Sans Core" w:cs="Arial"/>
                <w:spacing w:val="-1"/>
                <w:sz w:val="20"/>
                <w:szCs w:val="20"/>
              </w:rPr>
              <w:t>n</w:t>
            </w:r>
            <w:r w:rsidRPr="000A77F8">
              <w:rPr>
                <w:rFonts w:ascii="Baxter Sans Core" w:eastAsia="Arial" w:hAnsi="Baxter Sans Core" w:cs="Arial"/>
                <w:spacing w:val="1"/>
                <w:sz w:val="20"/>
                <w:szCs w:val="20"/>
              </w:rPr>
              <w:t>c</w:t>
            </w:r>
            <w:r w:rsidRPr="000A77F8">
              <w:rPr>
                <w:rFonts w:ascii="Baxter Sans Core" w:eastAsia="Arial" w:hAnsi="Baxter Sans Core" w:cs="Arial"/>
                <w:sz w:val="20"/>
                <w:szCs w:val="20"/>
              </w:rPr>
              <w:t>e</w:t>
            </w:r>
            <w:r w:rsidRPr="000A77F8">
              <w:rPr>
                <w:rFonts w:ascii="Baxter Sans Core" w:eastAsia="Arial" w:hAnsi="Baxter Sans Core" w:cs="Arial"/>
                <w:color w:val="000000"/>
                <w:sz w:val="20"/>
                <w:szCs w:val="20"/>
              </w:rPr>
              <w:t xml:space="preserve"> (BSc)</w:t>
            </w:r>
          </w:p>
          <w:p w14:paraId="208B38B6" w14:textId="77777777" w:rsidR="009257DC" w:rsidRPr="000A77F8" w:rsidRDefault="009257DC" w:rsidP="009257DC">
            <w:pPr>
              <w:pStyle w:val="ListParagraph"/>
              <w:numPr>
                <w:ilvl w:val="0"/>
                <w:numId w:val="4"/>
              </w:numPr>
              <w:tabs>
                <w:tab w:val="left" w:pos="567"/>
                <w:tab w:val="left" w:pos="597"/>
              </w:tabs>
              <w:ind w:left="0" w:firstLine="0"/>
              <w:jc w:val="both"/>
              <w:rPr>
                <w:rFonts w:ascii="Baxter Sans Core" w:eastAsia="Arial" w:hAnsi="Baxter Sans Core" w:cs="Arial"/>
                <w:color w:val="000000"/>
                <w:sz w:val="20"/>
                <w:szCs w:val="20"/>
              </w:rPr>
            </w:pPr>
            <w:r w:rsidRPr="000A77F8">
              <w:rPr>
                <w:rFonts w:ascii="Baxter Sans Core" w:eastAsia="Arial" w:hAnsi="Baxter Sans Core" w:cs="Arial"/>
                <w:sz w:val="20"/>
                <w:szCs w:val="20"/>
              </w:rPr>
              <w:t>Environm</w:t>
            </w:r>
            <w:r w:rsidRPr="000A77F8">
              <w:rPr>
                <w:rFonts w:ascii="Baxter Sans Core" w:eastAsia="Arial" w:hAnsi="Baxter Sans Core" w:cs="Arial"/>
                <w:spacing w:val="-1"/>
                <w:sz w:val="20"/>
                <w:szCs w:val="20"/>
              </w:rPr>
              <w:t>e</w:t>
            </w:r>
            <w:r w:rsidRPr="000A77F8">
              <w:rPr>
                <w:rFonts w:ascii="Baxter Sans Core" w:eastAsia="Arial" w:hAnsi="Baxter Sans Core" w:cs="Arial"/>
                <w:sz w:val="20"/>
                <w:szCs w:val="20"/>
              </w:rPr>
              <w:t>ntal Scie</w:t>
            </w:r>
            <w:r w:rsidRPr="000A77F8">
              <w:rPr>
                <w:rFonts w:ascii="Baxter Sans Core" w:eastAsia="Arial" w:hAnsi="Baxter Sans Core" w:cs="Arial"/>
                <w:spacing w:val="-1"/>
                <w:sz w:val="20"/>
                <w:szCs w:val="20"/>
              </w:rPr>
              <w:t>n</w:t>
            </w:r>
            <w:r w:rsidRPr="000A77F8">
              <w:rPr>
                <w:rFonts w:ascii="Baxter Sans Core" w:eastAsia="Arial" w:hAnsi="Baxter Sans Core" w:cs="Arial"/>
                <w:spacing w:val="1"/>
                <w:sz w:val="20"/>
                <w:szCs w:val="20"/>
              </w:rPr>
              <w:t>c</w:t>
            </w:r>
            <w:r w:rsidRPr="000A77F8">
              <w:rPr>
                <w:rFonts w:ascii="Baxter Sans Core" w:eastAsia="Arial" w:hAnsi="Baxter Sans Core" w:cs="Arial"/>
                <w:sz w:val="20"/>
                <w:szCs w:val="20"/>
              </w:rPr>
              <w:t>e a</w:t>
            </w:r>
            <w:r w:rsidRPr="000A77F8">
              <w:rPr>
                <w:rFonts w:ascii="Baxter Sans Core" w:eastAsia="Arial" w:hAnsi="Baxter Sans Core" w:cs="Arial"/>
                <w:spacing w:val="-1"/>
                <w:sz w:val="20"/>
                <w:szCs w:val="20"/>
              </w:rPr>
              <w:t>n</w:t>
            </w:r>
            <w:r w:rsidRPr="000A77F8">
              <w:rPr>
                <w:rFonts w:ascii="Baxter Sans Core" w:eastAsia="Arial" w:hAnsi="Baxter Sans Core" w:cs="Arial"/>
                <w:sz w:val="20"/>
                <w:szCs w:val="20"/>
              </w:rPr>
              <w:t xml:space="preserve">d </w:t>
            </w:r>
          </w:p>
          <w:p w14:paraId="180B502C" w14:textId="77777777" w:rsidR="009257DC" w:rsidRPr="000A77F8" w:rsidRDefault="009257DC" w:rsidP="009257DC">
            <w:pPr>
              <w:pStyle w:val="ListParagraph"/>
              <w:numPr>
                <w:ilvl w:val="0"/>
                <w:numId w:val="45"/>
              </w:numPr>
              <w:tabs>
                <w:tab w:val="left" w:pos="567"/>
                <w:tab w:val="left" w:pos="1143"/>
              </w:tabs>
              <w:ind w:left="1018" w:hanging="425"/>
              <w:jc w:val="both"/>
              <w:rPr>
                <w:rFonts w:ascii="Baxter Sans Core" w:eastAsia="Arial" w:hAnsi="Baxter Sans Core" w:cs="Arial"/>
                <w:color w:val="000000"/>
                <w:sz w:val="20"/>
                <w:szCs w:val="20"/>
              </w:rPr>
            </w:pPr>
            <w:r w:rsidRPr="000A77F8">
              <w:rPr>
                <w:rFonts w:ascii="Baxter Sans Core" w:eastAsia="Arial" w:hAnsi="Baxter Sans Core" w:cs="Arial"/>
                <w:sz w:val="20"/>
                <w:szCs w:val="20"/>
              </w:rPr>
              <w:t>Geo</w:t>
            </w:r>
            <w:r w:rsidRPr="000A77F8">
              <w:rPr>
                <w:rFonts w:ascii="Baxter Sans Core" w:eastAsia="Arial" w:hAnsi="Baxter Sans Core" w:cs="Arial"/>
                <w:spacing w:val="-1"/>
                <w:sz w:val="20"/>
                <w:szCs w:val="20"/>
              </w:rPr>
              <w:t>g</w:t>
            </w:r>
            <w:r w:rsidRPr="000A77F8">
              <w:rPr>
                <w:rFonts w:ascii="Baxter Sans Core" w:eastAsia="Arial" w:hAnsi="Baxter Sans Core" w:cs="Arial"/>
                <w:sz w:val="20"/>
                <w:szCs w:val="20"/>
              </w:rPr>
              <w:t>ra</w:t>
            </w:r>
            <w:r w:rsidRPr="000A77F8">
              <w:rPr>
                <w:rFonts w:ascii="Baxter Sans Core" w:eastAsia="Arial" w:hAnsi="Baxter Sans Core" w:cs="Arial"/>
                <w:spacing w:val="-1"/>
                <w:sz w:val="20"/>
                <w:szCs w:val="20"/>
              </w:rPr>
              <w:t>p</w:t>
            </w:r>
            <w:r w:rsidRPr="000A77F8">
              <w:rPr>
                <w:rFonts w:ascii="Baxter Sans Core" w:eastAsia="Arial" w:hAnsi="Baxter Sans Core" w:cs="Arial"/>
                <w:sz w:val="20"/>
                <w:szCs w:val="20"/>
              </w:rPr>
              <w:t>hy</w:t>
            </w:r>
          </w:p>
          <w:p w14:paraId="050F685A" w14:textId="3FB94543" w:rsidR="009257DC" w:rsidRPr="000A77F8" w:rsidRDefault="009257DC" w:rsidP="009257DC">
            <w:pPr>
              <w:pStyle w:val="ListParagraph"/>
              <w:numPr>
                <w:ilvl w:val="0"/>
                <w:numId w:val="4"/>
              </w:numPr>
              <w:tabs>
                <w:tab w:val="left" w:pos="567"/>
                <w:tab w:val="left" w:pos="597"/>
              </w:tabs>
              <w:ind w:left="0" w:firstLine="0"/>
              <w:jc w:val="both"/>
              <w:rPr>
                <w:rFonts w:ascii="Baxter Sans Core" w:eastAsia="Arial" w:hAnsi="Baxter Sans Core" w:cs="Arial"/>
                <w:color w:val="000000" w:themeColor="text1"/>
                <w:sz w:val="20"/>
                <w:szCs w:val="20"/>
              </w:rPr>
            </w:pPr>
            <w:r w:rsidRPr="00E62DD1">
              <w:rPr>
                <w:rFonts w:ascii="Baxter Sans Core" w:eastAsia="Arial" w:hAnsi="Baxter Sans Core" w:cs="Arial"/>
                <w:sz w:val="20"/>
                <w:szCs w:val="20"/>
              </w:rPr>
              <w:t>Environm</w:t>
            </w:r>
            <w:r w:rsidRPr="00E62DD1">
              <w:rPr>
                <w:rFonts w:ascii="Baxter Sans Core" w:eastAsia="Arial" w:hAnsi="Baxter Sans Core" w:cs="Arial"/>
                <w:spacing w:val="-1"/>
                <w:sz w:val="20"/>
                <w:szCs w:val="20"/>
              </w:rPr>
              <w:t>e</w:t>
            </w:r>
            <w:r w:rsidRPr="00E62DD1">
              <w:rPr>
                <w:rFonts w:ascii="Baxter Sans Core" w:eastAsia="Arial" w:hAnsi="Baxter Sans Core" w:cs="Arial"/>
                <w:sz w:val="20"/>
                <w:szCs w:val="20"/>
              </w:rPr>
              <w:t>ntal Scie</w:t>
            </w:r>
            <w:r w:rsidRPr="00E62DD1">
              <w:rPr>
                <w:rFonts w:ascii="Baxter Sans Core" w:eastAsia="Arial" w:hAnsi="Baxter Sans Core" w:cs="Arial"/>
                <w:spacing w:val="-1"/>
                <w:sz w:val="20"/>
                <w:szCs w:val="20"/>
              </w:rPr>
              <w:t>n</w:t>
            </w:r>
            <w:r w:rsidRPr="00E62DD1">
              <w:rPr>
                <w:rFonts w:ascii="Baxter Sans Core" w:eastAsia="Arial" w:hAnsi="Baxter Sans Core" w:cs="Arial"/>
                <w:spacing w:val="1"/>
                <w:sz w:val="20"/>
                <w:szCs w:val="20"/>
              </w:rPr>
              <w:t>c</w:t>
            </w:r>
            <w:r w:rsidRPr="00E62DD1">
              <w:rPr>
                <w:rFonts w:ascii="Baxter Sans Core" w:eastAsia="Arial" w:hAnsi="Baxter Sans Core" w:cs="Arial"/>
                <w:sz w:val="20"/>
                <w:szCs w:val="20"/>
              </w:rPr>
              <w:t>e and Geo</w:t>
            </w:r>
            <w:r w:rsidRPr="00E62DD1">
              <w:rPr>
                <w:rFonts w:ascii="Baxter Sans Core" w:eastAsia="Arial" w:hAnsi="Baxter Sans Core" w:cs="Arial"/>
                <w:spacing w:val="-1"/>
                <w:sz w:val="20"/>
                <w:szCs w:val="20"/>
              </w:rPr>
              <w:t>g</w:t>
            </w:r>
            <w:r w:rsidRPr="00E62DD1">
              <w:rPr>
                <w:rFonts w:ascii="Baxter Sans Core" w:eastAsia="Arial" w:hAnsi="Baxter Sans Core" w:cs="Arial"/>
                <w:sz w:val="20"/>
                <w:szCs w:val="20"/>
              </w:rPr>
              <w:t>ra</w:t>
            </w:r>
            <w:r w:rsidRPr="00E62DD1">
              <w:rPr>
                <w:rFonts w:ascii="Baxter Sans Core" w:eastAsia="Arial" w:hAnsi="Baxter Sans Core" w:cs="Arial"/>
                <w:spacing w:val="-1"/>
                <w:sz w:val="20"/>
                <w:szCs w:val="20"/>
              </w:rPr>
              <w:t>p</w:t>
            </w:r>
            <w:r w:rsidRPr="00E62DD1">
              <w:rPr>
                <w:rFonts w:ascii="Baxter Sans Core" w:eastAsia="Arial" w:hAnsi="Baxter Sans Core" w:cs="Arial"/>
                <w:sz w:val="20"/>
                <w:szCs w:val="20"/>
              </w:rPr>
              <w:t>hy</w:t>
            </w:r>
            <w:r w:rsidRPr="000A77F8">
              <w:rPr>
                <w:rFonts w:ascii="Baxter Sans Core" w:eastAsia="Arial" w:hAnsi="Baxter Sans Core" w:cs="Arial"/>
                <w:color w:val="000000" w:themeColor="text1"/>
                <w:sz w:val="20"/>
                <w:szCs w:val="20"/>
              </w:rPr>
              <w:t xml:space="preserve"> (MA) </w:t>
            </w:r>
          </w:p>
          <w:p w14:paraId="3B22F94C" w14:textId="22FDFEE3" w:rsidR="009257DC" w:rsidRPr="000A77F8" w:rsidRDefault="009257DC" w:rsidP="003D5CA2">
            <w:pPr>
              <w:tabs>
                <w:tab w:val="left" w:pos="567"/>
              </w:tabs>
              <w:rPr>
                <w:rFonts w:ascii="Baxter Sans Core" w:eastAsia="Arial" w:hAnsi="Baxter Sans Core" w:cs="Arial"/>
                <w:color w:val="3D5897"/>
                <w:sz w:val="20"/>
                <w:szCs w:val="20"/>
              </w:rPr>
            </w:pPr>
            <w:r w:rsidRPr="00E62DD1">
              <w:rPr>
                <w:rFonts w:ascii="Baxter Sans Core" w:eastAsia="Arial" w:hAnsi="Baxter Sans Core" w:cs="Arial"/>
                <w:b/>
                <w:sz w:val="20"/>
                <w:szCs w:val="20"/>
              </w:rPr>
              <w:t>Environment Sustainability</w:t>
            </w:r>
            <w:r w:rsidRPr="000A77F8">
              <w:rPr>
                <w:rFonts w:ascii="Baxter Sans Core" w:eastAsia="Arial" w:hAnsi="Baxter Sans Core" w:cs="Arial"/>
                <w:b/>
                <w:color w:val="3D5897"/>
                <w:sz w:val="20"/>
                <w:szCs w:val="20"/>
              </w:rPr>
              <w:t xml:space="preserve"> </w:t>
            </w:r>
            <w:r w:rsidRPr="000A77F8">
              <w:rPr>
                <w:rFonts w:ascii="Baxter Sans Core" w:hAnsi="Baxter Sans Core"/>
                <w:b/>
                <w:color w:val="3D5897"/>
                <w:sz w:val="20"/>
                <w:szCs w:val="20"/>
              </w:rPr>
              <w:t xml:space="preserve">– </w:t>
            </w:r>
            <w:r w:rsidRPr="000A77F8">
              <w:rPr>
                <w:rFonts w:ascii="Baxter Sans Core" w:hAnsi="Baxter Sans Core"/>
                <w:b/>
                <w:bCs/>
                <w:color w:val="3D5897"/>
                <w:sz w:val="20"/>
                <w:szCs w:val="20"/>
              </w:rPr>
              <w:t xml:space="preserve">School of Art and Design </w:t>
            </w:r>
            <w:r w:rsidRPr="000A77F8">
              <w:rPr>
                <w:rFonts w:ascii="Baxter Sans Core" w:hAnsi="Baxter Sans Core"/>
                <w:b/>
                <w:color w:val="3D5897"/>
                <w:sz w:val="20"/>
                <w:szCs w:val="20"/>
              </w:rPr>
              <w:t>- (MA and MA with Honours)</w:t>
            </w:r>
          </w:p>
          <w:p w14:paraId="47C29FB7" w14:textId="77777777" w:rsidR="009257DC" w:rsidRPr="000A77F8" w:rsidRDefault="009257DC" w:rsidP="009257DC">
            <w:pPr>
              <w:pStyle w:val="ListParagraph"/>
              <w:numPr>
                <w:ilvl w:val="0"/>
                <w:numId w:val="4"/>
              </w:numPr>
              <w:tabs>
                <w:tab w:val="left" w:pos="567"/>
                <w:tab w:val="left" w:pos="597"/>
              </w:tabs>
              <w:ind w:left="0" w:firstLine="0"/>
              <w:jc w:val="both"/>
              <w:rPr>
                <w:rFonts w:ascii="Baxter Sans Core" w:hAnsi="Baxter Sans Core"/>
                <w:color w:val="000000"/>
                <w:sz w:val="20"/>
                <w:szCs w:val="20"/>
              </w:rPr>
            </w:pPr>
            <w:r w:rsidRPr="000A77F8">
              <w:rPr>
                <w:rFonts w:ascii="Baxter Sans Core" w:hAnsi="Baxter Sans Core"/>
                <w:sz w:val="20"/>
                <w:szCs w:val="20"/>
              </w:rPr>
              <w:t>Environmental Sustainability</w:t>
            </w:r>
            <w:r w:rsidRPr="000A77F8">
              <w:rPr>
                <w:rStyle w:val="Hyperlink"/>
                <w:rFonts w:ascii="Baxter Sans Core" w:hAnsi="Baxter Sans Core"/>
                <w:sz w:val="20"/>
                <w:szCs w:val="20"/>
              </w:rPr>
              <w:t xml:space="preserve"> </w:t>
            </w:r>
          </w:p>
          <w:p w14:paraId="107617C9" w14:textId="77777777" w:rsidR="009257DC" w:rsidRPr="000A77F8" w:rsidRDefault="009257DC" w:rsidP="009257DC">
            <w:pPr>
              <w:pStyle w:val="ListParagraph"/>
              <w:numPr>
                <w:ilvl w:val="0"/>
                <w:numId w:val="4"/>
              </w:numPr>
              <w:tabs>
                <w:tab w:val="left" w:pos="567"/>
                <w:tab w:val="left" w:pos="597"/>
              </w:tabs>
              <w:ind w:left="0" w:firstLine="0"/>
              <w:jc w:val="both"/>
              <w:outlineLvl w:val="0"/>
              <w:rPr>
                <w:rFonts w:ascii="Baxter Sans Core" w:hAnsi="Baxter Sans Core"/>
                <w:color w:val="000000"/>
                <w:sz w:val="20"/>
                <w:szCs w:val="20"/>
              </w:rPr>
            </w:pPr>
            <w:r w:rsidRPr="000A77F8">
              <w:rPr>
                <w:rFonts w:ascii="Baxter Sans Core" w:hAnsi="Baxter Sans Core"/>
                <w:sz w:val="20"/>
                <w:szCs w:val="20"/>
              </w:rPr>
              <w:t xml:space="preserve">Environmental Sustainability and </w:t>
            </w:r>
          </w:p>
          <w:p w14:paraId="1D7B2781" w14:textId="77777777" w:rsidR="009257DC" w:rsidRPr="000A77F8" w:rsidRDefault="009257DC" w:rsidP="009257DC">
            <w:pPr>
              <w:pStyle w:val="ListParagraph"/>
              <w:numPr>
                <w:ilvl w:val="0"/>
                <w:numId w:val="43"/>
              </w:numPr>
              <w:tabs>
                <w:tab w:val="left" w:pos="567"/>
                <w:tab w:val="left" w:pos="1018"/>
              </w:tabs>
              <w:ind w:hanging="127"/>
              <w:outlineLvl w:val="0"/>
              <w:rPr>
                <w:rFonts w:ascii="Baxter Sans Core" w:hAnsi="Baxter Sans Core"/>
                <w:color w:val="000000"/>
                <w:sz w:val="20"/>
                <w:szCs w:val="20"/>
              </w:rPr>
            </w:pPr>
            <w:r w:rsidRPr="000A77F8">
              <w:rPr>
                <w:rFonts w:ascii="Baxter Sans Core" w:hAnsi="Baxter Sans Core"/>
                <w:sz w:val="20"/>
                <w:szCs w:val="20"/>
              </w:rPr>
              <w:t>Geography</w:t>
            </w:r>
            <w:r w:rsidRPr="000A77F8">
              <w:rPr>
                <w:rFonts w:ascii="Baxter Sans Core" w:hAnsi="Baxter Sans Core"/>
                <w:color w:val="000000"/>
                <w:sz w:val="20"/>
                <w:szCs w:val="20"/>
              </w:rPr>
              <w:t xml:space="preserve"> </w:t>
            </w:r>
          </w:p>
          <w:p w14:paraId="18A73D28" w14:textId="77777777" w:rsidR="009257DC" w:rsidRPr="000A77F8" w:rsidRDefault="009257DC" w:rsidP="009257DC">
            <w:pPr>
              <w:pStyle w:val="ListParagraph"/>
              <w:numPr>
                <w:ilvl w:val="0"/>
                <w:numId w:val="4"/>
              </w:numPr>
              <w:tabs>
                <w:tab w:val="left" w:pos="567"/>
                <w:tab w:val="left" w:pos="597"/>
              </w:tabs>
              <w:ind w:left="0" w:firstLine="0"/>
              <w:jc w:val="both"/>
              <w:rPr>
                <w:rFonts w:ascii="Baxter Sans Core" w:hAnsi="Baxter Sans Core"/>
                <w:color w:val="000000"/>
                <w:sz w:val="20"/>
                <w:szCs w:val="20"/>
              </w:rPr>
            </w:pPr>
            <w:r w:rsidRPr="000A77F8">
              <w:rPr>
                <w:rFonts w:ascii="Baxter Sans Core" w:hAnsi="Baxter Sans Core"/>
                <w:sz w:val="20"/>
                <w:szCs w:val="20"/>
              </w:rPr>
              <w:t>International Business and Environmental Sustainability</w:t>
            </w:r>
            <w:r w:rsidRPr="000A77F8">
              <w:rPr>
                <w:rFonts w:ascii="Baxter Sans Core" w:hAnsi="Baxter Sans Core"/>
                <w:color w:val="000000"/>
                <w:sz w:val="20"/>
                <w:szCs w:val="20"/>
              </w:rPr>
              <w:t xml:space="preserve"> </w:t>
            </w:r>
          </w:p>
          <w:p w14:paraId="62E1F155" w14:textId="6B87C9BC" w:rsidR="009257DC" w:rsidRPr="000A77F8" w:rsidRDefault="009257DC" w:rsidP="003D5CA2">
            <w:pPr>
              <w:tabs>
                <w:tab w:val="left" w:pos="567"/>
              </w:tabs>
              <w:outlineLvl w:val="0"/>
              <w:rPr>
                <w:rFonts w:ascii="Baxter Sans Core" w:hAnsi="Baxter Sans Core"/>
                <w:b/>
                <w:color w:val="3D5897"/>
                <w:sz w:val="20"/>
                <w:szCs w:val="20"/>
              </w:rPr>
            </w:pPr>
            <w:r w:rsidRPr="00E62DD1">
              <w:rPr>
                <w:rFonts w:ascii="Baxter Sans Core" w:hAnsi="Baxter Sans Core" w:cs="Times New Roman"/>
                <w:b/>
                <w:sz w:val="20"/>
                <w:szCs w:val="20"/>
              </w:rPr>
              <w:lastRenderedPageBreak/>
              <w:t>European Studies</w:t>
            </w:r>
            <w:r w:rsidRPr="000A77F8">
              <w:rPr>
                <w:rFonts w:ascii="Baxter Sans Core" w:hAnsi="Baxter Sans Core"/>
                <w:b/>
                <w:color w:val="3D5897"/>
                <w:sz w:val="20"/>
                <w:szCs w:val="20"/>
              </w:rPr>
              <w:t xml:space="preserve"> – School of Humanities, Social Sciences and Law - (MA and MA with Honours)</w:t>
            </w:r>
          </w:p>
          <w:p w14:paraId="10F446DD" w14:textId="77777777" w:rsidR="009257DC" w:rsidRPr="000A77F8" w:rsidRDefault="009257DC" w:rsidP="009257DC">
            <w:pPr>
              <w:pStyle w:val="ListParagraph"/>
              <w:numPr>
                <w:ilvl w:val="0"/>
                <w:numId w:val="4"/>
              </w:numPr>
              <w:tabs>
                <w:tab w:val="left" w:pos="567"/>
                <w:tab w:val="left" w:pos="597"/>
              </w:tabs>
              <w:ind w:left="0" w:firstLine="0"/>
              <w:jc w:val="both"/>
              <w:outlineLvl w:val="0"/>
              <w:rPr>
                <w:rFonts w:ascii="Baxter Sans Core" w:hAnsi="Baxter Sans Core"/>
                <w:color w:val="000000"/>
                <w:sz w:val="20"/>
                <w:szCs w:val="20"/>
              </w:rPr>
            </w:pPr>
            <w:r w:rsidRPr="000A77F8">
              <w:rPr>
                <w:rFonts w:ascii="Baxter Sans Core" w:hAnsi="Baxter Sans Core"/>
                <w:sz w:val="20"/>
                <w:szCs w:val="20"/>
              </w:rPr>
              <w:t>European Studies</w:t>
            </w:r>
            <w:r w:rsidRPr="000A77F8">
              <w:rPr>
                <w:rFonts w:ascii="Baxter Sans Core" w:hAnsi="Baxter Sans Core"/>
                <w:color w:val="000000"/>
                <w:sz w:val="20"/>
                <w:szCs w:val="20"/>
              </w:rPr>
              <w:t xml:space="preserve"> </w:t>
            </w:r>
          </w:p>
          <w:p w14:paraId="064F3EDE" w14:textId="77777777" w:rsidR="009257DC" w:rsidRPr="000A77F8" w:rsidRDefault="009257DC" w:rsidP="009257DC">
            <w:pPr>
              <w:pStyle w:val="ListParagraph"/>
              <w:numPr>
                <w:ilvl w:val="0"/>
                <w:numId w:val="38"/>
              </w:numPr>
              <w:tabs>
                <w:tab w:val="left" w:pos="1018"/>
              </w:tabs>
              <w:ind w:left="594" w:firstLine="0"/>
              <w:jc w:val="both"/>
              <w:outlineLvl w:val="0"/>
              <w:rPr>
                <w:rFonts w:ascii="Baxter Sans Core" w:hAnsi="Baxter Sans Core"/>
                <w:color w:val="000000"/>
                <w:sz w:val="20"/>
                <w:szCs w:val="20"/>
              </w:rPr>
            </w:pPr>
            <w:r w:rsidRPr="000A77F8">
              <w:rPr>
                <w:rFonts w:ascii="Baxter Sans Core" w:hAnsi="Baxter Sans Core"/>
                <w:color w:val="000000"/>
                <w:sz w:val="20"/>
                <w:szCs w:val="20"/>
              </w:rPr>
              <w:t>with Languages</w:t>
            </w:r>
          </w:p>
          <w:p w14:paraId="292B6F11" w14:textId="77777777" w:rsidR="009257DC" w:rsidRPr="000A77F8" w:rsidRDefault="009257DC" w:rsidP="009257DC">
            <w:pPr>
              <w:pStyle w:val="ListParagraph"/>
              <w:numPr>
                <w:ilvl w:val="0"/>
                <w:numId w:val="4"/>
              </w:numPr>
              <w:tabs>
                <w:tab w:val="left" w:pos="567"/>
                <w:tab w:val="left" w:pos="597"/>
              </w:tabs>
              <w:ind w:left="0" w:firstLine="0"/>
              <w:jc w:val="both"/>
              <w:outlineLvl w:val="0"/>
              <w:rPr>
                <w:rFonts w:ascii="Baxter Sans Core" w:hAnsi="Baxter Sans Core"/>
                <w:color w:val="000000"/>
                <w:sz w:val="20"/>
                <w:szCs w:val="20"/>
              </w:rPr>
            </w:pPr>
            <w:r w:rsidRPr="000A77F8">
              <w:rPr>
                <w:rFonts w:ascii="Baxter Sans Core" w:hAnsi="Baxter Sans Core"/>
                <w:sz w:val="20"/>
                <w:szCs w:val="20"/>
              </w:rPr>
              <w:t>European Studies</w:t>
            </w:r>
            <w:r w:rsidRPr="000A77F8">
              <w:rPr>
                <w:rFonts w:ascii="Baxter Sans Core" w:hAnsi="Baxter Sans Core"/>
                <w:color w:val="000000"/>
                <w:sz w:val="20"/>
                <w:szCs w:val="20"/>
              </w:rPr>
              <w:t xml:space="preserve"> and</w:t>
            </w:r>
          </w:p>
          <w:p w14:paraId="02509D4C" w14:textId="77777777" w:rsidR="009257DC" w:rsidRPr="000A77F8" w:rsidRDefault="009257DC" w:rsidP="009257DC">
            <w:pPr>
              <w:pStyle w:val="ListParagraph"/>
              <w:numPr>
                <w:ilvl w:val="0"/>
                <w:numId w:val="39"/>
              </w:numPr>
              <w:tabs>
                <w:tab w:val="left" w:pos="1018"/>
                <w:tab w:val="left" w:pos="1143"/>
              </w:tabs>
              <w:ind w:left="594" w:firstLine="0"/>
              <w:jc w:val="both"/>
              <w:outlineLvl w:val="0"/>
              <w:rPr>
                <w:rFonts w:ascii="Baxter Sans Core" w:hAnsi="Baxter Sans Core"/>
                <w:color w:val="000000"/>
                <w:sz w:val="20"/>
                <w:szCs w:val="20"/>
              </w:rPr>
            </w:pPr>
            <w:r w:rsidRPr="000A77F8">
              <w:rPr>
                <w:rFonts w:ascii="Baxter Sans Core" w:hAnsi="Baxter Sans Core"/>
                <w:sz w:val="20"/>
                <w:szCs w:val="20"/>
              </w:rPr>
              <w:t>Economics</w:t>
            </w:r>
          </w:p>
          <w:p w14:paraId="69AF0FF9" w14:textId="77777777" w:rsidR="009257DC" w:rsidRPr="000A77F8" w:rsidRDefault="009257DC" w:rsidP="009257DC">
            <w:pPr>
              <w:pStyle w:val="ListParagraph"/>
              <w:numPr>
                <w:ilvl w:val="0"/>
                <w:numId w:val="39"/>
              </w:numPr>
              <w:tabs>
                <w:tab w:val="left" w:pos="1018"/>
                <w:tab w:val="left" w:pos="1143"/>
              </w:tabs>
              <w:ind w:left="594" w:firstLine="0"/>
              <w:jc w:val="both"/>
              <w:outlineLvl w:val="0"/>
              <w:rPr>
                <w:rFonts w:ascii="Baxter Sans Core" w:hAnsi="Baxter Sans Core"/>
                <w:color w:val="000000"/>
                <w:sz w:val="20"/>
                <w:szCs w:val="20"/>
              </w:rPr>
            </w:pPr>
            <w:r w:rsidRPr="000A77F8">
              <w:rPr>
                <w:rFonts w:ascii="Baxter Sans Core" w:hAnsi="Baxter Sans Core"/>
                <w:sz w:val="20"/>
                <w:szCs w:val="20"/>
              </w:rPr>
              <w:t xml:space="preserve">English </w:t>
            </w:r>
          </w:p>
          <w:p w14:paraId="7C04B978" w14:textId="77777777" w:rsidR="009257DC" w:rsidRPr="000A77F8" w:rsidRDefault="009257DC" w:rsidP="009257DC">
            <w:pPr>
              <w:pStyle w:val="ListParagraph"/>
              <w:numPr>
                <w:ilvl w:val="0"/>
                <w:numId w:val="39"/>
              </w:numPr>
              <w:tabs>
                <w:tab w:val="left" w:pos="1018"/>
                <w:tab w:val="left" w:pos="1143"/>
              </w:tabs>
              <w:ind w:left="594" w:firstLine="0"/>
              <w:jc w:val="both"/>
              <w:outlineLvl w:val="0"/>
              <w:rPr>
                <w:rFonts w:ascii="Baxter Sans Core" w:hAnsi="Baxter Sans Core"/>
                <w:color w:val="000000"/>
                <w:sz w:val="20"/>
                <w:szCs w:val="20"/>
              </w:rPr>
            </w:pPr>
            <w:r w:rsidRPr="000A77F8">
              <w:rPr>
                <w:rFonts w:ascii="Baxter Sans Core" w:hAnsi="Baxter Sans Core"/>
                <w:color w:val="000000"/>
                <w:sz w:val="20"/>
                <w:szCs w:val="20"/>
              </w:rPr>
              <w:t>European Languages and Culture</w:t>
            </w:r>
          </w:p>
          <w:p w14:paraId="5C4C24A8" w14:textId="77777777" w:rsidR="009257DC" w:rsidRPr="000A77F8" w:rsidRDefault="009257DC" w:rsidP="009257DC">
            <w:pPr>
              <w:pStyle w:val="ListParagraph"/>
              <w:numPr>
                <w:ilvl w:val="0"/>
                <w:numId w:val="39"/>
              </w:numPr>
              <w:tabs>
                <w:tab w:val="left" w:pos="1018"/>
                <w:tab w:val="left" w:pos="1143"/>
              </w:tabs>
              <w:ind w:left="594" w:firstLine="0"/>
              <w:jc w:val="both"/>
              <w:outlineLvl w:val="0"/>
              <w:rPr>
                <w:rFonts w:ascii="Baxter Sans Core" w:hAnsi="Baxter Sans Core"/>
                <w:color w:val="000000"/>
                <w:sz w:val="20"/>
                <w:szCs w:val="20"/>
              </w:rPr>
            </w:pPr>
            <w:r w:rsidRPr="000A77F8">
              <w:rPr>
                <w:rFonts w:ascii="Baxter Sans Core" w:hAnsi="Baxter Sans Core"/>
                <w:sz w:val="20"/>
                <w:szCs w:val="20"/>
              </w:rPr>
              <w:t>Geography</w:t>
            </w:r>
          </w:p>
          <w:p w14:paraId="702728CE" w14:textId="77777777" w:rsidR="009257DC" w:rsidRPr="000A77F8" w:rsidRDefault="009257DC" w:rsidP="009257DC">
            <w:pPr>
              <w:pStyle w:val="ListParagraph"/>
              <w:numPr>
                <w:ilvl w:val="0"/>
                <w:numId w:val="39"/>
              </w:numPr>
              <w:tabs>
                <w:tab w:val="left" w:pos="1018"/>
                <w:tab w:val="left" w:pos="1143"/>
              </w:tabs>
              <w:ind w:left="594" w:firstLine="0"/>
              <w:jc w:val="both"/>
              <w:outlineLvl w:val="0"/>
              <w:rPr>
                <w:rFonts w:ascii="Baxter Sans Core" w:hAnsi="Baxter Sans Core"/>
                <w:color w:val="000000"/>
                <w:sz w:val="20"/>
                <w:szCs w:val="20"/>
              </w:rPr>
            </w:pPr>
            <w:r w:rsidRPr="000A77F8">
              <w:rPr>
                <w:rFonts w:ascii="Baxter Sans Core" w:hAnsi="Baxter Sans Core"/>
                <w:sz w:val="20"/>
                <w:szCs w:val="20"/>
              </w:rPr>
              <w:t xml:space="preserve">History </w:t>
            </w:r>
          </w:p>
          <w:p w14:paraId="295556A1" w14:textId="77777777" w:rsidR="009257DC" w:rsidRPr="000A77F8" w:rsidRDefault="009257DC" w:rsidP="009257DC">
            <w:pPr>
              <w:pStyle w:val="ListParagraph"/>
              <w:numPr>
                <w:ilvl w:val="0"/>
                <w:numId w:val="39"/>
              </w:numPr>
              <w:tabs>
                <w:tab w:val="left" w:pos="1018"/>
                <w:tab w:val="left" w:pos="1143"/>
              </w:tabs>
              <w:ind w:left="594" w:firstLine="0"/>
              <w:jc w:val="both"/>
              <w:outlineLvl w:val="0"/>
              <w:rPr>
                <w:rFonts w:ascii="Baxter Sans Core" w:hAnsi="Baxter Sans Core"/>
                <w:color w:val="000000"/>
                <w:sz w:val="20"/>
                <w:szCs w:val="20"/>
              </w:rPr>
            </w:pPr>
            <w:r w:rsidRPr="000A77F8">
              <w:rPr>
                <w:rFonts w:ascii="Baxter Sans Core" w:hAnsi="Baxter Sans Core"/>
                <w:sz w:val="20"/>
                <w:szCs w:val="20"/>
              </w:rPr>
              <w:t>International Relations</w:t>
            </w:r>
          </w:p>
          <w:p w14:paraId="49E938A0" w14:textId="77777777" w:rsidR="009257DC" w:rsidRPr="000A77F8" w:rsidRDefault="009257DC" w:rsidP="009257DC">
            <w:pPr>
              <w:pStyle w:val="ListParagraph"/>
              <w:numPr>
                <w:ilvl w:val="0"/>
                <w:numId w:val="44"/>
              </w:numPr>
              <w:tabs>
                <w:tab w:val="left" w:pos="593"/>
                <w:tab w:val="left" w:pos="1018"/>
              </w:tabs>
              <w:ind w:hanging="127"/>
              <w:jc w:val="both"/>
              <w:outlineLvl w:val="0"/>
              <w:rPr>
                <w:rFonts w:ascii="Baxter Sans Core" w:hAnsi="Baxter Sans Core"/>
                <w:color w:val="000000"/>
                <w:sz w:val="20"/>
                <w:szCs w:val="20"/>
              </w:rPr>
            </w:pPr>
            <w:r w:rsidRPr="000A77F8">
              <w:rPr>
                <w:rFonts w:ascii="Baxter Sans Core" w:hAnsi="Baxter Sans Core"/>
                <w:sz w:val="20"/>
                <w:szCs w:val="20"/>
              </w:rPr>
              <w:t>Philosophy</w:t>
            </w:r>
          </w:p>
          <w:p w14:paraId="132E3FAC" w14:textId="77777777" w:rsidR="009257DC" w:rsidRPr="000A77F8" w:rsidRDefault="009257DC" w:rsidP="009257DC">
            <w:pPr>
              <w:pStyle w:val="ListParagraph"/>
              <w:numPr>
                <w:ilvl w:val="0"/>
                <w:numId w:val="44"/>
              </w:numPr>
              <w:tabs>
                <w:tab w:val="left" w:pos="593"/>
                <w:tab w:val="left" w:pos="1018"/>
              </w:tabs>
              <w:ind w:hanging="127"/>
              <w:jc w:val="both"/>
              <w:outlineLvl w:val="0"/>
              <w:rPr>
                <w:rFonts w:ascii="Baxter Sans Core" w:hAnsi="Baxter Sans Core"/>
                <w:color w:val="000000"/>
                <w:sz w:val="20"/>
                <w:szCs w:val="20"/>
              </w:rPr>
            </w:pPr>
            <w:r w:rsidRPr="000A77F8">
              <w:rPr>
                <w:rFonts w:ascii="Baxter Sans Core" w:hAnsi="Baxter Sans Core"/>
                <w:sz w:val="20"/>
                <w:szCs w:val="20"/>
              </w:rPr>
              <w:t>Psychology</w:t>
            </w:r>
          </w:p>
        </w:tc>
      </w:tr>
      <w:tr w:rsidR="009257DC" w:rsidRPr="000A77F8" w14:paraId="7C6874C0" w14:textId="77777777" w:rsidTr="003D5CA2">
        <w:tc>
          <w:tcPr>
            <w:tcW w:w="9352" w:type="dxa"/>
            <w:shd w:val="clear" w:color="auto" w:fill="3D5897"/>
            <w:tcMar>
              <w:top w:w="85" w:type="dxa"/>
              <w:bottom w:w="85" w:type="dxa"/>
            </w:tcMar>
          </w:tcPr>
          <w:p w14:paraId="662A360D"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lastRenderedPageBreak/>
              <w:t>F</w:t>
            </w:r>
          </w:p>
        </w:tc>
      </w:tr>
      <w:tr w:rsidR="009257DC" w:rsidRPr="000A77F8" w14:paraId="33149380" w14:textId="77777777" w:rsidTr="003D5CA2">
        <w:tc>
          <w:tcPr>
            <w:tcW w:w="9352" w:type="dxa"/>
            <w:tcMar>
              <w:top w:w="85" w:type="dxa"/>
              <w:bottom w:w="85" w:type="dxa"/>
            </w:tcMar>
          </w:tcPr>
          <w:p w14:paraId="4E53D665" w14:textId="395F9018" w:rsidR="009257DC" w:rsidRPr="000A77F8" w:rsidRDefault="009257DC" w:rsidP="003D5CA2">
            <w:pPr>
              <w:tabs>
                <w:tab w:val="left" w:pos="567"/>
              </w:tabs>
              <w:outlineLvl w:val="0"/>
              <w:rPr>
                <w:rFonts w:ascii="Baxter Sans Core" w:hAnsi="Baxter Sans Core"/>
                <w:color w:val="3D5897"/>
                <w:sz w:val="20"/>
                <w:szCs w:val="20"/>
              </w:rPr>
            </w:pPr>
            <w:r w:rsidRPr="00E62DD1">
              <w:rPr>
                <w:rFonts w:ascii="Baxter Sans Core" w:hAnsi="Baxter Sans Core" w:cs="Times New Roman"/>
                <w:b/>
                <w:bCs/>
                <w:sz w:val="20"/>
                <w:szCs w:val="20"/>
              </w:rPr>
              <w:t>Finance</w:t>
            </w:r>
            <w:r w:rsidRPr="000A77F8">
              <w:rPr>
                <w:rFonts w:ascii="Baxter Sans Core" w:hAnsi="Baxter Sans Core"/>
                <w:b/>
                <w:bCs/>
                <w:color w:val="3D5897"/>
                <w:sz w:val="20"/>
                <w:szCs w:val="20"/>
              </w:rPr>
              <w:t xml:space="preserve"> – School of Business </w:t>
            </w:r>
            <w:r w:rsidRPr="000A77F8">
              <w:rPr>
                <w:rFonts w:ascii="Baxter Sans Core" w:hAnsi="Baxter Sans Core"/>
                <w:b/>
                <w:color w:val="3D5897"/>
                <w:sz w:val="20"/>
                <w:szCs w:val="20"/>
              </w:rPr>
              <w:t>(with Honours)</w:t>
            </w:r>
          </w:p>
          <w:p w14:paraId="0154C938" w14:textId="77777777" w:rsidR="009257DC" w:rsidRPr="000A77F8" w:rsidRDefault="009257DC" w:rsidP="009257DC">
            <w:pPr>
              <w:pStyle w:val="ListParagraph"/>
              <w:numPr>
                <w:ilvl w:val="0"/>
                <w:numId w:val="5"/>
              </w:numPr>
              <w:tabs>
                <w:tab w:val="left" w:pos="567"/>
                <w:tab w:val="left" w:pos="597"/>
              </w:tabs>
              <w:ind w:left="0" w:firstLine="0"/>
              <w:jc w:val="both"/>
              <w:rPr>
                <w:rFonts w:ascii="Baxter Sans Core" w:hAnsi="Baxter Sans Core"/>
                <w:b/>
                <w:bCs/>
                <w:color w:val="000000"/>
                <w:sz w:val="20"/>
                <w:szCs w:val="20"/>
              </w:rPr>
            </w:pPr>
            <w:r w:rsidRPr="000A77F8">
              <w:rPr>
                <w:rFonts w:ascii="Baxter Sans Core" w:hAnsi="Baxter Sans Core"/>
                <w:color w:val="000000"/>
                <w:sz w:val="20"/>
                <w:szCs w:val="20"/>
              </w:rPr>
              <w:t>Bachelor of Finance (BFin)</w:t>
            </w:r>
          </w:p>
          <w:p w14:paraId="2CB82BBB" w14:textId="77777777" w:rsidR="009257DC" w:rsidRPr="000A77F8" w:rsidRDefault="009257DC" w:rsidP="009257DC">
            <w:pPr>
              <w:pStyle w:val="ListParagraph"/>
              <w:numPr>
                <w:ilvl w:val="0"/>
                <w:numId w:val="5"/>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color w:val="000000"/>
                <w:sz w:val="20"/>
                <w:szCs w:val="20"/>
              </w:rPr>
              <w:t>Bachelor of International Finance</w:t>
            </w:r>
            <w:r w:rsidRPr="000A77F8">
              <w:rPr>
                <w:rFonts w:ascii="Baxter Sans Core" w:hAnsi="Baxter Sans Core"/>
                <w:b/>
                <w:color w:val="548A77"/>
                <w:sz w:val="20"/>
                <w:szCs w:val="20"/>
              </w:rPr>
              <w:t xml:space="preserve"> </w:t>
            </w:r>
            <w:r w:rsidRPr="000A77F8">
              <w:rPr>
                <w:rFonts w:ascii="Baxter Sans Core" w:hAnsi="Baxter Sans Core"/>
                <w:color w:val="000000"/>
                <w:sz w:val="20"/>
                <w:szCs w:val="20"/>
              </w:rPr>
              <w:t>(BFIn)</w:t>
            </w:r>
          </w:p>
          <w:p w14:paraId="30727C3A" w14:textId="67B0B887"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Forensic Anthropology</w:t>
            </w:r>
            <w:r w:rsidRPr="000A77F8">
              <w:rPr>
                <w:rFonts w:ascii="Baxter Sans Core" w:hAnsi="Baxter Sans Core"/>
                <w:b/>
                <w:bCs/>
                <w:color w:val="3D5897"/>
                <w:sz w:val="20"/>
                <w:szCs w:val="20"/>
              </w:rPr>
              <w:t xml:space="preserve"> (BSc) – School of Science and Engineering</w:t>
            </w:r>
          </w:p>
        </w:tc>
      </w:tr>
      <w:tr w:rsidR="009257DC" w:rsidRPr="000A77F8" w14:paraId="2FBC3CCB" w14:textId="77777777" w:rsidTr="003D5CA2">
        <w:tc>
          <w:tcPr>
            <w:tcW w:w="9352" w:type="dxa"/>
            <w:shd w:val="clear" w:color="auto" w:fill="3D5897"/>
            <w:tcMar>
              <w:top w:w="85" w:type="dxa"/>
              <w:bottom w:w="85" w:type="dxa"/>
            </w:tcMar>
          </w:tcPr>
          <w:p w14:paraId="376B7034"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t>G</w:t>
            </w:r>
          </w:p>
        </w:tc>
      </w:tr>
      <w:tr w:rsidR="009257DC" w:rsidRPr="000A77F8" w14:paraId="3B40137C" w14:textId="77777777" w:rsidTr="003D5CA2">
        <w:tc>
          <w:tcPr>
            <w:tcW w:w="9352" w:type="dxa"/>
            <w:tcMar>
              <w:top w:w="85" w:type="dxa"/>
              <w:bottom w:w="85" w:type="dxa"/>
            </w:tcMar>
          </w:tcPr>
          <w:p w14:paraId="6374F4E3" w14:textId="0C91DFEF"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Geography</w:t>
            </w:r>
            <w:r w:rsidRPr="000A77F8">
              <w:rPr>
                <w:rFonts w:ascii="Baxter Sans Core" w:hAnsi="Baxter Sans Core"/>
                <w:b/>
                <w:bCs/>
                <w:color w:val="3D5897"/>
                <w:sz w:val="20"/>
                <w:szCs w:val="20"/>
              </w:rPr>
              <w:t xml:space="preserve"> – </w:t>
            </w:r>
            <w:r w:rsidRPr="000A77F8">
              <w:rPr>
                <w:rFonts w:ascii="Baxter Sans Core" w:hAnsi="Baxter Sans Core"/>
                <w:b/>
                <w:color w:val="3D5897"/>
                <w:sz w:val="20"/>
                <w:szCs w:val="20"/>
              </w:rPr>
              <w:t>School of Humanities, Social Sciences and Law (MA and MA with Honours)</w:t>
            </w:r>
          </w:p>
          <w:p w14:paraId="18E38AB3" w14:textId="77777777" w:rsidR="009257DC" w:rsidRPr="000A77F8" w:rsidRDefault="009257DC" w:rsidP="009257DC">
            <w:pPr>
              <w:pStyle w:val="ListParagraph"/>
              <w:numPr>
                <w:ilvl w:val="0"/>
                <w:numId w:val="6"/>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Geography </w:t>
            </w:r>
          </w:p>
          <w:p w14:paraId="6C4CAD85" w14:textId="77777777" w:rsidR="009257DC" w:rsidRPr="000A77F8" w:rsidRDefault="009257DC" w:rsidP="009257DC">
            <w:pPr>
              <w:pStyle w:val="ListParagraph"/>
              <w:numPr>
                <w:ilvl w:val="0"/>
                <w:numId w:val="6"/>
              </w:numPr>
              <w:tabs>
                <w:tab w:val="left" w:pos="567"/>
                <w:tab w:val="left" w:pos="597"/>
              </w:tabs>
              <w:ind w:left="0" w:firstLine="0"/>
              <w:jc w:val="both"/>
              <w:rPr>
                <w:rFonts w:ascii="Baxter Sans Core" w:hAnsi="Baxter Sans Core"/>
                <w:color w:val="000000"/>
                <w:sz w:val="20"/>
                <w:szCs w:val="20"/>
              </w:rPr>
            </w:pPr>
            <w:r w:rsidRPr="000A77F8">
              <w:rPr>
                <w:rFonts w:ascii="Baxter Sans Core" w:hAnsi="Baxter Sans Core"/>
                <w:color w:val="000000"/>
                <w:sz w:val="20"/>
                <w:szCs w:val="20"/>
              </w:rPr>
              <w:t>Geography and</w:t>
            </w:r>
          </w:p>
          <w:p w14:paraId="54A9C5DF" w14:textId="77777777" w:rsidR="009257DC" w:rsidRPr="000A77F8" w:rsidRDefault="009257DC" w:rsidP="009257DC">
            <w:pPr>
              <w:pStyle w:val="ListParagraph"/>
              <w:numPr>
                <w:ilvl w:val="0"/>
                <w:numId w:val="7"/>
              </w:numPr>
              <w:tabs>
                <w:tab w:val="left" w:pos="878"/>
                <w:tab w:val="left" w:pos="1170"/>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Economics</w:t>
            </w:r>
          </w:p>
          <w:p w14:paraId="1018CDE9" w14:textId="77777777" w:rsidR="009257DC" w:rsidRPr="000A77F8" w:rsidRDefault="009257DC" w:rsidP="009257DC">
            <w:pPr>
              <w:pStyle w:val="ListParagraph"/>
              <w:numPr>
                <w:ilvl w:val="0"/>
                <w:numId w:val="7"/>
              </w:numPr>
              <w:tabs>
                <w:tab w:val="left" w:pos="878"/>
                <w:tab w:val="left" w:pos="1170"/>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History</w:t>
            </w:r>
          </w:p>
          <w:p w14:paraId="22A02B94" w14:textId="77777777" w:rsidR="009257DC" w:rsidRPr="000A77F8" w:rsidRDefault="009257DC" w:rsidP="009257DC">
            <w:pPr>
              <w:pStyle w:val="ListParagraph"/>
              <w:numPr>
                <w:ilvl w:val="0"/>
                <w:numId w:val="7"/>
              </w:numPr>
              <w:tabs>
                <w:tab w:val="left" w:pos="878"/>
                <w:tab w:val="left" w:pos="1170"/>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Planning</w:t>
            </w:r>
          </w:p>
          <w:p w14:paraId="75B48EA0" w14:textId="77777777" w:rsidR="009257DC" w:rsidRPr="000A77F8" w:rsidRDefault="009257DC" w:rsidP="009257DC">
            <w:pPr>
              <w:pStyle w:val="ListParagraph"/>
              <w:numPr>
                <w:ilvl w:val="0"/>
                <w:numId w:val="7"/>
              </w:numPr>
              <w:tabs>
                <w:tab w:val="left" w:pos="878"/>
                <w:tab w:val="left" w:pos="1170"/>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 xml:space="preserve">Politics </w:t>
            </w:r>
          </w:p>
          <w:p w14:paraId="2AD0835E" w14:textId="77777777" w:rsidR="009257DC" w:rsidRPr="000A77F8" w:rsidRDefault="009257DC" w:rsidP="009257DC">
            <w:pPr>
              <w:pStyle w:val="ListParagraph"/>
              <w:numPr>
                <w:ilvl w:val="0"/>
                <w:numId w:val="7"/>
              </w:numPr>
              <w:tabs>
                <w:tab w:val="left" w:pos="878"/>
                <w:tab w:val="left" w:pos="1170"/>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Psychology</w:t>
            </w:r>
          </w:p>
          <w:p w14:paraId="1C4C6EB7" w14:textId="23C5AC41" w:rsidR="009257DC" w:rsidRPr="000A77F8" w:rsidRDefault="009257DC" w:rsidP="003D5CA2">
            <w:pPr>
              <w:tabs>
                <w:tab w:val="left" w:pos="567"/>
                <w:tab w:val="left" w:pos="597"/>
              </w:tabs>
              <w:rPr>
                <w:rFonts w:ascii="Baxter Sans Core" w:hAnsi="Baxter Sans Core"/>
                <w:b/>
                <w:color w:val="3D5897"/>
                <w:sz w:val="20"/>
                <w:szCs w:val="20"/>
              </w:rPr>
            </w:pPr>
            <w:r w:rsidRPr="00E62DD1">
              <w:rPr>
                <w:rFonts w:ascii="Baxter Sans Core" w:hAnsi="Baxter Sans Core" w:cs="Times New Roman"/>
                <w:b/>
                <w:sz w:val="20"/>
                <w:szCs w:val="20"/>
              </w:rPr>
              <w:t>Geography</w:t>
            </w:r>
            <w:r w:rsidRPr="000A77F8">
              <w:rPr>
                <w:rFonts w:ascii="Baxter Sans Core" w:hAnsi="Baxter Sans Core"/>
                <w:b/>
                <w:color w:val="3D5897"/>
                <w:sz w:val="20"/>
                <w:szCs w:val="20"/>
              </w:rPr>
              <w:t xml:space="preserve"> School of Humanities, Social Sciences and Law (BSc)</w:t>
            </w:r>
          </w:p>
        </w:tc>
      </w:tr>
      <w:tr w:rsidR="009257DC" w:rsidRPr="000A77F8" w14:paraId="1F1304D9" w14:textId="77777777" w:rsidTr="003D5CA2">
        <w:tc>
          <w:tcPr>
            <w:tcW w:w="9352" w:type="dxa"/>
            <w:shd w:val="clear" w:color="auto" w:fill="3D5897"/>
            <w:tcMar>
              <w:top w:w="85" w:type="dxa"/>
              <w:bottom w:w="85" w:type="dxa"/>
            </w:tcMar>
          </w:tcPr>
          <w:p w14:paraId="24384DF2"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t>H</w:t>
            </w:r>
          </w:p>
        </w:tc>
      </w:tr>
      <w:tr w:rsidR="009257DC" w:rsidRPr="000A77F8" w14:paraId="08FF32CF" w14:textId="77777777" w:rsidTr="003D5CA2">
        <w:tc>
          <w:tcPr>
            <w:tcW w:w="9352" w:type="dxa"/>
            <w:tcMar>
              <w:top w:w="85" w:type="dxa"/>
              <w:bottom w:w="85" w:type="dxa"/>
            </w:tcMar>
          </w:tcPr>
          <w:p w14:paraId="37ADBAB2" w14:textId="2654C1AB"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History</w:t>
            </w:r>
            <w:r w:rsidRPr="000A77F8">
              <w:rPr>
                <w:rFonts w:ascii="Baxter Sans Core" w:hAnsi="Baxter Sans Core"/>
                <w:b/>
                <w:bCs/>
                <w:color w:val="3D5897"/>
                <w:sz w:val="20"/>
                <w:szCs w:val="20"/>
              </w:rPr>
              <w:t xml:space="preserve"> – </w:t>
            </w:r>
            <w:r w:rsidRPr="000A77F8">
              <w:rPr>
                <w:rFonts w:ascii="Baxter Sans Core" w:hAnsi="Baxter Sans Core"/>
                <w:b/>
                <w:color w:val="3D5897"/>
                <w:sz w:val="20"/>
                <w:szCs w:val="20"/>
              </w:rPr>
              <w:t>School of Humanities, Social Sciences and Law - (MA and MA with Honours)</w:t>
            </w:r>
          </w:p>
          <w:p w14:paraId="1EE00B8B" w14:textId="77777777" w:rsidR="009257DC" w:rsidRPr="000A77F8" w:rsidRDefault="009257DC" w:rsidP="009257DC">
            <w:pPr>
              <w:pStyle w:val="ListParagraph"/>
              <w:numPr>
                <w:ilvl w:val="0"/>
                <w:numId w:val="8"/>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History </w:t>
            </w:r>
          </w:p>
          <w:p w14:paraId="142794E9" w14:textId="77777777" w:rsidR="009257DC" w:rsidRPr="000A77F8" w:rsidRDefault="009257DC" w:rsidP="009257DC">
            <w:pPr>
              <w:pStyle w:val="ListParagraph"/>
              <w:numPr>
                <w:ilvl w:val="0"/>
                <w:numId w:val="8"/>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History and</w:t>
            </w:r>
          </w:p>
          <w:p w14:paraId="4D887813" w14:textId="77777777" w:rsidR="009257DC" w:rsidRPr="000A77F8" w:rsidRDefault="009257DC" w:rsidP="009257DC">
            <w:pPr>
              <w:pStyle w:val="ListParagraph"/>
              <w:numPr>
                <w:ilvl w:val="0"/>
                <w:numId w:val="9"/>
              </w:numPr>
              <w:tabs>
                <w:tab w:val="left" w:pos="567"/>
                <w:tab w:val="left" w:pos="878"/>
                <w:tab w:val="left" w:pos="1143"/>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European Languages</w:t>
            </w:r>
          </w:p>
          <w:p w14:paraId="07734B0B" w14:textId="77777777" w:rsidR="009257DC" w:rsidRPr="000A77F8" w:rsidRDefault="009257DC" w:rsidP="009257DC">
            <w:pPr>
              <w:pStyle w:val="ListParagraph"/>
              <w:numPr>
                <w:ilvl w:val="0"/>
                <w:numId w:val="9"/>
              </w:numPr>
              <w:tabs>
                <w:tab w:val="left" w:pos="567"/>
                <w:tab w:val="left" w:pos="878"/>
                <w:tab w:val="left" w:pos="1143"/>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International Relations</w:t>
            </w:r>
          </w:p>
          <w:p w14:paraId="6D12AC2D" w14:textId="77777777" w:rsidR="009257DC" w:rsidRPr="000A77F8" w:rsidRDefault="009257DC" w:rsidP="009257DC">
            <w:pPr>
              <w:pStyle w:val="ListParagraph"/>
              <w:numPr>
                <w:ilvl w:val="0"/>
                <w:numId w:val="9"/>
              </w:numPr>
              <w:tabs>
                <w:tab w:val="left" w:pos="567"/>
                <w:tab w:val="left" w:pos="878"/>
                <w:tab w:val="left" w:pos="1143"/>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Philosophy</w:t>
            </w:r>
          </w:p>
          <w:p w14:paraId="0064299F" w14:textId="77777777" w:rsidR="009257DC" w:rsidRPr="000A77F8" w:rsidRDefault="009257DC" w:rsidP="009257DC">
            <w:pPr>
              <w:pStyle w:val="ListParagraph"/>
              <w:numPr>
                <w:ilvl w:val="0"/>
                <w:numId w:val="9"/>
              </w:numPr>
              <w:tabs>
                <w:tab w:val="left" w:pos="567"/>
                <w:tab w:val="left" w:pos="878"/>
                <w:tab w:val="left" w:pos="1143"/>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Politics</w:t>
            </w:r>
          </w:p>
          <w:p w14:paraId="1D9D6233" w14:textId="77777777" w:rsidR="009257DC" w:rsidRPr="000A77F8" w:rsidRDefault="009257DC" w:rsidP="009257DC">
            <w:pPr>
              <w:pStyle w:val="ListParagraph"/>
              <w:numPr>
                <w:ilvl w:val="0"/>
                <w:numId w:val="9"/>
              </w:numPr>
              <w:tabs>
                <w:tab w:val="left" w:pos="567"/>
                <w:tab w:val="left" w:pos="878"/>
                <w:tab w:val="left" w:pos="1143"/>
              </w:tabs>
              <w:ind w:left="594" w:firstLine="0"/>
              <w:jc w:val="both"/>
              <w:rPr>
                <w:rFonts w:ascii="Baxter Sans Core" w:hAnsi="Baxter Sans Core"/>
                <w:color w:val="000000"/>
                <w:sz w:val="20"/>
                <w:szCs w:val="20"/>
              </w:rPr>
            </w:pPr>
            <w:r w:rsidRPr="000A77F8">
              <w:rPr>
                <w:rFonts w:ascii="Baxter Sans Core" w:hAnsi="Baxter Sans Core"/>
                <w:color w:val="000000"/>
                <w:sz w:val="20"/>
                <w:szCs w:val="20"/>
              </w:rPr>
              <w:t>Psychology</w:t>
            </w:r>
          </w:p>
          <w:p w14:paraId="39CD032A" w14:textId="77777777" w:rsidR="009257DC" w:rsidRPr="000A77F8" w:rsidRDefault="009257DC" w:rsidP="009257DC">
            <w:pPr>
              <w:pStyle w:val="ListParagraph"/>
              <w:numPr>
                <w:ilvl w:val="0"/>
                <w:numId w:val="10"/>
              </w:numPr>
              <w:tabs>
                <w:tab w:val="left" w:pos="567"/>
                <w:tab w:val="left" w:pos="597"/>
              </w:tabs>
              <w:ind w:left="0" w:firstLine="0"/>
              <w:jc w:val="both"/>
              <w:rPr>
                <w:rFonts w:ascii="Baxter Sans Core" w:hAnsi="Baxter Sans Core"/>
                <w:color w:val="000000"/>
                <w:sz w:val="20"/>
                <w:szCs w:val="20"/>
              </w:rPr>
            </w:pPr>
            <w:r w:rsidRPr="000A77F8">
              <w:rPr>
                <w:rFonts w:ascii="Baxter Sans Core" w:hAnsi="Baxter Sans Core"/>
                <w:color w:val="000000"/>
                <w:sz w:val="20"/>
                <w:szCs w:val="20"/>
              </w:rPr>
              <w:t>Scottish Historical Studies</w:t>
            </w:r>
          </w:p>
        </w:tc>
      </w:tr>
      <w:tr w:rsidR="009257DC" w:rsidRPr="000A77F8" w14:paraId="3F24E710" w14:textId="77777777" w:rsidTr="003D5CA2">
        <w:tc>
          <w:tcPr>
            <w:tcW w:w="9352" w:type="dxa"/>
            <w:shd w:val="clear" w:color="auto" w:fill="3D5897"/>
            <w:tcMar>
              <w:top w:w="85" w:type="dxa"/>
              <w:bottom w:w="85" w:type="dxa"/>
            </w:tcMar>
          </w:tcPr>
          <w:p w14:paraId="414CECCA"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t>I</w:t>
            </w:r>
          </w:p>
        </w:tc>
      </w:tr>
      <w:tr w:rsidR="009257DC" w:rsidRPr="000A77F8" w14:paraId="624A4102" w14:textId="77777777" w:rsidTr="003D5CA2">
        <w:tc>
          <w:tcPr>
            <w:tcW w:w="9352" w:type="dxa"/>
            <w:tcMar>
              <w:top w:w="85" w:type="dxa"/>
              <w:bottom w:w="85" w:type="dxa"/>
            </w:tcMar>
          </w:tcPr>
          <w:p w14:paraId="05C116F3" w14:textId="565881FD"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lastRenderedPageBreak/>
              <w:t>Interior and Environmental Design</w:t>
            </w:r>
            <w:r w:rsidRPr="000A77F8">
              <w:rPr>
                <w:rFonts w:ascii="Baxter Sans Core" w:hAnsi="Baxter Sans Core"/>
                <w:b/>
                <w:bCs/>
                <w:color w:val="3D5897"/>
                <w:sz w:val="20"/>
                <w:szCs w:val="20"/>
              </w:rPr>
              <w:t xml:space="preserve"> – School of Art and Design – (BDes and BDes with Honours)</w:t>
            </w:r>
          </w:p>
          <w:p w14:paraId="5B9A1C5A" w14:textId="69859D8E"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In Practice</w:t>
            </w:r>
            <w:r w:rsidRPr="000A77F8">
              <w:rPr>
                <w:rFonts w:ascii="Baxter Sans Core" w:hAnsi="Baxter Sans Core"/>
                <w:b/>
                <w:bCs/>
                <w:color w:val="3D5897"/>
                <w:sz w:val="20"/>
                <w:szCs w:val="20"/>
              </w:rPr>
              <w:t xml:space="preserve"> – School of Business (BSc and BSc with Honours)</w:t>
            </w:r>
          </w:p>
          <w:p w14:paraId="423E8BC0" w14:textId="77777777" w:rsidR="009257DC" w:rsidRPr="000A77F8" w:rsidRDefault="009257DC" w:rsidP="009257DC">
            <w:pPr>
              <w:pStyle w:val="ListParagraph"/>
              <w:numPr>
                <w:ilvl w:val="0"/>
                <w:numId w:val="52"/>
              </w:numPr>
              <w:tabs>
                <w:tab w:val="left" w:pos="567"/>
              </w:tabs>
              <w:spacing w:after="0"/>
              <w:ind w:hanging="720"/>
              <w:rPr>
                <w:rFonts w:ascii="Baxter Sans Core" w:hAnsi="Baxter Sans Core" w:cstheme="minorHAnsi"/>
                <w:bCs/>
                <w:snapToGrid w:val="0"/>
                <w:sz w:val="20"/>
                <w:szCs w:val="20"/>
              </w:rPr>
            </w:pPr>
            <w:r w:rsidRPr="000A77F8">
              <w:rPr>
                <w:rFonts w:ascii="Baxter Sans Core" w:hAnsi="Baxter Sans Core" w:cstheme="minorHAnsi"/>
                <w:bCs/>
                <w:snapToGrid w:val="0"/>
                <w:sz w:val="20"/>
                <w:szCs w:val="20"/>
              </w:rPr>
              <w:t>Applied Finance</w:t>
            </w:r>
          </w:p>
          <w:p w14:paraId="74842388" w14:textId="77777777" w:rsidR="009257DC" w:rsidRPr="000A77F8" w:rsidRDefault="009257DC" w:rsidP="009257DC">
            <w:pPr>
              <w:pStyle w:val="ListParagraph"/>
              <w:numPr>
                <w:ilvl w:val="0"/>
                <w:numId w:val="52"/>
              </w:numPr>
              <w:tabs>
                <w:tab w:val="left" w:pos="567"/>
              </w:tabs>
              <w:spacing w:after="0"/>
              <w:ind w:hanging="720"/>
              <w:rPr>
                <w:rFonts w:ascii="Baxter Sans Core" w:hAnsi="Baxter Sans Core" w:cstheme="minorHAnsi"/>
                <w:bCs/>
                <w:snapToGrid w:val="0"/>
                <w:sz w:val="20"/>
                <w:szCs w:val="20"/>
              </w:rPr>
            </w:pPr>
            <w:r w:rsidRPr="000A77F8">
              <w:rPr>
                <w:rFonts w:ascii="Baxter Sans Core" w:hAnsi="Baxter Sans Core" w:cstheme="minorHAnsi"/>
                <w:bCs/>
                <w:snapToGrid w:val="0"/>
                <w:sz w:val="20"/>
                <w:szCs w:val="20"/>
              </w:rPr>
              <w:t>Business Management</w:t>
            </w:r>
          </w:p>
          <w:p w14:paraId="0C540FFF" w14:textId="77777777" w:rsidR="009257DC" w:rsidRPr="000A77F8" w:rsidRDefault="009257DC" w:rsidP="009257DC">
            <w:pPr>
              <w:pStyle w:val="ListParagraph"/>
              <w:numPr>
                <w:ilvl w:val="0"/>
                <w:numId w:val="52"/>
              </w:numPr>
              <w:tabs>
                <w:tab w:val="left" w:pos="567"/>
              </w:tabs>
              <w:spacing w:after="0"/>
              <w:ind w:hanging="720"/>
              <w:rPr>
                <w:rFonts w:ascii="Baxter Sans Core" w:hAnsi="Baxter Sans Core" w:cstheme="minorHAnsi"/>
                <w:bCs/>
                <w:snapToGrid w:val="0"/>
                <w:sz w:val="20"/>
                <w:szCs w:val="20"/>
              </w:rPr>
            </w:pPr>
            <w:r w:rsidRPr="000A77F8">
              <w:rPr>
                <w:rFonts w:ascii="Baxter Sans Core" w:hAnsi="Baxter Sans Core" w:cstheme="minorHAnsi"/>
                <w:bCs/>
                <w:snapToGrid w:val="0"/>
                <w:sz w:val="20"/>
                <w:szCs w:val="20"/>
              </w:rPr>
              <w:t>Economics</w:t>
            </w:r>
          </w:p>
          <w:p w14:paraId="0FF65938" w14:textId="77777777" w:rsidR="009257DC" w:rsidRPr="000A77F8" w:rsidRDefault="009257DC" w:rsidP="009257DC">
            <w:pPr>
              <w:pStyle w:val="ListParagraph"/>
              <w:numPr>
                <w:ilvl w:val="0"/>
                <w:numId w:val="52"/>
              </w:numPr>
              <w:tabs>
                <w:tab w:val="left" w:pos="567"/>
              </w:tabs>
              <w:spacing w:after="0"/>
              <w:ind w:hanging="720"/>
              <w:rPr>
                <w:rFonts w:ascii="Baxter Sans Core" w:hAnsi="Baxter Sans Core"/>
                <w:b/>
                <w:bCs/>
                <w:color w:val="3D5897"/>
                <w:sz w:val="20"/>
                <w:szCs w:val="20"/>
              </w:rPr>
            </w:pPr>
            <w:r w:rsidRPr="000A77F8">
              <w:rPr>
                <w:rFonts w:ascii="Baxter Sans Core" w:hAnsi="Baxter Sans Core" w:cstheme="minorHAnsi"/>
                <w:bCs/>
                <w:snapToGrid w:val="0"/>
                <w:sz w:val="20"/>
                <w:szCs w:val="20"/>
              </w:rPr>
              <w:t>International Business</w:t>
            </w:r>
          </w:p>
          <w:p w14:paraId="78C979EE" w14:textId="77777777" w:rsidR="009257DC" w:rsidRPr="000A77F8" w:rsidRDefault="009257DC" w:rsidP="003D5CA2">
            <w:pPr>
              <w:pStyle w:val="ListParagraph"/>
              <w:tabs>
                <w:tab w:val="left" w:pos="567"/>
              </w:tabs>
              <w:spacing w:after="0"/>
              <w:rPr>
                <w:rFonts w:ascii="Baxter Sans Core" w:hAnsi="Baxter Sans Core"/>
                <w:b/>
                <w:bCs/>
                <w:color w:val="3D5897"/>
                <w:sz w:val="20"/>
                <w:szCs w:val="20"/>
              </w:rPr>
            </w:pPr>
          </w:p>
          <w:p w14:paraId="64578F54" w14:textId="2C2007E8"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International Business</w:t>
            </w:r>
            <w:r w:rsidRPr="000A77F8">
              <w:rPr>
                <w:rFonts w:ascii="Baxter Sans Core" w:hAnsi="Baxter Sans Core"/>
                <w:b/>
                <w:bCs/>
                <w:color w:val="3D5897"/>
                <w:sz w:val="20"/>
                <w:szCs w:val="20"/>
              </w:rPr>
              <w:t xml:space="preserve"> – School of Business (MA and MA with Honours)</w:t>
            </w:r>
          </w:p>
          <w:p w14:paraId="0E226AB3" w14:textId="77777777" w:rsidR="009257DC" w:rsidRPr="000A77F8" w:rsidRDefault="009257DC" w:rsidP="009257DC">
            <w:pPr>
              <w:pStyle w:val="ListParagraph"/>
              <w:numPr>
                <w:ilvl w:val="0"/>
                <w:numId w:val="11"/>
              </w:numPr>
              <w:tabs>
                <w:tab w:val="left" w:pos="567"/>
                <w:tab w:val="left" w:pos="597"/>
              </w:tabs>
              <w:ind w:left="0" w:firstLine="0"/>
              <w:jc w:val="both"/>
              <w:rPr>
                <w:rFonts w:ascii="Baxter Sans Core" w:hAnsi="Baxter Sans Core"/>
                <w:sz w:val="20"/>
                <w:szCs w:val="20"/>
              </w:rPr>
            </w:pPr>
            <w:r w:rsidRPr="000A77F8">
              <w:rPr>
                <w:rFonts w:ascii="Baxter Sans Core" w:hAnsi="Baxter Sans Core"/>
                <w:sz w:val="20"/>
                <w:szCs w:val="20"/>
              </w:rPr>
              <w:t xml:space="preserve">International Business </w:t>
            </w:r>
          </w:p>
          <w:p w14:paraId="59641F0E" w14:textId="77777777" w:rsidR="009257DC" w:rsidRPr="000A77F8" w:rsidRDefault="009257DC" w:rsidP="009257DC">
            <w:pPr>
              <w:pStyle w:val="ListParagraph"/>
              <w:numPr>
                <w:ilvl w:val="0"/>
                <w:numId w:val="11"/>
              </w:numPr>
              <w:tabs>
                <w:tab w:val="left" w:pos="567"/>
                <w:tab w:val="left" w:pos="597"/>
              </w:tabs>
              <w:ind w:left="0" w:firstLine="0"/>
              <w:jc w:val="both"/>
              <w:rPr>
                <w:rFonts w:ascii="Baxter Sans Core" w:hAnsi="Baxter Sans Core"/>
                <w:sz w:val="20"/>
                <w:szCs w:val="20"/>
              </w:rPr>
            </w:pPr>
            <w:r w:rsidRPr="000A77F8">
              <w:rPr>
                <w:rFonts w:ascii="Baxter Sans Core" w:hAnsi="Baxter Sans Core"/>
                <w:sz w:val="20"/>
                <w:szCs w:val="20"/>
              </w:rPr>
              <w:t xml:space="preserve">International Business and </w:t>
            </w:r>
          </w:p>
          <w:p w14:paraId="7108479B" w14:textId="77777777" w:rsidR="009257DC" w:rsidRPr="000A77F8" w:rsidRDefault="009257DC" w:rsidP="009257DC">
            <w:pPr>
              <w:pStyle w:val="ListParagraph"/>
              <w:numPr>
                <w:ilvl w:val="0"/>
                <w:numId w:val="30"/>
              </w:numPr>
              <w:tabs>
                <w:tab w:val="left" w:pos="567"/>
                <w:tab w:val="left" w:pos="878"/>
                <w:tab w:val="left" w:pos="1143"/>
              </w:tabs>
              <w:ind w:left="594" w:firstLine="0"/>
              <w:jc w:val="both"/>
              <w:rPr>
                <w:rFonts w:ascii="Baxter Sans Core" w:hAnsi="Baxter Sans Core"/>
                <w:sz w:val="20"/>
                <w:szCs w:val="20"/>
              </w:rPr>
            </w:pPr>
            <w:r w:rsidRPr="000A77F8">
              <w:rPr>
                <w:rFonts w:ascii="Baxter Sans Core" w:hAnsi="Baxter Sans Core"/>
                <w:sz w:val="20"/>
                <w:szCs w:val="20"/>
              </w:rPr>
              <w:t>Environmental Sustainability</w:t>
            </w:r>
          </w:p>
          <w:p w14:paraId="65AFF83F" w14:textId="77777777" w:rsidR="009257DC" w:rsidRPr="000A77F8" w:rsidRDefault="009257DC" w:rsidP="009257DC">
            <w:pPr>
              <w:pStyle w:val="ListParagraph"/>
              <w:numPr>
                <w:ilvl w:val="0"/>
                <w:numId w:val="30"/>
              </w:numPr>
              <w:tabs>
                <w:tab w:val="left" w:pos="567"/>
                <w:tab w:val="left" w:pos="878"/>
                <w:tab w:val="left" w:pos="1143"/>
              </w:tabs>
              <w:ind w:left="594" w:firstLine="0"/>
              <w:jc w:val="both"/>
              <w:rPr>
                <w:rFonts w:ascii="Baxter Sans Core" w:hAnsi="Baxter Sans Core"/>
                <w:sz w:val="20"/>
                <w:szCs w:val="20"/>
              </w:rPr>
            </w:pPr>
            <w:r w:rsidRPr="000A77F8">
              <w:rPr>
                <w:rFonts w:ascii="Baxter Sans Core" w:hAnsi="Baxter Sans Core"/>
                <w:sz w:val="20"/>
                <w:szCs w:val="20"/>
              </w:rPr>
              <w:t>International Relations</w:t>
            </w:r>
          </w:p>
          <w:p w14:paraId="2AD37B4E" w14:textId="77777777" w:rsidR="009257DC" w:rsidRPr="000A77F8" w:rsidRDefault="009257DC" w:rsidP="009257DC">
            <w:pPr>
              <w:pStyle w:val="ListParagraph"/>
              <w:numPr>
                <w:ilvl w:val="0"/>
                <w:numId w:val="31"/>
              </w:numPr>
              <w:tabs>
                <w:tab w:val="left" w:pos="567"/>
                <w:tab w:val="left" w:pos="597"/>
                <w:tab w:val="left" w:pos="1170"/>
              </w:tabs>
              <w:ind w:left="0" w:firstLine="0"/>
              <w:rPr>
                <w:rFonts w:ascii="Baxter Sans Core" w:hAnsi="Baxter Sans Core"/>
                <w:sz w:val="20"/>
                <w:szCs w:val="20"/>
              </w:rPr>
            </w:pPr>
            <w:r w:rsidRPr="000A77F8">
              <w:rPr>
                <w:rFonts w:ascii="Baxter Sans Core" w:hAnsi="Baxter Sans Core"/>
                <w:sz w:val="20"/>
                <w:szCs w:val="20"/>
              </w:rPr>
              <w:t>International Business with Marketing</w:t>
            </w:r>
          </w:p>
          <w:p w14:paraId="0E2E20D4" w14:textId="0BF50C0C"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International Business</w:t>
            </w:r>
            <w:r w:rsidRPr="000A77F8">
              <w:rPr>
                <w:rFonts w:ascii="Baxter Sans Core" w:hAnsi="Baxter Sans Core"/>
                <w:b/>
                <w:bCs/>
                <w:color w:val="3D5897"/>
                <w:sz w:val="20"/>
                <w:szCs w:val="20"/>
              </w:rPr>
              <w:t xml:space="preserve"> – School of Business (BSc and BSc with Honours)</w:t>
            </w:r>
          </w:p>
          <w:p w14:paraId="1AAE0F0E" w14:textId="77777777" w:rsidR="009257DC" w:rsidRPr="000A77F8" w:rsidRDefault="009257DC" w:rsidP="009257DC">
            <w:pPr>
              <w:pStyle w:val="ListParagraph"/>
              <w:numPr>
                <w:ilvl w:val="0"/>
                <w:numId w:val="11"/>
              </w:numPr>
              <w:tabs>
                <w:tab w:val="left" w:pos="567"/>
                <w:tab w:val="left" w:pos="597"/>
              </w:tabs>
              <w:ind w:left="0" w:firstLine="0"/>
              <w:jc w:val="both"/>
              <w:rPr>
                <w:rFonts w:ascii="Baxter Sans Core" w:eastAsia="Arial" w:hAnsi="Baxter Sans Core" w:cs="Arial"/>
                <w:sz w:val="20"/>
                <w:szCs w:val="20"/>
              </w:rPr>
            </w:pPr>
            <w:r w:rsidRPr="000A77F8">
              <w:rPr>
                <w:rFonts w:ascii="Baxter Sans Core" w:eastAsia="Arial" w:hAnsi="Baxter Sans Core" w:cs="Arial"/>
                <w:sz w:val="20"/>
                <w:szCs w:val="20"/>
              </w:rPr>
              <w:t>Internatio</w:t>
            </w:r>
            <w:r w:rsidRPr="000A77F8">
              <w:rPr>
                <w:rFonts w:ascii="Baxter Sans Core" w:eastAsia="Arial" w:hAnsi="Baxter Sans Core" w:cs="Arial"/>
                <w:spacing w:val="-1"/>
                <w:sz w:val="20"/>
                <w:szCs w:val="20"/>
              </w:rPr>
              <w:t>n</w:t>
            </w:r>
            <w:r w:rsidRPr="000A77F8">
              <w:rPr>
                <w:rFonts w:ascii="Baxter Sans Core" w:eastAsia="Arial" w:hAnsi="Baxter Sans Core" w:cs="Arial"/>
                <w:sz w:val="20"/>
                <w:szCs w:val="20"/>
              </w:rPr>
              <w:t>al Busin</w:t>
            </w:r>
            <w:r w:rsidRPr="000A77F8">
              <w:rPr>
                <w:rFonts w:ascii="Baxter Sans Core" w:eastAsia="Arial" w:hAnsi="Baxter Sans Core" w:cs="Arial"/>
                <w:spacing w:val="-1"/>
                <w:sz w:val="20"/>
                <w:szCs w:val="20"/>
              </w:rPr>
              <w:t>e</w:t>
            </w:r>
            <w:r w:rsidRPr="000A77F8">
              <w:rPr>
                <w:rFonts w:ascii="Baxter Sans Core" w:eastAsia="Arial" w:hAnsi="Baxter Sans Core" w:cs="Arial"/>
                <w:sz w:val="20"/>
                <w:szCs w:val="20"/>
              </w:rPr>
              <w:t xml:space="preserve">ss </w:t>
            </w:r>
          </w:p>
          <w:p w14:paraId="22843BBE" w14:textId="77777777" w:rsidR="009257DC" w:rsidRPr="000A77F8" w:rsidRDefault="009257DC" w:rsidP="009257DC">
            <w:pPr>
              <w:pStyle w:val="ListParagraph"/>
              <w:numPr>
                <w:ilvl w:val="0"/>
                <w:numId w:val="11"/>
              </w:numPr>
              <w:tabs>
                <w:tab w:val="left" w:pos="567"/>
                <w:tab w:val="left" w:pos="597"/>
              </w:tabs>
              <w:ind w:left="0" w:firstLine="0"/>
              <w:jc w:val="both"/>
              <w:rPr>
                <w:rFonts w:ascii="Baxter Sans Core" w:eastAsia="Arial" w:hAnsi="Baxter Sans Core" w:cs="Arial"/>
                <w:color w:val="000000"/>
                <w:sz w:val="20"/>
                <w:szCs w:val="20"/>
              </w:rPr>
            </w:pPr>
            <w:r w:rsidRPr="000A77F8">
              <w:rPr>
                <w:rFonts w:ascii="Baxter Sans Core" w:eastAsia="Arial" w:hAnsi="Baxter Sans Core" w:cs="Arial"/>
                <w:color w:val="000000"/>
                <w:sz w:val="20"/>
                <w:szCs w:val="20"/>
              </w:rPr>
              <w:t>Internatio</w:t>
            </w:r>
            <w:r w:rsidRPr="000A77F8">
              <w:rPr>
                <w:rFonts w:ascii="Baxter Sans Core" w:eastAsia="Arial" w:hAnsi="Baxter Sans Core" w:cs="Arial"/>
                <w:color w:val="000000"/>
                <w:spacing w:val="-1"/>
                <w:sz w:val="20"/>
                <w:szCs w:val="20"/>
              </w:rPr>
              <w:t>n</w:t>
            </w:r>
            <w:r w:rsidRPr="000A77F8">
              <w:rPr>
                <w:rFonts w:ascii="Baxter Sans Core" w:eastAsia="Arial" w:hAnsi="Baxter Sans Core" w:cs="Arial"/>
                <w:color w:val="000000"/>
                <w:sz w:val="20"/>
                <w:szCs w:val="20"/>
              </w:rPr>
              <w:t>al Busin</w:t>
            </w:r>
            <w:r w:rsidRPr="000A77F8">
              <w:rPr>
                <w:rFonts w:ascii="Baxter Sans Core" w:eastAsia="Arial" w:hAnsi="Baxter Sans Core" w:cs="Arial"/>
                <w:color w:val="000000"/>
                <w:spacing w:val="-1"/>
                <w:sz w:val="20"/>
                <w:szCs w:val="20"/>
              </w:rPr>
              <w:t>e</w:t>
            </w:r>
            <w:r w:rsidRPr="000A77F8">
              <w:rPr>
                <w:rFonts w:ascii="Baxter Sans Core" w:eastAsia="Arial" w:hAnsi="Baxter Sans Core" w:cs="Arial"/>
                <w:color w:val="000000"/>
                <w:sz w:val="20"/>
                <w:szCs w:val="20"/>
              </w:rPr>
              <w:t>ss with</w:t>
            </w:r>
          </w:p>
          <w:p w14:paraId="45F4AF94" w14:textId="77777777" w:rsidR="009257DC" w:rsidRPr="000A77F8" w:rsidRDefault="009257DC" w:rsidP="009257DC">
            <w:pPr>
              <w:pStyle w:val="ListParagraph"/>
              <w:numPr>
                <w:ilvl w:val="0"/>
                <w:numId w:val="33"/>
              </w:numPr>
              <w:tabs>
                <w:tab w:val="left" w:pos="567"/>
                <w:tab w:val="left" w:pos="878"/>
                <w:tab w:val="left" w:pos="1143"/>
              </w:tabs>
              <w:ind w:left="594" w:firstLine="0"/>
              <w:jc w:val="both"/>
              <w:rPr>
                <w:rFonts w:ascii="Baxter Sans Core" w:eastAsia="Arial" w:hAnsi="Baxter Sans Core" w:cs="Arial"/>
                <w:color w:val="000000"/>
                <w:sz w:val="20"/>
                <w:szCs w:val="20"/>
              </w:rPr>
            </w:pPr>
            <w:r w:rsidRPr="000A77F8">
              <w:rPr>
                <w:rFonts w:ascii="Baxter Sans Core" w:eastAsia="Arial" w:hAnsi="Baxter Sans Core" w:cs="Arial"/>
                <w:color w:val="000000"/>
                <w:sz w:val="20"/>
                <w:szCs w:val="20"/>
              </w:rPr>
              <w:t>Marketing</w:t>
            </w:r>
          </w:p>
          <w:p w14:paraId="5700AC83" w14:textId="77777777" w:rsidR="009257DC" w:rsidRPr="000A77F8" w:rsidRDefault="009257DC" w:rsidP="009257DC">
            <w:pPr>
              <w:pStyle w:val="ListParagraph"/>
              <w:numPr>
                <w:ilvl w:val="0"/>
                <w:numId w:val="33"/>
              </w:numPr>
              <w:tabs>
                <w:tab w:val="left" w:pos="567"/>
                <w:tab w:val="left" w:pos="878"/>
                <w:tab w:val="left" w:pos="1143"/>
              </w:tabs>
              <w:ind w:left="594" w:firstLine="0"/>
              <w:jc w:val="both"/>
              <w:rPr>
                <w:rFonts w:ascii="Baxter Sans Core" w:hAnsi="Baxter Sans Core"/>
                <w:color w:val="000000"/>
                <w:sz w:val="20"/>
                <w:szCs w:val="20"/>
              </w:rPr>
            </w:pPr>
            <w:r w:rsidRPr="000A77F8">
              <w:rPr>
                <w:rFonts w:ascii="Baxter Sans Core" w:eastAsia="Arial" w:hAnsi="Baxter Sans Core" w:cs="Arial"/>
                <w:color w:val="000000"/>
                <w:sz w:val="20"/>
                <w:szCs w:val="20"/>
              </w:rPr>
              <w:t>European Languages</w:t>
            </w:r>
          </w:p>
          <w:p w14:paraId="4FE6FF12" w14:textId="5742B5C7"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International Finance</w:t>
            </w:r>
            <w:r w:rsidRPr="000A77F8">
              <w:rPr>
                <w:rStyle w:val="Hyperlink"/>
                <w:rFonts w:ascii="Baxter Sans Core" w:hAnsi="Baxter Sans Core"/>
                <w:b/>
                <w:bCs/>
                <w:color w:val="3D5897"/>
                <w:sz w:val="20"/>
                <w:szCs w:val="20"/>
              </w:rPr>
              <w:t xml:space="preserve"> </w:t>
            </w:r>
            <w:r w:rsidRPr="000A77F8">
              <w:rPr>
                <w:rFonts w:ascii="Baxter Sans Core" w:hAnsi="Baxter Sans Core"/>
                <w:b/>
                <w:bCs/>
                <w:color w:val="3D5897"/>
                <w:sz w:val="20"/>
                <w:szCs w:val="20"/>
              </w:rPr>
              <w:t>– School of Business (BIFin and BIFin with Honours)</w:t>
            </w:r>
          </w:p>
          <w:p w14:paraId="6BD43B70" w14:textId="1BD99183"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IT</w:t>
            </w:r>
            <w:r w:rsidRPr="000A77F8">
              <w:rPr>
                <w:rFonts w:ascii="Baxter Sans Core" w:hAnsi="Baxter Sans Core"/>
                <w:b/>
                <w:bCs/>
                <w:color w:val="3D5897"/>
                <w:sz w:val="20"/>
                <w:szCs w:val="20"/>
              </w:rPr>
              <w:t xml:space="preserve"> – School of Science and Engineering (BSc)</w:t>
            </w:r>
          </w:p>
          <w:p w14:paraId="47F93917" w14:textId="77777777" w:rsidR="009257DC" w:rsidRPr="000A77F8" w:rsidRDefault="009257DC" w:rsidP="009257DC">
            <w:pPr>
              <w:pStyle w:val="ListParagraph"/>
              <w:numPr>
                <w:ilvl w:val="1"/>
                <w:numId w:val="34"/>
              </w:numPr>
              <w:tabs>
                <w:tab w:val="left" w:pos="567"/>
              </w:tabs>
              <w:ind w:left="0" w:firstLine="0"/>
              <w:rPr>
                <w:rFonts w:ascii="Baxter Sans Core" w:hAnsi="Baxter Sans Core"/>
                <w:sz w:val="20"/>
                <w:szCs w:val="20"/>
              </w:rPr>
            </w:pPr>
            <w:r w:rsidRPr="000A77F8">
              <w:rPr>
                <w:rFonts w:ascii="Baxter Sans Core" w:hAnsi="Baxter Sans Core"/>
                <w:sz w:val="20"/>
                <w:szCs w:val="20"/>
              </w:rPr>
              <w:t xml:space="preserve">IT Management for Business </w:t>
            </w:r>
            <w:r w:rsidRPr="000A77F8">
              <w:rPr>
                <w:rFonts w:ascii="Baxter Sans Core" w:hAnsi="Baxter Sans Core"/>
                <w:color w:val="000000" w:themeColor="text1"/>
                <w:sz w:val="20"/>
                <w:szCs w:val="20"/>
              </w:rPr>
              <w:t>with Industrial Experience</w:t>
            </w:r>
          </w:p>
          <w:p w14:paraId="3F0FF582" w14:textId="77777777" w:rsidR="009257DC" w:rsidRPr="000A77F8" w:rsidRDefault="009257DC" w:rsidP="009257DC">
            <w:pPr>
              <w:pStyle w:val="ListParagraph"/>
              <w:numPr>
                <w:ilvl w:val="1"/>
                <w:numId w:val="34"/>
              </w:numPr>
              <w:tabs>
                <w:tab w:val="left" w:pos="567"/>
              </w:tabs>
              <w:ind w:left="0" w:firstLine="0"/>
              <w:rPr>
                <w:rFonts w:ascii="Baxter Sans Core" w:hAnsi="Baxter Sans Core"/>
                <w:sz w:val="20"/>
                <w:szCs w:val="20"/>
              </w:rPr>
            </w:pPr>
            <w:r w:rsidRPr="000A77F8">
              <w:rPr>
                <w:rFonts w:ascii="Baxter Sans Core" w:hAnsi="Baxter Sans Core"/>
                <w:sz w:val="20"/>
                <w:szCs w:val="20"/>
              </w:rPr>
              <w:t>IT Software Development with Management Experience</w:t>
            </w:r>
          </w:p>
        </w:tc>
      </w:tr>
      <w:tr w:rsidR="009257DC" w:rsidRPr="000A77F8" w14:paraId="642171F1" w14:textId="77777777" w:rsidTr="003D5CA2">
        <w:tc>
          <w:tcPr>
            <w:tcW w:w="9352" w:type="dxa"/>
            <w:shd w:val="clear" w:color="auto" w:fill="3D5897"/>
            <w:tcMar>
              <w:top w:w="85" w:type="dxa"/>
              <w:bottom w:w="85" w:type="dxa"/>
            </w:tcMar>
          </w:tcPr>
          <w:p w14:paraId="55ACE030"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t>L</w:t>
            </w:r>
          </w:p>
        </w:tc>
      </w:tr>
      <w:tr w:rsidR="009257DC" w:rsidRPr="000A77F8" w14:paraId="6F85529F" w14:textId="77777777" w:rsidTr="003D5CA2">
        <w:tc>
          <w:tcPr>
            <w:tcW w:w="9352" w:type="dxa"/>
            <w:tcMar>
              <w:top w:w="85" w:type="dxa"/>
              <w:bottom w:w="85" w:type="dxa"/>
            </w:tcMar>
          </w:tcPr>
          <w:p w14:paraId="721D28F4" w14:textId="0012710E" w:rsidR="009257DC" w:rsidRPr="000A77F8" w:rsidRDefault="009257DC" w:rsidP="003D5CA2">
            <w:pPr>
              <w:tabs>
                <w:tab w:val="left" w:pos="567"/>
              </w:tabs>
              <w:rPr>
                <w:rFonts w:ascii="Baxter Sans Core" w:hAnsi="Baxter Sans Core"/>
                <w:b/>
                <w:bCs/>
                <w:color w:val="3D5897"/>
                <w:sz w:val="20"/>
                <w:szCs w:val="20"/>
              </w:rPr>
            </w:pPr>
            <w:hyperlink w:anchor="_LLB_Programme_Suite" w:history="1">
              <w:r w:rsidRPr="00066F41">
                <w:rPr>
                  <w:rStyle w:val="Hyperlink"/>
                  <w:rFonts w:ascii="Baxter Sans Core" w:hAnsi="Baxter Sans Core"/>
                  <w:b/>
                  <w:bCs/>
                  <w:sz w:val="20"/>
                  <w:szCs w:val="20"/>
                </w:rPr>
                <w:t>Law</w:t>
              </w:r>
              <w:r w:rsidRPr="00066F41">
                <w:rPr>
                  <w:rStyle w:val="Hyperlink"/>
                  <w:rFonts w:ascii="Baxter Sans Core" w:hAnsi="Baxter Sans Core" w:cstheme="minorBidi"/>
                  <w:b/>
                  <w:bCs/>
                  <w:sz w:val="20"/>
                  <w:szCs w:val="20"/>
                </w:rPr>
                <w:t xml:space="preserve"> – </w:t>
              </w:r>
              <w:r w:rsidRPr="00066F41">
                <w:rPr>
                  <w:rStyle w:val="Hyperlink"/>
                  <w:rFonts w:ascii="Baxter Sans Core" w:hAnsi="Baxter Sans Core" w:cstheme="minorBidi"/>
                  <w:b/>
                  <w:sz w:val="20"/>
                  <w:szCs w:val="20"/>
                </w:rPr>
                <w:t xml:space="preserve">School of Humanities, Social Sciences and Law </w:t>
              </w:r>
              <w:r w:rsidRPr="00066F41">
                <w:rPr>
                  <w:rStyle w:val="Hyperlink"/>
                  <w:rFonts w:ascii="Baxter Sans Core" w:hAnsi="Baxter Sans Core" w:cstheme="minorBidi"/>
                  <w:b/>
                  <w:bCs/>
                  <w:sz w:val="20"/>
                  <w:szCs w:val="20"/>
                </w:rPr>
                <w:t>(LLB)</w:t>
              </w:r>
            </w:hyperlink>
          </w:p>
          <w:p w14:paraId="63B902E3" w14:textId="77777777" w:rsidR="009257DC" w:rsidRPr="000A77F8" w:rsidRDefault="009257DC" w:rsidP="009257DC">
            <w:pPr>
              <w:pStyle w:val="ListParagraph"/>
              <w:numPr>
                <w:ilvl w:val="0"/>
                <w:numId w:val="13"/>
              </w:numPr>
              <w:tabs>
                <w:tab w:val="left" w:pos="567"/>
                <w:tab w:val="left" w:pos="597"/>
              </w:tabs>
              <w:ind w:left="0" w:firstLine="0"/>
              <w:jc w:val="both"/>
              <w:rPr>
                <w:rFonts w:ascii="Baxter Sans Core" w:hAnsi="Baxter Sans Core" w:cs="Times"/>
                <w:sz w:val="20"/>
                <w:szCs w:val="20"/>
              </w:rPr>
            </w:pPr>
            <w:r w:rsidRPr="000A77F8">
              <w:rPr>
                <w:rFonts w:ascii="Baxter Sans Core" w:hAnsi="Baxter Sans Core" w:cs="Times"/>
                <w:sz w:val="20"/>
                <w:szCs w:val="20"/>
              </w:rPr>
              <w:t>Scots and English Law Dual Qualifying with</w:t>
            </w:r>
          </w:p>
          <w:p w14:paraId="4BB0AE2F" w14:textId="77777777" w:rsidR="009257DC" w:rsidRPr="000A77F8" w:rsidRDefault="009257DC" w:rsidP="009257DC">
            <w:pPr>
              <w:pStyle w:val="ListParagraph"/>
              <w:numPr>
                <w:ilvl w:val="0"/>
                <w:numId w:val="12"/>
              </w:numPr>
              <w:tabs>
                <w:tab w:val="left" w:pos="567"/>
                <w:tab w:val="left" w:pos="878"/>
                <w:tab w:val="left" w:pos="1143"/>
              </w:tabs>
              <w:ind w:left="594" w:firstLine="0"/>
              <w:jc w:val="both"/>
              <w:rPr>
                <w:rFonts w:ascii="Baxter Sans Core" w:hAnsi="Baxter Sans Core" w:cs="Times"/>
                <w:sz w:val="20"/>
                <w:szCs w:val="20"/>
              </w:rPr>
            </w:pPr>
            <w:r w:rsidRPr="000A77F8">
              <w:rPr>
                <w:rFonts w:ascii="Baxter Sans Core" w:hAnsi="Baxter Sans Core" w:cs="Times"/>
                <w:sz w:val="20"/>
                <w:szCs w:val="20"/>
              </w:rPr>
              <w:t>Oil and Gas Law</w:t>
            </w:r>
          </w:p>
          <w:p w14:paraId="5417143E" w14:textId="77777777" w:rsidR="009257DC" w:rsidRPr="000A77F8" w:rsidRDefault="009257DC" w:rsidP="009257DC">
            <w:pPr>
              <w:pStyle w:val="ListParagraph"/>
              <w:numPr>
                <w:ilvl w:val="0"/>
                <w:numId w:val="14"/>
              </w:numPr>
              <w:tabs>
                <w:tab w:val="left" w:pos="567"/>
                <w:tab w:val="left" w:pos="597"/>
              </w:tabs>
              <w:ind w:left="0" w:firstLine="0"/>
              <w:jc w:val="both"/>
              <w:rPr>
                <w:rFonts w:ascii="Baxter Sans Core" w:hAnsi="Baxter Sans Core" w:cs="Times"/>
                <w:sz w:val="20"/>
                <w:szCs w:val="20"/>
              </w:rPr>
            </w:pPr>
            <w:r w:rsidRPr="000A77F8">
              <w:rPr>
                <w:rFonts w:ascii="Baxter Sans Core" w:hAnsi="Baxter Sans Core" w:cs="Times"/>
                <w:sz w:val="20"/>
                <w:szCs w:val="20"/>
              </w:rPr>
              <w:t xml:space="preserve">Scots Law </w:t>
            </w:r>
          </w:p>
          <w:p w14:paraId="14708031" w14:textId="77777777" w:rsidR="009257DC" w:rsidRPr="000A77F8" w:rsidRDefault="009257DC" w:rsidP="009257DC">
            <w:pPr>
              <w:pStyle w:val="ListParagraph"/>
              <w:numPr>
                <w:ilvl w:val="0"/>
                <w:numId w:val="14"/>
              </w:numPr>
              <w:tabs>
                <w:tab w:val="left" w:pos="567"/>
                <w:tab w:val="left" w:pos="597"/>
              </w:tabs>
              <w:ind w:left="0" w:firstLine="0"/>
              <w:jc w:val="both"/>
              <w:rPr>
                <w:rFonts w:ascii="Baxter Sans Core" w:hAnsi="Baxter Sans Core" w:cs="Times"/>
                <w:sz w:val="20"/>
                <w:szCs w:val="20"/>
              </w:rPr>
            </w:pPr>
            <w:r w:rsidRPr="000A77F8">
              <w:rPr>
                <w:rFonts w:ascii="Baxter Sans Core" w:hAnsi="Baxter Sans Core" w:cs="Times"/>
                <w:sz w:val="20"/>
                <w:szCs w:val="20"/>
              </w:rPr>
              <w:t>Scots Law with</w:t>
            </w:r>
          </w:p>
          <w:p w14:paraId="3AF2A055" w14:textId="77777777" w:rsidR="009257DC" w:rsidRPr="000A77F8" w:rsidRDefault="009257DC" w:rsidP="009257DC">
            <w:pPr>
              <w:pStyle w:val="ListParagraph"/>
              <w:numPr>
                <w:ilvl w:val="0"/>
                <w:numId w:val="15"/>
              </w:numPr>
              <w:tabs>
                <w:tab w:val="left" w:pos="600"/>
                <w:tab w:val="left" w:pos="878"/>
                <w:tab w:val="left" w:pos="1143"/>
              </w:tabs>
              <w:ind w:left="594" w:firstLine="0"/>
              <w:jc w:val="both"/>
              <w:rPr>
                <w:rFonts w:ascii="Baxter Sans Core" w:hAnsi="Baxter Sans Core" w:cs="Times"/>
                <w:color w:val="000000" w:themeColor="text1"/>
                <w:sz w:val="20"/>
                <w:szCs w:val="20"/>
              </w:rPr>
            </w:pPr>
            <w:r w:rsidRPr="000A77F8">
              <w:rPr>
                <w:rFonts w:ascii="Baxter Sans Core" w:hAnsi="Baxter Sans Core" w:cs="Times"/>
                <w:color w:val="000000" w:themeColor="text1"/>
                <w:sz w:val="20"/>
                <w:szCs w:val="20"/>
              </w:rPr>
              <w:t>Oil and Gas Law</w:t>
            </w:r>
          </w:p>
          <w:p w14:paraId="08FDB021" w14:textId="1038B00A" w:rsidR="009257DC" w:rsidRPr="00E62DD1" w:rsidRDefault="009257DC" w:rsidP="009257DC">
            <w:pPr>
              <w:pStyle w:val="ListParagraph"/>
              <w:numPr>
                <w:ilvl w:val="0"/>
                <w:numId w:val="15"/>
              </w:numPr>
              <w:tabs>
                <w:tab w:val="left" w:pos="567"/>
                <w:tab w:val="left" w:pos="878"/>
                <w:tab w:val="left" w:pos="1143"/>
              </w:tabs>
              <w:ind w:left="594" w:firstLine="0"/>
              <w:jc w:val="both"/>
              <w:rPr>
                <w:rFonts w:ascii="Baxter Sans Core" w:hAnsi="Baxter Sans Core" w:cs="Times"/>
                <w:color w:val="000000" w:themeColor="text1"/>
                <w:sz w:val="20"/>
                <w:szCs w:val="20"/>
              </w:rPr>
            </w:pPr>
            <w:r w:rsidRPr="00E62DD1">
              <w:rPr>
                <w:rFonts w:ascii="Baxter Sans Core" w:hAnsi="Baxter Sans Core" w:cs="Times"/>
                <w:color w:val="000000" w:themeColor="text1"/>
                <w:sz w:val="20"/>
                <w:szCs w:val="20"/>
              </w:rPr>
              <w:t>European Languages</w:t>
            </w:r>
          </w:p>
          <w:p w14:paraId="075A8DE6" w14:textId="23FBDC21" w:rsidR="009257DC" w:rsidRPr="000A77F8" w:rsidRDefault="009257DC" w:rsidP="009257DC">
            <w:pPr>
              <w:pStyle w:val="ListParagraph"/>
              <w:numPr>
                <w:ilvl w:val="0"/>
                <w:numId w:val="16"/>
              </w:numPr>
              <w:tabs>
                <w:tab w:val="left" w:pos="567"/>
                <w:tab w:val="left" w:pos="597"/>
              </w:tabs>
              <w:ind w:left="0" w:firstLine="0"/>
              <w:jc w:val="both"/>
              <w:rPr>
                <w:rFonts w:ascii="Baxter Sans Core" w:hAnsi="Baxter Sans Core"/>
                <w:b/>
                <w:bCs/>
                <w:color w:val="000000" w:themeColor="text1"/>
                <w:sz w:val="20"/>
                <w:szCs w:val="20"/>
              </w:rPr>
            </w:pPr>
            <w:r w:rsidRPr="000A77F8">
              <w:rPr>
                <w:rFonts w:ascii="Baxter Sans Core" w:hAnsi="Baxter Sans Core"/>
                <w:bCs/>
                <w:color w:val="000000" w:themeColor="text1"/>
                <w:sz w:val="20"/>
                <w:szCs w:val="20"/>
              </w:rPr>
              <w:t>English Law</w:t>
            </w:r>
          </w:p>
          <w:p w14:paraId="380274F7" w14:textId="77777777" w:rsidR="009257DC" w:rsidRPr="000A77F8" w:rsidRDefault="009257DC" w:rsidP="009257DC">
            <w:pPr>
              <w:pStyle w:val="ListParagraph"/>
              <w:numPr>
                <w:ilvl w:val="0"/>
                <w:numId w:val="16"/>
              </w:numPr>
              <w:tabs>
                <w:tab w:val="left" w:pos="567"/>
                <w:tab w:val="left" w:pos="597"/>
              </w:tabs>
              <w:ind w:left="0" w:firstLine="0"/>
              <w:jc w:val="both"/>
              <w:rPr>
                <w:rFonts w:ascii="Baxter Sans Core" w:hAnsi="Baxter Sans Core"/>
                <w:bCs/>
                <w:color w:val="000000" w:themeColor="text1"/>
                <w:sz w:val="20"/>
                <w:szCs w:val="20"/>
              </w:rPr>
            </w:pPr>
            <w:r w:rsidRPr="000A77F8">
              <w:rPr>
                <w:rFonts w:ascii="Baxter Sans Core" w:hAnsi="Baxter Sans Core"/>
                <w:bCs/>
                <w:color w:val="000000" w:themeColor="text1"/>
                <w:sz w:val="20"/>
                <w:szCs w:val="20"/>
              </w:rPr>
              <w:t>English Law with</w:t>
            </w:r>
          </w:p>
          <w:p w14:paraId="514DFB5A" w14:textId="77777777" w:rsidR="009257DC" w:rsidRPr="000A77F8" w:rsidRDefault="009257DC" w:rsidP="009257DC">
            <w:pPr>
              <w:pStyle w:val="ListParagraph"/>
              <w:numPr>
                <w:ilvl w:val="0"/>
                <w:numId w:val="37"/>
              </w:numPr>
              <w:tabs>
                <w:tab w:val="left" w:pos="458"/>
                <w:tab w:val="left" w:pos="600"/>
                <w:tab w:val="left" w:pos="878"/>
              </w:tabs>
              <w:ind w:left="594" w:firstLine="0"/>
              <w:jc w:val="both"/>
              <w:rPr>
                <w:rFonts w:ascii="Baxter Sans Core" w:hAnsi="Baxter Sans Core"/>
                <w:bCs/>
                <w:color w:val="000000" w:themeColor="text1"/>
                <w:sz w:val="20"/>
                <w:szCs w:val="20"/>
              </w:rPr>
            </w:pPr>
            <w:r w:rsidRPr="000A77F8">
              <w:rPr>
                <w:rFonts w:ascii="Baxter Sans Core" w:hAnsi="Baxter Sans Core" w:cs="Times"/>
                <w:color w:val="000000" w:themeColor="text1"/>
                <w:sz w:val="20"/>
                <w:szCs w:val="20"/>
              </w:rPr>
              <w:t>Oil and Gas Law</w:t>
            </w:r>
          </w:p>
          <w:p w14:paraId="37B07A72" w14:textId="70A561B2" w:rsidR="009257DC" w:rsidRPr="00E62DD1" w:rsidRDefault="009257DC" w:rsidP="009257DC">
            <w:pPr>
              <w:pStyle w:val="ListParagraph"/>
              <w:numPr>
                <w:ilvl w:val="0"/>
                <w:numId w:val="37"/>
              </w:numPr>
              <w:tabs>
                <w:tab w:val="left" w:pos="458"/>
                <w:tab w:val="left" w:pos="600"/>
                <w:tab w:val="left" w:pos="878"/>
              </w:tabs>
              <w:ind w:left="594" w:firstLine="0"/>
              <w:jc w:val="both"/>
              <w:rPr>
                <w:rFonts w:ascii="Baxter Sans Core" w:hAnsi="Baxter Sans Core" w:cs="Times New Roman"/>
                <w:bCs/>
                <w:color w:val="000000" w:themeColor="text1"/>
                <w:sz w:val="20"/>
                <w:szCs w:val="20"/>
              </w:rPr>
            </w:pPr>
            <w:r w:rsidRPr="00E62DD1">
              <w:rPr>
                <w:rFonts w:ascii="Baxter Sans Core" w:hAnsi="Baxter Sans Core" w:cs="Times"/>
                <w:color w:val="000000" w:themeColor="text1"/>
                <w:sz w:val="20"/>
                <w:szCs w:val="20"/>
              </w:rPr>
              <w:t>European Languages</w:t>
            </w:r>
          </w:p>
          <w:p w14:paraId="08563D96" w14:textId="597C5CF5" w:rsidR="009257DC" w:rsidRPr="000A77F8" w:rsidRDefault="009257DC" w:rsidP="003D5CA2">
            <w:pPr>
              <w:tabs>
                <w:tab w:val="left" w:pos="458"/>
                <w:tab w:val="left" w:pos="600"/>
                <w:tab w:val="left" w:pos="878"/>
              </w:tabs>
              <w:ind w:left="594"/>
              <w:rPr>
                <w:rFonts w:ascii="Baxter Sans Core" w:hAnsi="Baxter Sans Core" w:cs="Times"/>
                <w:b/>
                <w:sz w:val="20"/>
                <w:szCs w:val="20"/>
              </w:rPr>
            </w:pPr>
            <w:r w:rsidRPr="00E62DD1">
              <w:rPr>
                <w:rFonts w:ascii="Baxter Sans Core" w:hAnsi="Baxter Sans Core" w:cs="Times New Roman"/>
                <w:b/>
                <w:bCs/>
                <w:sz w:val="20"/>
                <w:szCs w:val="20"/>
              </w:rPr>
              <w:t>Liberal Arts</w:t>
            </w:r>
            <w:r w:rsidRPr="000A77F8">
              <w:rPr>
                <w:rFonts w:ascii="Baxter Sans Core" w:hAnsi="Baxter Sans Core"/>
                <w:b/>
                <w:bCs/>
                <w:color w:val="3D5897"/>
                <w:sz w:val="20"/>
                <w:szCs w:val="20"/>
              </w:rPr>
              <w:t xml:space="preserve"> – </w:t>
            </w:r>
            <w:r w:rsidRPr="000A77F8">
              <w:rPr>
                <w:rFonts w:ascii="Baxter Sans Core" w:hAnsi="Baxter Sans Core"/>
                <w:b/>
                <w:color w:val="3D5897"/>
                <w:sz w:val="20"/>
                <w:szCs w:val="20"/>
              </w:rPr>
              <w:t>School of Humanities, Social Sciences and Law - (MA and MA with Honours)</w:t>
            </w:r>
          </w:p>
        </w:tc>
      </w:tr>
      <w:tr w:rsidR="009257DC" w:rsidRPr="000A77F8" w14:paraId="15CEEFF0" w14:textId="77777777" w:rsidTr="003D5CA2">
        <w:tc>
          <w:tcPr>
            <w:tcW w:w="9352" w:type="dxa"/>
            <w:shd w:val="clear" w:color="auto" w:fill="3D5897"/>
            <w:tcMar>
              <w:top w:w="85" w:type="dxa"/>
              <w:bottom w:w="85" w:type="dxa"/>
            </w:tcMar>
          </w:tcPr>
          <w:p w14:paraId="68BF8144"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t>M</w:t>
            </w:r>
          </w:p>
        </w:tc>
      </w:tr>
      <w:tr w:rsidR="009257DC" w:rsidRPr="000A77F8" w14:paraId="753524CC" w14:textId="77777777" w:rsidTr="003D5CA2">
        <w:tc>
          <w:tcPr>
            <w:tcW w:w="9352" w:type="dxa"/>
            <w:tcMar>
              <w:top w:w="85" w:type="dxa"/>
              <w:bottom w:w="85" w:type="dxa"/>
            </w:tcMar>
          </w:tcPr>
          <w:p w14:paraId="3ED782AF" w14:textId="40EB95AA" w:rsidR="009257DC" w:rsidRPr="00066F41" w:rsidRDefault="00066F41" w:rsidP="003D5CA2">
            <w:pPr>
              <w:tabs>
                <w:tab w:val="left" w:pos="567"/>
              </w:tabs>
              <w:rPr>
                <w:rStyle w:val="Hyperlink"/>
                <w:rFonts w:ascii="Baxter Sans Core" w:hAnsi="Baxter Sans Core" w:cstheme="minorBidi"/>
                <w:sz w:val="20"/>
                <w:szCs w:val="20"/>
              </w:rPr>
            </w:pPr>
            <w:r>
              <w:rPr>
                <w:rFonts w:ascii="Baxter Sans Core" w:hAnsi="Baxter Sans Core" w:cs="Times New Roman"/>
                <w:b/>
                <w:bCs/>
                <w:sz w:val="20"/>
                <w:szCs w:val="20"/>
              </w:rPr>
              <w:fldChar w:fldCharType="begin"/>
            </w:r>
            <w:r>
              <w:rPr>
                <w:rFonts w:ascii="Baxter Sans Core" w:hAnsi="Baxter Sans Core" w:cs="Times New Roman"/>
                <w:b/>
                <w:bCs/>
                <w:sz w:val="20"/>
                <w:szCs w:val="20"/>
              </w:rPr>
              <w:instrText>HYPERLINK  \l "_ENGINEERING,_PHYSICS_AND"</w:instrText>
            </w:r>
            <w:r>
              <w:rPr>
                <w:rFonts w:ascii="Baxter Sans Core" w:hAnsi="Baxter Sans Core" w:cs="Times New Roman"/>
                <w:b/>
                <w:bCs/>
                <w:sz w:val="20"/>
                <w:szCs w:val="20"/>
              </w:rPr>
            </w:r>
            <w:r>
              <w:rPr>
                <w:rFonts w:ascii="Baxter Sans Core" w:hAnsi="Baxter Sans Core" w:cs="Times New Roman"/>
                <w:b/>
                <w:bCs/>
                <w:sz w:val="20"/>
                <w:szCs w:val="20"/>
              </w:rPr>
              <w:fldChar w:fldCharType="separate"/>
            </w:r>
            <w:r w:rsidR="009257DC" w:rsidRPr="00066F41">
              <w:rPr>
                <w:rStyle w:val="Hyperlink"/>
                <w:rFonts w:ascii="Baxter Sans Core" w:hAnsi="Baxter Sans Core"/>
                <w:b/>
                <w:bCs/>
                <w:sz w:val="20"/>
                <w:szCs w:val="20"/>
              </w:rPr>
              <w:t>Mathematics</w:t>
            </w:r>
            <w:r w:rsidR="009257DC" w:rsidRPr="00066F41">
              <w:rPr>
                <w:rStyle w:val="Hyperlink"/>
                <w:rFonts w:ascii="Baxter Sans Core" w:hAnsi="Baxter Sans Core" w:cstheme="minorBidi"/>
                <w:b/>
                <w:bCs/>
                <w:sz w:val="20"/>
                <w:szCs w:val="20"/>
              </w:rPr>
              <w:t xml:space="preserve"> – School of Science and Engineering</w:t>
            </w:r>
          </w:p>
          <w:p w14:paraId="6CBD4BC3" w14:textId="2645046D" w:rsidR="009257DC" w:rsidRPr="000A77F8" w:rsidRDefault="009257DC" w:rsidP="009257DC">
            <w:pPr>
              <w:pStyle w:val="ListParagraph"/>
              <w:numPr>
                <w:ilvl w:val="0"/>
                <w:numId w:val="18"/>
              </w:numPr>
              <w:tabs>
                <w:tab w:val="left" w:pos="567"/>
                <w:tab w:val="left" w:pos="597"/>
              </w:tabs>
              <w:ind w:left="0" w:firstLine="0"/>
              <w:jc w:val="both"/>
              <w:rPr>
                <w:rFonts w:ascii="Baxter Sans Core" w:hAnsi="Baxter Sans Core"/>
                <w:bCs/>
                <w:color w:val="000000"/>
                <w:sz w:val="20"/>
                <w:szCs w:val="20"/>
              </w:rPr>
            </w:pPr>
            <w:r w:rsidRPr="00066F41">
              <w:rPr>
                <w:rStyle w:val="Hyperlink"/>
                <w:rFonts w:ascii="Baxter Sans Core" w:hAnsi="Baxter Sans Core" w:cstheme="minorBidi"/>
                <w:bCs/>
                <w:sz w:val="20"/>
                <w:szCs w:val="20"/>
              </w:rPr>
              <w:t>Mathematics (BSc)</w:t>
            </w:r>
            <w:r w:rsidR="00066F41">
              <w:rPr>
                <w:rFonts w:ascii="Baxter Sans Core" w:hAnsi="Baxter Sans Core" w:cs="Times New Roman"/>
                <w:b/>
                <w:bCs/>
                <w:sz w:val="20"/>
                <w:szCs w:val="20"/>
              </w:rPr>
              <w:fldChar w:fldCharType="end"/>
            </w:r>
          </w:p>
          <w:p w14:paraId="35107007" w14:textId="77777777" w:rsidR="009257DC" w:rsidRPr="000A77F8" w:rsidRDefault="009257DC" w:rsidP="009257DC">
            <w:pPr>
              <w:pStyle w:val="ListParagraph"/>
              <w:numPr>
                <w:ilvl w:val="0"/>
                <w:numId w:val="18"/>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Mathematics (MMath)</w:t>
            </w:r>
          </w:p>
          <w:p w14:paraId="52A67D81" w14:textId="72ABF735"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lastRenderedPageBreak/>
              <w:t>Mathematical Biology</w:t>
            </w:r>
            <w:r w:rsidRPr="000A77F8">
              <w:rPr>
                <w:rFonts w:ascii="Baxter Sans Core" w:hAnsi="Baxter Sans Core"/>
                <w:b/>
                <w:bCs/>
                <w:color w:val="3D5897"/>
                <w:sz w:val="20"/>
                <w:szCs w:val="20"/>
              </w:rPr>
              <w:t xml:space="preserve"> – School of Science and Engineering (BSc, BSc with Honours and MSci)</w:t>
            </w:r>
          </w:p>
          <w:p w14:paraId="5829AA35" w14:textId="77777777" w:rsidR="009257DC" w:rsidRPr="000A77F8" w:rsidRDefault="009257DC" w:rsidP="009257DC">
            <w:pPr>
              <w:pStyle w:val="ListParagraph"/>
              <w:numPr>
                <w:ilvl w:val="0"/>
                <w:numId w:val="17"/>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Mathematical Biology </w:t>
            </w:r>
          </w:p>
          <w:p w14:paraId="5173A61E" w14:textId="77777777" w:rsidR="009257DC" w:rsidRPr="000A77F8" w:rsidRDefault="009257DC" w:rsidP="009257DC">
            <w:pPr>
              <w:pStyle w:val="ListParagraph"/>
              <w:numPr>
                <w:ilvl w:val="0"/>
                <w:numId w:val="17"/>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Mathematics and Physics </w:t>
            </w:r>
          </w:p>
          <w:p w14:paraId="5CB8B832" w14:textId="77777777" w:rsidR="009257DC" w:rsidRPr="000A77F8" w:rsidRDefault="009257DC" w:rsidP="009257DC">
            <w:pPr>
              <w:pStyle w:val="ListParagraph"/>
              <w:numPr>
                <w:ilvl w:val="0"/>
                <w:numId w:val="17"/>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Mathematics and</w:t>
            </w:r>
          </w:p>
          <w:p w14:paraId="357F3433" w14:textId="77777777" w:rsidR="009257DC" w:rsidRPr="000A77F8" w:rsidRDefault="009257DC" w:rsidP="009257DC">
            <w:pPr>
              <w:pStyle w:val="ListParagraph"/>
              <w:numPr>
                <w:ilvl w:val="0"/>
                <w:numId w:val="20"/>
              </w:numPr>
              <w:tabs>
                <w:tab w:val="left" w:pos="567"/>
                <w:tab w:val="left" w:pos="878"/>
                <w:tab w:val="left" w:pos="1143"/>
                <w:tab w:val="left" w:pos="1260"/>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Accountancy </w:t>
            </w:r>
          </w:p>
          <w:p w14:paraId="6C0260CA" w14:textId="77777777" w:rsidR="009257DC" w:rsidRPr="000A77F8" w:rsidRDefault="009257DC" w:rsidP="009257DC">
            <w:pPr>
              <w:pStyle w:val="ListParagraph"/>
              <w:numPr>
                <w:ilvl w:val="0"/>
                <w:numId w:val="20"/>
              </w:numPr>
              <w:tabs>
                <w:tab w:val="left" w:pos="567"/>
                <w:tab w:val="left" w:pos="878"/>
                <w:tab w:val="left" w:pos="1143"/>
                <w:tab w:val="left" w:pos="1260"/>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Astrophysics</w:t>
            </w:r>
          </w:p>
          <w:p w14:paraId="3248248A" w14:textId="77777777" w:rsidR="009257DC" w:rsidRPr="000A77F8" w:rsidRDefault="009257DC" w:rsidP="009257DC">
            <w:pPr>
              <w:pStyle w:val="ListParagraph"/>
              <w:numPr>
                <w:ilvl w:val="0"/>
                <w:numId w:val="20"/>
              </w:numPr>
              <w:tabs>
                <w:tab w:val="left" w:pos="567"/>
                <w:tab w:val="left" w:pos="878"/>
                <w:tab w:val="left" w:pos="1143"/>
                <w:tab w:val="left" w:pos="1260"/>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Economics </w:t>
            </w:r>
          </w:p>
          <w:p w14:paraId="14AE7F0D" w14:textId="77777777" w:rsidR="009257DC" w:rsidRPr="000A77F8" w:rsidRDefault="009257DC" w:rsidP="009257DC">
            <w:pPr>
              <w:pStyle w:val="ListParagraph"/>
              <w:numPr>
                <w:ilvl w:val="0"/>
                <w:numId w:val="20"/>
              </w:numPr>
              <w:tabs>
                <w:tab w:val="left" w:pos="567"/>
                <w:tab w:val="left" w:pos="878"/>
                <w:tab w:val="left" w:pos="1143"/>
                <w:tab w:val="left" w:pos="1260"/>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Financial Economics </w:t>
            </w:r>
          </w:p>
          <w:p w14:paraId="054CE30D" w14:textId="77777777" w:rsidR="009257DC" w:rsidRPr="000A77F8" w:rsidRDefault="009257DC" w:rsidP="009257DC">
            <w:pPr>
              <w:pStyle w:val="ListParagraph"/>
              <w:numPr>
                <w:ilvl w:val="0"/>
                <w:numId w:val="20"/>
              </w:numPr>
              <w:tabs>
                <w:tab w:val="left" w:pos="567"/>
                <w:tab w:val="left" w:pos="878"/>
                <w:tab w:val="left" w:pos="1143"/>
                <w:tab w:val="left" w:pos="1260"/>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Physics </w:t>
            </w:r>
          </w:p>
          <w:p w14:paraId="71AF2E94" w14:textId="77777777" w:rsidR="009257DC" w:rsidRPr="000A77F8" w:rsidRDefault="009257DC" w:rsidP="009257DC">
            <w:pPr>
              <w:pStyle w:val="ListParagraph"/>
              <w:numPr>
                <w:ilvl w:val="0"/>
                <w:numId w:val="20"/>
              </w:numPr>
              <w:tabs>
                <w:tab w:val="left" w:pos="567"/>
                <w:tab w:val="left" w:pos="878"/>
                <w:tab w:val="left" w:pos="1143"/>
                <w:tab w:val="left" w:pos="1260"/>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Psychology </w:t>
            </w:r>
          </w:p>
          <w:p w14:paraId="689AE132" w14:textId="77777777" w:rsidR="009257DC" w:rsidRPr="000A77F8" w:rsidRDefault="009257DC" w:rsidP="003D5CA2">
            <w:pPr>
              <w:tabs>
                <w:tab w:val="left" w:pos="567"/>
              </w:tabs>
              <w:rPr>
                <w:rFonts w:ascii="Baxter Sans Core" w:hAnsi="Baxter Sans Core"/>
                <w:b/>
                <w:bCs/>
                <w:color w:val="3D5897"/>
                <w:sz w:val="20"/>
                <w:szCs w:val="20"/>
              </w:rPr>
            </w:pPr>
            <w:r w:rsidRPr="000A77F8">
              <w:rPr>
                <w:rFonts w:ascii="Baxter Sans Core" w:hAnsi="Baxter Sans Core"/>
                <w:b/>
                <w:bCs/>
                <w:color w:val="3D5897"/>
                <w:sz w:val="20"/>
                <w:szCs w:val="20"/>
              </w:rPr>
              <w:t>Medicine – School of Medicine</w:t>
            </w:r>
          </w:p>
          <w:p w14:paraId="18BE17B4" w14:textId="00E0A859" w:rsidR="009257DC" w:rsidRPr="00E62DD1" w:rsidRDefault="009257DC" w:rsidP="009257DC">
            <w:pPr>
              <w:pStyle w:val="ListParagraph"/>
              <w:numPr>
                <w:ilvl w:val="0"/>
                <w:numId w:val="19"/>
              </w:numPr>
              <w:tabs>
                <w:tab w:val="left" w:pos="567"/>
                <w:tab w:val="left" w:pos="597"/>
              </w:tabs>
              <w:ind w:left="0" w:firstLine="0"/>
              <w:jc w:val="both"/>
              <w:rPr>
                <w:rFonts w:ascii="Baxter Sans Core" w:hAnsi="Baxter Sans Core" w:cs="Times New Roman"/>
                <w:bCs/>
                <w:color w:val="000000" w:themeColor="text1"/>
                <w:sz w:val="20"/>
                <w:szCs w:val="20"/>
              </w:rPr>
            </w:pPr>
            <w:hyperlink w:anchor="_BACHELOR_OF_MEDICINE" w:history="1">
              <w:r w:rsidRPr="00066F41">
                <w:rPr>
                  <w:rStyle w:val="Hyperlink"/>
                  <w:rFonts w:ascii="Baxter Sans Core" w:hAnsi="Baxter Sans Core"/>
                  <w:bCs/>
                  <w:sz w:val="20"/>
                  <w:szCs w:val="20"/>
                </w:rPr>
                <w:t>MBChB</w:t>
              </w:r>
            </w:hyperlink>
          </w:p>
          <w:p w14:paraId="4FA01461" w14:textId="05CC9CBE" w:rsidR="009257DC" w:rsidRPr="000A77F8" w:rsidRDefault="009257DC" w:rsidP="009257DC">
            <w:pPr>
              <w:pStyle w:val="ListParagraph"/>
              <w:numPr>
                <w:ilvl w:val="0"/>
                <w:numId w:val="3"/>
              </w:numPr>
              <w:tabs>
                <w:tab w:val="left" w:pos="567"/>
                <w:tab w:val="left" w:pos="597"/>
              </w:tabs>
              <w:ind w:left="0" w:firstLine="0"/>
              <w:jc w:val="both"/>
              <w:rPr>
                <w:rStyle w:val="Hyperlink"/>
                <w:rFonts w:ascii="Baxter Sans Core" w:hAnsi="Baxter Sans Core"/>
                <w:bCs/>
                <w:sz w:val="20"/>
                <w:szCs w:val="20"/>
              </w:rPr>
            </w:pPr>
            <w:hyperlink w:anchor="_HONOURS_DEGREE_OF" w:history="1">
              <w:r w:rsidRPr="00066F41">
                <w:rPr>
                  <w:rStyle w:val="Hyperlink"/>
                  <w:rFonts w:ascii="Baxter Sans Core" w:hAnsi="Baxter Sans Core"/>
                  <w:bCs/>
                  <w:sz w:val="20"/>
                  <w:szCs w:val="20"/>
                </w:rPr>
                <w:t>Bachelor of Medical Sciences (BMSc Honours)</w:t>
              </w:r>
            </w:hyperlink>
          </w:p>
          <w:p w14:paraId="4B3AABB9" w14:textId="20A9DB7F" w:rsidR="009257DC" w:rsidRPr="000A77F8" w:rsidRDefault="009257DC" w:rsidP="009257DC">
            <w:pPr>
              <w:pStyle w:val="ListParagraph"/>
              <w:numPr>
                <w:ilvl w:val="0"/>
                <w:numId w:val="3"/>
              </w:numPr>
              <w:tabs>
                <w:tab w:val="left" w:pos="567"/>
                <w:tab w:val="left" w:pos="597"/>
              </w:tabs>
              <w:ind w:left="0" w:firstLine="0"/>
              <w:jc w:val="both"/>
              <w:rPr>
                <w:rStyle w:val="Hyperlink"/>
                <w:rFonts w:ascii="Baxter Sans Core" w:hAnsi="Baxter Sans Core"/>
                <w:bCs/>
                <w:sz w:val="20"/>
                <w:szCs w:val="20"/>
              </w:rPr>
            </w:pPr>
            <w:hyperlink w:anchor="_GATEWAY_TO_MEDICINE" w:history="1">
              <w:r w:rsidRPr="00066F41">
                <w:rPr>
                  <w:rStyle w:val="Hyperlink"/>
                  <w:rFonts w:ascii="Baxter Sans Core" w:hAnsi="Baxter Sans Core"/>
                  <w:bCs/>
                  <w:sz w:val="20"/>
                  <w:szCs w:val="20"/>
                </w:rPr>
                <w:t>Gateway to Medicine</w:t>
              </w:r>
            </w:hyperlink>
            <w:r w:rsidRPr="000A77F8">
              <w:rPr>
                <w:rStyle w:val="Hyperlink"/>
                <w:rFonts w:ascii="Baxter Sans Core" w:hAnsi="Baxter Sans Core"/>
                <w:bCs/>
                <w:sz w:val="20"/>
                <w:szCs w:val="20"/>
              </w:rPr>
              <w:t xml:space="preserve"> </w:t>
            </w:r>
          </w:p>
          <w:bookmarkStart w:id="0" w:name="SCOTGEM"/>
          <w:p w14:paraId="24DAB3EC" w14:textId="7376D37B" w:rsidR="009257DC" w:rsidRPr="000A77F8" w:rsidRDefault="00066F41" w:rsidP="009257DC">
            <w:pPr>
              <w:pStyle w:val="ListParagraph"/>
              <w:numPr>
                <w:ilvl w:val="0"/>
                <w:numId w:val="3"/>
              </w:numPr>
              <w:tabs>
                <w:tab w:val="left" w:pos="567"/>
                <w:tab w:val="left" w:pos="597"/>
              </w:tabs>
              <w:ind w:left="0" w:firstLine="0"/>
              <w:jc w:val="both"/>
              <w:rPr>
                <w:rFonts w:ascii="Baxter Sans Core" w:hAnsi="Baxter Sans Core"/>
                <w:bCs/>
                <w:sz w:val="20"/>
                <w:szCs w:val="20"/>
              </w:rPr>
            </w:pPr>
            <w:r>
              <w:rPr>
                <w:rStyle w:val="Hyperlink"/>
                <w:rFonts w:ascii="Baxter Sans Core" w:hAnsi="Baxter Sans Core"/>
                <w:bCs/>
                <w:sz w:val="20"/>
                <w:szCs w:val="20"/>
              </w:rPr>
              <w:fldChar w:fldCharType="begin"/>
            </w:r>
            <w:r>
              <w:rPr>
                <w:rStyle w:val="Hyperlink"/>
                <w:rFonts w:ascii="Baxter Sans Core" w:hAnsi="Baxter Sans Core"/>
                <w:bCs/>
                <w:sz w:val="20"/>
                <w:szCs w:val="20"/>
              </w:rPr>
              <w:instrText>HYPERLINK  \l "_SCOTTISH_GRADUATE_ENTRY"</w:instrText>
            </w:r>
            <w:r>
              <w:rPr>
                <w:rStyle w:val="Hyperlink"/>
                <w:rFonts w:ascii="Baxter Sans Core" w:hAnsi="Baxter Sans Core"/>
                <w:bCs/>
                <w:sz w:val="20"/>
                <w:szCs w:val="20"/>
              </w:rPr>
            </w:r>
            <w:r>
              <w:rPr>
                <w:rStyle w:val="Hyperlink"/>
                <w:rFonts w:ascii="Baxter Sans Core" w:hAnsi="Baxter Sans Core"/>
                <w:bCs/>
                <w:sz w:val="20"/>
                <w:szCs w:val="20"/>
              </w:rPr>
              <w:fldChar w:fldCharType="separate"/>
            </w:r>
            <w:proofErr w:type="spellStart"/>
            <w:r w:rsidR="009257DC" w:rsidRPr="00066F41">
              <w:rPr>
                <w:rStyle w:val="Hyperlink"/>
                <w:rFonts w:ascii="Baxter Sans Core" w:hAnsi="Baxter Sans Core"/>
                <w:bCs/>
                <w:sz w:val="20"/>
                <w:szCs w:val="20"/>
              </w:rPr>
              <w:t>ScotGEM</w:t>
            </w:r>
            <w:bookmarkEnd w:id="0"/>
            <w:proofErr w:type="spellEnd"/>
            <w:r>
              <w:rPr>
                <w:rStyle w:val="Hyperlink"/>
                <w:rFonts w:ascii="Baxter Sans Core" w:hAnsi="Baxter Sans Core"/>
                <w:bCs/>
                <w:sz w:val="20"/>
                <w:szCs w:val="20"/>
              </w:rPr>
              <w:fldChar w:fldCharType="end"/>
            </w:r>
          </w:p>
        </w:tc>
      </w:tr>
      <w:tr w:rsidR="009257DC" w:rsidRPr="000A77F8" w14:paraId="0BE3EB0F" w14:textId="77777777" w:rsidTr="003D5CA2">
        <w:tc>
          <w:tcPr>
            <w:tcW w:w="9352" w:type="dxa"/>
            <w:shd w:val="clear" w:color="auto" w:fill="3D5897"/>
            <w:tcMar>
              <w:top w:w="85" w:type="dxa"/>
              <w:bottom w:w="85" w:type="dxa"/>
            </w:tcMar>
          </w:tcPr>
          <w:p w14:paraId="12D18B91"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lastRenderedPageBreak/>
              <w:t>N</w:t>
            </w:r>
          </w:p>
        </w:tc>
      </w:tr>
      <w:tr w:rsidR="009257DC" w:rsidRPr="000A77F8" w14:paraId="6491DAF8" w14:textId="77777777" w:rsidTr="003D5CA2">
        <w:trPr>
          <w:trHeight w:val="2029"/>
        </w:trPr>
        <w:tc>
          <w:tcPr>
            <w:tcW w:w="9352" w:type="dxa"/>
            <w:tcMar>
              <w:top w:w="85" w:type="dxa"/>
              <w:bottom w:w="85" w:type="dxa"/>
            </w:tcMar>
          </w:tcPr>
          <w:p w14:paraId="41BD4676" w14:textId="4BA22CEE" w:rsidR="009257DC" w:rsidRPr="000A77F8" w:rsidRDefault="009257DC" w:rsidP="003D5CA2">
            <w:pPr>
              <w:tabs>
                <w:tab w:val="left" w:pos="567"/>
              </w:tabs>
              <w:rPr>
                <w:rFonts w:ascii="Baxter Sans Core" w:hAnsi="Baxter Sans Core" w:cs="Apple Chancery"/>
                <w:b/>
                <w:bCs/>
                <w:color w:val="3D5897"/>
                <w:sz w:val="20"/>
                <w:szCs w:val="20"/>
              </w:rPr>
            </w:pPr>
            <w:hyperlink w:anchor="_PRE-REGISTRATION_PROGRAMME_REGULATI" w:history="1">
              <w:r w:rsidRPr="00066F41">
                <w:rPr>
                  <w:rStyle w:val="Hyperlink"/>
                  <w:rFonts w:ascii="Baxter Sans Core" w:hAnsi="Baxter Sans Core" w:cs="Apple Chancery"/>
                  <w:b/>
                  <w:bCs/>
                  <w:sz w:val="20"/>
                  <w:szCs w:val="20"/>
                </w:rPr>
                <w:t>Nursing Pre-Registration – School of Health Sciences (BSc, BSc with Honours and MSc)</w:t>
              </w:r>
            </w:hyperlink>
          </w:p>
          <w:p w14:paraId="1544F68F" w14:textId="77777777" w:rsidR="009257DC" w:rsidRPr="000A77F8" w:rsidRDefault="009257DC" w:rsidP="009257DC">
            <w:pPr>
              <w:pStyle w:val="ListParagraph"/>
              <w:numPr>
                <w:ilvl w:val="0"/>
                <w:numId w:val="32"/>
              </w:numPr>
              <w:tabs>
                <w:tab w:val="left" w:pos="-1134"/>
              </w:tabs>
              <w:ind w:left="0" w:firstLine="0"/>
              <w:rPr>
                <w:rFonts w:ascii="Baxter Sans Core" w:hAnsi="Baxter Sans Core" w:cstheme="minorHAnsi"/>
                <w:sz w:val="20"/>
                <w:szCs w:val="20"/>
              </w:rPr>
            </w:pPr>
            <w:r w:rsidRPr="000A77F8">
              <w:rPr>
                <w:rFonts w:ascii="Baxter Sans Core" w:hAnsi="Baxter Sans Core" w:cstheme="minorHAnsi"/>
                <w:sz w:val="20"/>
                <w:szCs w:val="20"/>
              </w:rPr>
              <w:t>BSc Nursing (Hons) (Adult/Child/Mental Health)</w:t>
            </w:r>
          </w:p>
          <w:p w14:paraId="11B38FB0" w14:textId="77777777" w:rsidR="009257DC" w:rsidRPr="000A77F8" w:rsidRDefault="009257DC" w:rsidP="009257DC">
            <w:pPr>
              <w:pStyle w:val="ListParagraph"/>
              <w:numPr>
                <w:ilvl w:val="0"/>
                <w:numId w:val="32"/>
              </w:numPr>
              <w:tabs>
                <w:tab w:val="left" w:pos="-1134"/>
              </w:tabs>
              <w:ind w:left="0" w:firstLine="0"/>
              <w:rPr>
                <w:rFonts w:ascii="Baxter Sans Core" w:hAnsi="Baxter Sans Core" w:cstheme="minorHAnsi"/>
                <w:sz w:val="20"/>
                <w:szCs w:val="20"/>
              </w:rPr>
            </w:pPr>
            <w:r w:rsidRPr="000A77F8">
              <w:rPr>
                <w:rFonts w:ascii="Baxter Sans Core" w:hAnsi="Baxter Sans Core" w:cstheme="minorHAnsi"/>
                <w:sz w:val="20"/>
                <w:szCs w:val="20"/>
              </w:rPr>
              <w:t>MSc Nursing (Adult/Child/Mental Health)</w:t>
            </w:r>
          </w:p>
          <w:p w14:paraId="309C0E35" w14:textId="77777777" w:rsidR="009257DC" w:rsidRPr="000A77F8" w:rsidRDefault="009257DC" w:rsidP="009257DC">
            <w:pPr>
              <w:pStyle w:val="ListParagraph"/>
              <w:numPr>
                <w:ilvl w:val="0"/>
                <w:numId w:val="32"/>
              </w:numPr>
              <w:tabs>
                <w:tab w:val="left" w:pos="-1134"/>
              </w:tabs>
              <w:ind w:left="0" w:firstLine="0"/>
              <w:rPr>
                <w:rFonts w:ascii="Baxter Sans Core" w:hAnsi="Baxter Sans Core" w:cstheme="minorHAnsi"/>
                <w:sz w:val="20"/>
                <w:szCs w:val="20"/>
              </w:rPr>
            </w:pPr>
            <w:r w:rsidRPr="000A77F8">
              <w:rPr>
                <w:rFonts w:ascii="Baxter Sans Core" w:hAnsi="Baxter Sans Core" w:cstheme="minorHAnsi"/>
                <w:sz w:val="20"/>
                <w:szCs w:val="20"/>
              </w:rPr>
              <w:t>BSc (Hons) Nursing (Child/Mental Health Dual Award)</w:t>
            </w:r>
          </w:p>
          <w:p w14:paraId="6DD9D4BA" w14:textId="77777777" w:rsidR="009257DC" w:rsidRPr="000A77F8" w:rsidRDefault="009257DC" w:rsidP="009257DC">
            <w:pPr>
              <w:pStyle w:val="ListParagraph"/>
              <w:numPr>
                <w:ilvl w:val="0"/>
                <w:numId w:val="32"/>
              </w:numPr>
              <w:tabs>
                <w:tab w:val="left" w:pos="-1134"/>
              </w:tabs>
              <w:ind w:left="0" w:firstLine="0"/>
              <w:rPr>
                <w:rFonts w:ascii="Baxter Sans Core" w:hAnsi="Baxter Sans Core" w:cstheme="minorHAnsi"/>
                <w:sz w:val="20"/>
                <w:szCs w:val="20"/>
              </w:rPr>
            </w:pPr>
            <w:r w:rsidRPr="000A77F8">
              <w:rPr>
                <w:rFonts w:ascii="Baxter Sans Core" w:hAnsi="Baxter Sans Core" w:cstheme="minorHAnsi"/>
                <w:sz w:val="20"/>
                <w:szCs w:val="20"/>
              </w:rPr>
              <w:t>MSc Nursing (Child/Mental Health Dual Award)</w:t>
            </w:r>
          </w:p>
          <w:p w14:paraId="58C2DCBA" w14:textId="77777777" w:rsidR="009257DC" w:rsidRPr="000A77F8" w:rsidRDefault="009257DC" w:rsidP="003D5CA2">
            <w:pPr>
              <w:pStyle w:val="ListParagraph"/>
              <w:tabs>
                <w:tab w:val="left" w:pos="567"/>
                <w:tab w:val="left" w:pos="597"/>
              </w:tabs>
              <w:spacing w:after="0"/>
              <w:ind w:left="0"/>
              <w:jc w:val="both"/>
              <w:rPr>
                <w:rFonts w:ascii="Baxter Sans Core" w:hAnsi="Baxter Sans Core"/>
              </w:rPr>
            </w:pPr>
            <w:r w:rsidRPr="000A77F8">
              <w:rPr>
                <w:rFonts w:ascii="Baxter Sans Core" w:eastAsia="Calibri" w:hAnsi="Baxter Sans Core" w:cs="Calibri"/>
                <w:color w:val="000000" w:themeColor="text1"/>
                <w:sz w:val="20"/>
                <w:szCs w:val="20"/>
              </w:rPr>
              <w:t xml:space="preserve"> </w:t>
            </w:r>
          </w:p>
          <w:p w14:paraId="469AC0D5" w14:textId="65F0BA58" w:rsidR="009257DC" w:rsidRPr="000A77F8" w:rsidRDefault="009257DC" w:rsidP="003D5CA2">
            <w:pPr>
              <w:tabs>
                <w:tab w:val="left" w:pos="567"/>
              </w:tabs>
              <w:rPr>
                <w:rFonts w:ascii="Baxter Sans Core" w:hAnsi="Baxter Sans Core" w:cs="Apple Chancery"/>
                <w:b/>
                <w:bCs/>
                <w:color w:val="3D5897"/>
                <w:sz w:val="20"/>
                <w:szCs w:val="20"/>
              </w:rPr>
            </w:pPr>
            <w:hyperlink w:anchor="_POST-QUALIFYING_PROGRAMME_REGULATIO" w:history="1">
              <w:r w:rsidRPr="00066F41">
                <w:rPr>
                  <w:rStyle w:val="Hyperlink"/>
                  <w:rFonts w:ascii="Baxter Sans Core" w:hAnsi="Baxter Sans Core" w:cs="Apple Chancery"/>
                  <w:b/>
                  <w:bCs/>
                  <w:sz w:val="20"/>
                  <w:szCs w:val="20"/>
                </w:rPr>
                <w:t>Nursing Post-Qualifying – School of Health Sciences (BSc)</w:t>
              </w:r>
            </w:hyperlink>
          </w:p>
          <w:p w14:paraId="39E48F7C" w14:textId="77777777" w:rsidR="009257DC" w:rsidRPr="000A77F8" w:rsidRDefault="009257DC" w:rsidP="009257DC">
            <w:pPr>
              <w:pStyle w:val="ListParagraph"/>
              <w:numPr>
                <w:ilvl w:val="0"/>
                <w:numId w:val="21"/>
              </w:numPr>
              <w:tabs>
                <w:tab w:val="left" w:pos="567"/>
                <w:tab w:val="left" w:pos="597"/>
              </w:tabs>
              <w:ind w:left="0" w:firstLine="0"/>
              <w:jc w:val="both"/>
              <w:rPr>
                <w:rFonts w:ascii="Baxter Sans Core" w:hAnsi="Baxter Sans Core" w:cs="Apple Chancery"/>
                <w:bCs/>
                <w:color w:val="000000" w:themeColor="text1"/>
                <w:sz w:val="20"/>
                <w:szCs w:val="20"/>
              </w:rPr>
            </w:pPr>
            <w:r w:rsidRPr="000A77F8">
              <w:rPr>
                <w:rFonts w:ascii="Baxter Sans Core" w:hAnsi="Baxter Sans Core" w:cs="Apple Chancery"/>
                <w:bCs/>
                <w:color w:val="000000" w:themeColor="text1"/>
                <w:sz w:val="20"/>
                <w:szCs w:val="20"/>
              </w:rPr>
              <w:t>Health Sciences</w:t>
            </w:r>
          </w:p>
          <w:p w14:paraId="1061554D" w14:textId="2C7D64DE" w:rsidR="009257DC" w:rsidRPr="000A77F8" w:rsidRDefault="009257DC" w:rsidP="009257DC">
            <w:pPr>
              <w:pStyle w:val="ListParagraph"/>
              <w:numPr>
                <w:ilvl w:val="0"/>
                <w:numId w:val="21"/>
              </w:numPr>
              <w:tabs>
                <w:tab w:val="left" w:pos="567"/>
                <w:tab w:val="left" w:pos="597"/>
              </w:tabs>
              <w:ind w:left="0" w:firstLine="0"/>
              <w:jc w:val="both"/>
              <w:rPr>
                <w:rFonts w:ascii="Baxter Sans Core" w:hAnsi="Baxter Sans Core" w:cs="Apple Chancery"/>
                <w:bCs/>
                <w:color w:val="000000" w:themeColor="text1"/>
                <w:sz w:val="20"/>
                <w:szCs w:val="20"/>
              </w:rPr>
            </w:pPr>
            <w:r w:rsidRPr="00E62DD1">
              <w:rPr>
                <w:rFonts w:ascii="Baxter Sans Core" w:hAnsi="Baxter Sans Core" w:cs="Apple Chancery"/>
                <w:bCs/>
                <w:sz w:val="20"/>
                <w:szCs w:val="20"/>
              </w:rPr>
              <w:t>Infection: Prevention and Control</w:t>
            </w:r>
          </w:p>
          <w:p w14:paraId="011228DE" w14:textId="6C6BC751" w:rsidR="009257DC" w:rsidRPr="00E62DD1" w:rsidRDefault="009257DC" w:rsidP="009257DC">
            <w:pPr>
              <w:pStyle w:val="ListParagraph"/>
              <w:numPr>
                <w:ilvl w:val="0"/>
                <w:numId w:val="21"/>
              </w:numPr>
              <w:tabs>
                <w:tab w:val="left" w:pos="567"/>
                <w:tab w:val="left" w:pos="597"/>
              </w:tabs>
              <w:ind w:left="0" w:firstLine="0"/>
              <w:jc w:val="both"/>
              <w:rPr>
                <w:rFonts w:ascii="Baxter Sans Core" w:hAnsi="Baxter Sans Core" w:cs="Apple Chancery"/>
                <w:bCs/>
                <w:color w:val="000000" w:themeColor="text1"/>
                <w:sz w:val="20"/>
                <w:szCs w:val="20"/>
              </w:rPr>
            </w:pPr>
            <w:r w:rsidRPr="00E62DD1">
              <w:rPr>
                <w:rFonts w:ascii="Baxter Sans Core" w:hAnsi="Baxter Sans Core" w:cs="Apple Chancery"/>
                <w:bCs/>
                <w:color w:val="000000" w:themeColor="text1"/>
                <w:sz w:val="20"/>
                <w:szCs w:val="20"/>
              </w:rPr>
              <w:t>Nursing/Midwifery/Health Sciences</w:t>
            </w:r>
          </w:p>
          <w:p w14:paraId="30B68179" w14:textId="6193568A" w:rsidR="009257DC" w:rsidRPr="000A77F8" w:rsidRDefault="009257DC" w:rsidP="003D5CA2">
            <w:pPr>
              <w:pStyle w:val="ListParagraph"/>
              <w:tabs>
                <w:tab w:val="left" w:pos="567"/>
                <w:tab w:val="left" w:pos="597"/>
              </w:tabs>
              <w:spacing w:after="0"/>
              <w:ind w:left="0"/>
              <w:jc w:val="both"/>
              <w:rPr>
                <w:rFonts w:ascii="Baxter Sans Core" w:hAnsi="Baxter Sans Core" w:cs="Apple Chancery"/>
                <w:bCs/>
                <w:color w:val="000000" w:themeColor="text1"/>
                <w:sz w:val="20"/>
                <w:szCs w:val="20"/>
              </w:rPr>
            </w:pPr>
            <w:r w:rsidRPr="000A77F8">
              <w:rPr>
                <w:rFonts w:ascii="Baxter Sans Core" w:hAnsi="Baxter Sans Core" w:cs="Apple Chancery"/>
                <w:bCs/>
                <w:color w:val="000000" w:themeColor="text1"/>
                <w:sz w:val="20"/>
                <w:szCs w:val="20"/>
              </w:rPr>
              <w:t xml:space="preserve"> </w:t>
            </w:r>
          </w:p>
        </w:tc>
      </w:tr>
      <w:tr w:rsidR="009257DC" w:rsidRPr="000A77F8" w14:paraId="354D9C10" w14:textId="77777777" w:rsidTr="003D5CA2">
        <w:tc>
          <w:tcPr>
            <w:tcW w:w="9352" w:type="dxa"/>
            <w:shd w:val="clear" w:color="auto" w:fill="3D5897"/>
            <w:tcMar>
              <w:top w:w="85" w:type="dxa"/>
              <w:bottom w:w="85" w:type="dxa"/>
            </w:tcMar>
          </w:tcPr>
          <w:p w14:paraId="4A8A4388" w14:textId="77777777" w:rsidR="009257DC" w:rsidRPr="000A77F8" w:rsidRDefault="009257DC" w:rsidP="003D5CA2">
            <w:pPr>
              <w:pStyle w:val="BodyTextIndent2"/>
              <w:spacing w:after="120"/>
              <w:ind w:left="0" w:firstLine="0"/>
              <w:rPr>
                <w:rFonts w:ascii="Baxter Sans Core" w:hAnsi="Baxter Sans Core" w:cs="Arial"/>
                <w:color w:val="000000" w:themeColor="text1"/>
                <w:sz w:val="20"/>
              </w:rPr>
            </w:pPr>
            <w:r w:rsidRPr="000A77F8">
              <w:rPr>
                <w:rFonts w:ascii="Baxter Sans Core" w:hAnsi="Baxter Sans Core" w:cs="Arial"/>
                <w:color w:val="FFFFFF" w:themeColor="background1"/>
                <w:sz w:val="20"/>
              </w:rPr>
              <w:t>O</w:t>
            </w:r>
          </w:p>
        </w:tc>
      </w:tr>
      <w:tr w:rsidR="009257DC" w:rsidRPr="000A77F8" w14:paraId="3ABE1304" w14:textId="77777777" w:rsidTr="003D5CA2">
        <w:tc>
          <w:tcPr>
            <w:tcW w:w="9352" w:type="dxa"/>
            <w:tcMar>
              <w:top w:w="85" w:type="dxa"/>
              <w:bottom w:w="85" w:type="dxa"/>
            </w:tcMar>
          </w:tcPr>
          <w:p w14:paraId="7D68DB9D" w14:textId="5E17BE3F" w:rsidR="009257DC" w:rsidRPr="000A77F8" w:rsidRDefault="009257DC" w:rsidP="003D5CA2">
            <w:pPr>
              <w:pStyle w:val="BodyTextIndent2"/>
              <w:spacing w:after="120"/>
              <w:ind w:left="0" w:firstLine="0"/>
              <w:rPr>
                <w:rFonts w:ascii="Baxter Sans Core" w:hAnsi="Baxter Sans Core"/>
                <w:b/>
                <w:bCs/>
                <w:color w:val="3D5897"/>
                <w:sz w:val="20"/>
              </w:rPr>
            </w:pPr>
            <w:r w:rsidRPr="00E62DD1">
              <w:rPr>
                <w:rFonts w:ascii="Baxter Sans Core" w:hAnsi="Baxter Sans Core" w:cs="Times New Roman"/>
                <w:b/>
                <w:bCs/>
                <w:sz w:val="20"/>
              </w:rPr>
              <w:t>Oral Health Sciences</w:t>
            </w:r>
            <w:r w:rsidRPr="000A77F8">
              <w:rPr>
                <w:rFonts w:ascii="Baxter Sans Core" w:hAnsi="Baxter Sans Core"/>
                <w:b/>
                <w:bCs/>
                <w:color w:val="3D5897"/>
                <w:sz w:val="20"/>
              </w:rPr>
              <w:t xml:space="preserve"> – School of Dentistry (BSc)</w:t>
            </w:r>
          </w:p>
        </w:tc>
      </w:tr>
      <w:tr w:rsidR="009257DC" w:rsidRPr="000A77F8" w14:paraId="0E2E4279" w14:textId="77777777" w:rsidTr="003D5CA2">
        <w:tc>
          <w:tcPr>
            <w:tcW w:w="9352" w:type="dxa"/>
            <w:shd w:val="clear" w:color="auto" w:fill="3D5897"/>
            <w:tcMar>
              <w:top w:w="85" w:type="dxa"/>
              <w:bottom w:w="85" w:type="dxa"/>
            </w:tcMar>
          </w:tcPr>
          <w:p w14:paraId="28EC5965"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t>P</w:t>
            </w:r>
          </w:p>
        </w:tc>
      </w:tr>
      <w:tr w:rsidR="009257DC" w:rsidRPr="000A77F8" w14:paraId="22173A19" w14:textId="77777777" w:rsidTr="003D5CA2">
        <w:tc>
          <w:tcPr>
            <w:tcW w:w="9352" w:type="dxa"/>
            <w:tcMar>
              <w:top w:w="85" w:type="dxa"/>
              <w:bottom w:w="85" w:type="dxa"/>
            </w:tcMar>
          </w:tcPr>
          <w:p w14:paraId="1FB8DA13" w14:textId="6CA6100A"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Philosophy</w:t>
            </w:r>
            <w:r w:rsidRPr="000A77F8">
              <w:rPr>
                <w:rFonts w:ascii="Baxter Sans Core" w:hAnsi="Baxter Sans Core"/>
                <w:b/>
                <w:bCs/>
                <w:color w:val="3D5897"/>
                <w:sz w:val="20"/>
                <w:szCs w:val="20"/>
              </w:rPr>
              <w:t xml:space="preserve"> - </w:t>
            </w:r>
            <w:r w:rsidRPr="000A77F8">
              <w:rPr>
                <w:rFonts w:ascii="Baxter Sans Core" w:hAnsi="Baxter Sans Core"/>
                <w:b/>
                <w:color w:val="3D5897"/>
                <w:sz w:val="20"/>
                <w:szCs w:val="20"/>
              </w:rPr>
              <w:t xml:space="preserve">School of Humanities, Social Sciences and Law </w:t>
            </w:r>
            <w:r w:rsidRPr="000A77F8">
              <w:rPr>
                <w:rFonts w:ascii="Baxter Sans Core" w:hAnsi="Baxter Sans Core"/>
                <w:b/>
                <w:bCs/>
                <w:color w:val="3D5897"/>
                <w:sz w:val="20"/>
                <w:szCs w:val="20"/>
              </w:rPr>
              <w:t>(MA and MA with Honours)</w:t>
            </w:r>
          </w:p>
          <w:p w14:paraId="1192D4A3" w14:textId="77777777" w:rsidR="009257DC" w:rsidRPr="000A77F8" w:rsidRDefault="009257DC" w:rsidP="009257DC">
            <w:pPr>
              <w:pStyle w:val="ListParagraph"/>
              <w:numPr>
                <w:ilvl w:val="0"/>
                <w:numId w:val="2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Philosophy</w:t>
            </w:r>
          </w:p>
          <w:p w14:paraId="48F41A80" w14:textId="77777777" w:rsidR="009257DC" w:rsidRPr="000A77F8" w:rsidRDefault="009257DC" w:rsidP="009257DC">
            <w:pPr>
              <w:pStyle w:val="ListParagraph"/>
              <w:numPr>
                <w:ilvl w:val="0"/>
                <w:numId w:val="2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Philosophy and</w:t>
            </w:r>
          </w:p>
          <w:p w14:paraId="57A97D8F" w14:textId="77777777" w:rsidR="009257DC" w:rsidRPr="000A77F8" w:rsidRDefault="009257DC" w:rsidP="009257DC">
            <w:pPr>
              <w:pStyle w:val="ListParagraph"/>
              <w:numPr>
                <w:ilvl w:val="0"/>
                <w:numId w:val="23"/>
              </w:numPr>
              <w:tabs>
                <w:tab w:val="left" w:pos="567"/>
                <w:tab w:val="left" w:pos="878"/>
                <w:tab w:val="left" w:pos="1143"/>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European Languages</w:t>
            </w:r>
          </w:p>
          <w:p w14:paraId="1C42C7B8" w14:textId="77777777" w:rsidR="009257DC" w:rsidRPr="000A77F8" w:rsidRDefault="009257DC" w:rsidP="009257DC">
            <w:pPr>
              <w:pStyle w:val="ListParagraph"/>
              <w:numPr>
                <w:ilvl w:val="0"/>
                <w:numId w:val="23"/>
              </w:numPr>
              <w:tabs>
                <w:tab w:val="left" w:pos="567"/>
                <w:tab w:val="left" w:pos="878"/>
                <w:tab w:val="left" w:pos="1143"/>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Film Studies</w:t>
            </w:r>
          </w:p>
          <w:p w14:paraId="48F49F7B" w14:textId="77777777" w:rsidR="009257DC" w:rsidRPr="000A77F8" w:rsidRDefault="009257DC" w:rsidP="009257DC">
            <w:pPr>
              <w:pStyle w:val="ListParagraph"/>
              <w:numPr>
                <w:ilvl w:val="0"/>
                <w:numId w:val="23"/>
              </w:numPr>
              <w:tabs>
                <w:tab w:val="left" w:pos="567"/>
                <w:tab w:val="left" w:pos="878"/>
                <w:tab w:val="left" w:pos="1143"/>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Politics</w:t>
            </w:r>
          </w:p>
          <w:p w14:paraId="6B971004" w14:textId="77777777" w:rsidR="009257DC" w:rsidRPr="000A77F8" w:rsidRDefault="009257DC" w:rsidP="009257DC">
            <w:pPr>
              <w:pStyle w:val="ListParagraph"/>
              <w:numPr>
                <w:ilvl w:val="0"/>
                <w:numId w:val="23"/>
              </w:numPr>
              <w:tabs>
                <w:tab w:val="left" w:pos="567"/>
                <w:tab w:val="left" w:pos="878"/>
                <w:tab w:val="left" w:pos="1143"/>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Psychology</w:t>
            </w:r>
          </w:p>
          <w:p w14:paraId="1D4E5D98" w14:textId="77777777" w:rsidR="009257DC" w:rsidRPr="000A77F8" w:rsidRDefault="009257DC" w:rsidP="009257DC">
            <w:pPr>
              <w:pStyle w:val="ListParagraph"/>
              <w:numPr>
                <w:ilvl w:val="0"/>
                <w:numId w:val="2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European Philosophy</w:t>
            </w:r>
          </w:p>
          <w:p w14:paraId="626958AC" w14:textId="6CC5CA59"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Physics</w:t>
            </w:r>
            <w:r w:rsidRPr="000A77F8">
              <w:rPr>
                <w:rFonts w:ascii="Baxter Sans Core" w:hAnsi="Baxter Sans Core"/>
                <w:b/>
                <w:bCs/>
                <w:color w:val="3D5897"/>
                <w:sz w:val="20"/>
                <w:szCs w:val="20"/>
              </w:rPr>
              <w:t xml:space="preserve"> – School of Science and Engineering (BSc, BSc with Honours and MSci)</w:t>
            </w:r>
          </w:p>
          <w:p w14:paraId="7E7BB11F" w14:textId="77777777" w:rsidR="009257DC" w:rsidRPr="000A77F8" w:rsidRDefault="009257DC" w:rsidP="009257DC">
            <w:pPr>
              <w:pStyle w:val="ListParagraph"/>
              <w:numPr>
                <w:ilvl w:val="0"/>
                <w:numId w:val="2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Physics </w:t>
            </w:r>
          </w:p>
          <w:p w14:paraId="6A46EF04" w14:textId="77777777" w:rsidR="009257DC" w:rsidRPr="000A77F8" w:rsidRDefault="009257DC" w:rsidP="009257DC">
            <w:pPr>
              <w:pStyle w:val="ListParagraph"/>
              <w:numPr>
                <w:ilvl w:val="0"/>
                <w:numId w:val="2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lastRenderedPageBreak/>
              <w:t>Physics with Astrophysics</w:t>
            </w:r>
          </w:p>
          <w:p w14:paraId="3E4C56ED" w14:textId="77777777" w:rsidR="009257DC" w:rsidRPr="000A77F8" w:rsidRDefault="009257DC" w:rsidP="009257DC">
            <w:pPr>
              <w:pStyle w:val="ListParagraph"/>
              <w:numPr>
                <w:ilvl w:val="0"/>
                <w:numId w:val="2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Physics with Renewable Energy Science </w:t>
            </w:r>
          </w:p>
          <w:p w14:paraId="11AFA036" w14:textId="77777777" w:rsidR="009257DC" w:rsidRPr="000A77F8" w:rsidRDefault="009257DC" w:rsidP="009257DC">
            <w:pPr>
              <w:pStyle w:val="ListParagraph"/>
              <w:numPr>
                <w:ilvl w:val="0"/>
                <w:numId w:val="2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Applied Physics</w:t>
            </w:r>
          </w:p>
          <w:p w14:paraId="19A1F07E" w14:textId="77777777" w:rsidR="009257DC" w:rsidRPr="000A77F8" w:rsidRDefault="009257DC" w:rsidP="009257DC">
            <w:pPr>
              <w:pStyle w:val="ListParagraph"/>
              <w:numPr>
                <w:ilvl w:val="0"/>
                <w:numId w:val="2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Applied Physics (BEng)</w:t>
            </w:r>
          </w:p>
          <w:p w14:paraId="7493C014" w14:textId="77777777" w:rsidR="009257DC" w:rsidRPr="000A77F8" w:rsidRDefault="009257DC" w:rsidP="009257DC">
            <w:pPr>
              <w:pStyle w:val="ListParagraph"/>
              <w:numPr>
                <w:ilvl w:val="0"/>
                <w:numId w:val="22"/>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Electronic Engineering and Physics (BEng) </w:t>
            </w:r>
          </w:p>
          <w:p w14:paraId="633CA2D8" w14:textId="7EAADFAF"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Politics/International Relations</w:t>
            </w:r>
            <w:r w:rsidRPr="000A77F8">
              <w:rPr>
                <w:rFonts w:ascii="Baxter Sans Core" w:hAnsi="Baxter Sans Core"/>
                <w:b/>
                <w:bCs/>
                <w:color w:val="3D5897"/>
                <w:sz w:val="20"/>
                <w:szCs w:val="20"/>
              </w:rPr>
              <w:t xml:space="preserve"> – </w:t>
            </w:r>
            <w:r w:rsidRPr="000A77F8">
              <w:rPr>
                <w:rFonts w:ascii="Baxter Sans Core" w:hAnsi="Baxter Sans Core"/>
                <w:b/>
                <w:color w:val="3D5897"/>
                <w:sz w:val="20"/>
                <w:szCs w:val="20"/>
              </w:rPr>
              <w:t xml:space="preserve">School of Humanities, Social Sciences and Law </w:t>
            </w:r>
            <w:r w:rsidRPr="000A77F8">
              <w:rPr>
                <w:rFonts w:ascii="Baxter Sans Core" w:hAnsi="Baxter Sans Core"/>
                <w:b/>
                <w:bCs/>
                <w:color w:val="3D5897"/>
                <w:sz w:val="20"/>
                <w:szCs w:val="20"/>
              </w:rPr>
              <w:t>(MA and MA with Honours)</w:t>
            </w:r>
          </w:p>
          <w:p w14:paraId="284021BF" w14:textId="77777777" w:rsidR="009257DC" w:rsidRPr="000A77F8" w:rsidRDefault="009257DC" w:rsidP="009257DC">
            <w:pPr>
              <w:pStyle w:val="ListParagraph"/>
              <w:numPr>
                <w:ilvl w:val="0"/>
                <w:numId w:val="24"/>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Politics </w:t>
            </w:r>
          </w:p>
          <w:p w14:paraId="3F5B57BB" w14:textId="77777777" w:rsidR="009257DC" w:rsidRPr="000A77F8" w:rsidRDefault="009257DC" w:rsidP="009257DC">
            <w:pPr>
              <w:pStyle w:val="ListParagraph"/>
              <w:numPr>
                <w:ilvl w:val="0"/>
                <w:numId w:val="24"/>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European Politics </w:t>
            </w:r>
          </w:p>
          <w:p w14:paraId="2E417561" w14:textId="77777777" w:rsidR="009257DC" w:rsidRPr="000A77F8" w:rsidRDefault="009257DC" w:rsidP="009257DC">
            <w:pPr>
              <w:pStyle w:val="ListParagraph"/>
              <w:numPr>
                <w:ilvl w:val="0"/>
                <w:numId w:val="24"/>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 xml:space="preserve">Geopolitics </w:t>
            </w:r>
          </w:p>
          <w:p w14:paraId="2040D8EA" w14:textId="77777777" w:rsidR="009257DC" w:rsidRPr="000A77F8" w:rsidRDefault="009257DC" w:rsidP="009257DC">
            <w:pPr>
              <w:pStyle w:val="ListParagraph"/>
              <w:numPr>
                <w:ilvl w:val="0"/>
                <w:numId w:val="24"/>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Politics and</w:t>
            </w:r>
          </w:p>
          <w:p w14:paraId="72CE5834" w14:textId="77777777" w:rsidR="009257DC" w:rsidRPr="000A77F8" w:rsidRDefault="009257DC" w:rsidP="009257DC">
            <w:pPr>
              <w:pStyle w:val="ListParagraph"/>
              <w:numPr>
                <w:ilvl w:val="0"/>
                <w:numId w:val="27"/>
              </w:numPr>
              <w:tabs>
                <w:tab w:val="left" w:pos="567"/>
                <w:tab w:val="left" w:pos="878"/>
                <w:tab w:val="left" w:pos="1143"/>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European Languages</w:t>
            </w:r>
          </w:p>
          <w:p w14:paraId="711AC2DE" w14:textId="77777777" w:rsidR="009257DC" w:rsidRPr="000A77F8" w:rsidRDefault="009257DC" w:rsidP="009257DC">
            <w:pPr>
              <w:pStyle w:val="ListParagraph"/>
              <w:numPr>
                <w:ilvl w:val="0"/>
                <w:numId w:val="27"/>
              </w:numPr>
              <w:tabs>
                <w:tab w:val="left" w:pos="567"/>
                <w:tab w:val="left" w:pos="878"/>
                <w:tab w:val="left" w:pos="1143"/>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Psychology</w:t>
            </w:r>
          </w:p>
          <w:p w14:paraId="2AB2A1C8" w14:textId="77777777" w:rsidR="009257DC" w:rsidRPr="000A77F8" w:rsidRDefault="009257DC" w:rsidP="009257DC">
            <w:pPr>
              <w:pStyle w:val="ListParagraph"/>
              <w:numPr>
                <w:ilvl w:val="0"/>
                <w:numId w:val="25"/>
              </w:numPr>
              <w:tabs>
                <w:tab w:val="left" w:pos="567"/>
                <w:tab w:val="left" w:pos="597"/>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International Relations and</w:t>
            </w:r>
          </w:p>
          <w:p w14:paraId="21F5351F" w14:textId="77777777" w:rsidR="009257DC" w:rsidRPr="000A77F8" w:rsidRDefault="009257DC" w:rsidP="009257DC">
            <w:pPr>
              <w:pStyle w:val="ListParagraph"/>
              <w:numPr>
                <w:ilvl w:val="0"/>
                <w:numId w:val="26"/>
              </w:numPr>
              <w:tabs>
                <w:tab w:val="left" w:pos="567"/>
                <w:tab w:val="left" w:pos="878"/>
                <w:tab w:val="left" w:pos="1143"/>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European Languages</w:t>
            </w:r>
          </w:p>
          <w:p w14:paraId="5703BA55" w14:textId="77777777" w:rsidR="009257DC" w:rsidRPr="000A77F8" w:rsidRDefault="009257DC" w:rsidP="009257DC">
            <w:pPr>
              <w:pStyle w:val="ListParagraph"/>
              <w:numPr>
                <w:ilvl w:val="0"/>
                <w:numId w:val="26"/>
              </w:numPr>
              <w:tabs>
                <w:tab w:val="left" w:pos="567"/>
                <w:tab w:val="left" w:pos="878"/>
                <w:tab w:val="left" w:pos="1143"/>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Philosophy</w:t>
            </w:r>
          </w:p>
          <w:p w14:paraId="45102113" w14:textId="77777777" w:rsidR="009257DC" w:rsidRPr="000A77F8" w:rsidRDefault="009257DC" w:rsidP="009257DC">
            <w:pPr>
              <w:pStyle w:val="ListParagraph"/>
              <w:numPr>
                <w:ilvl w:val="0"/>
                <w:numId w:val="26"/>
              </w:numPr>
              <w:tabs>
                <w:tab w:val="left" w:pos="567"/>
                <w:tab w:val="left" w:pos="878"/>
                <w:tab w:val="left" w:pos="1143"/>
              </w:tabs>
              <w:ind w:left="594" w:firstLine="0"/>
              <w:jc w:val="both"/>
              <w:rPr>
                <w:rFonts w:ascii="Baxter Sans Core" w:hAnsi="Baxter Sans Core"/>
                <w:bCs/>
                <w:color w:val="000000"/>
                <w:sz w:val="20"/>
                <w:szCs w:val="20"/>
              </w:rPr>
            </w:pPr>
            <w:r w:rsidRPr="000A77F8">
              <w:rPr>
                <w:rFonts w:ascii="Baxter Sans Core" w:hAnsi="Baxter Sans Core"/>
                <w:bCs/>
                <w:color w:val="000000"/>
                <w:sz w:val="20"/>
                <w:szCs w:val="20"/>
              </w:rPr>
              <w:t>Politics</w:t>
            </w:r>
          </w:p>
          <w:p w14:paraId="16D1B9B6" w14:textId="77777777" w:rsidR="009257DC" w:rsidRPr="000A77F8" w:rsidRDefault="009257DC" w:rsidP="009257DC">
            <w:pPr>
              <w:pStyle w:val="ListParagraph"/>
              <w:numPr>
                <w:ilvl w:val="0"/>
                <w:numId w:val="25"/>
              </w:numPr>
              <w:tabs>
                <w:tab w:val="left" w:pos="567"/>
                <w:tab w:val="left" w:pos="597"/>
                <w:tab w:val="left" w:pos="1170"/>
              </w:tabs>
              <w:ind w:left="0" w:firstLine="0"/>
              <w:jc w:val="both"/>
              <w:rPr>
                <w:rFonts w:ascii="Baxter Sans Core" w:hAnsi="Baxter Sans Core"/>
                <w:bCs/>
                <w:color w:val="000000"/>
                <w:sz w:val="20"/>
                <w:szCs w:val="20"/>
              </w:rPr>
            </w:pPr>
            <w:r w:rsidRPr="000A77F8">
              <w:rPr>
                <w:rFonts w:ascii="Baxter Sans Core" w:hAnsi="Baxter Sans Core"/>
                <w:bCs/>
                <w:color w:val="000000"/>
                <w:sz w:val="20"/>
                <w:szCs w:val="20"/>
              </w:rPr>
              <w:t>Politics (BSc)</w:t>
            </w:r>
          </w:p>
          <w:p w14:paraId="06CE2C80" w14:textId="47086BE7"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Product Design</w:t>
            </w:r>
            <w:r w:rsidRPr="000A77F8">
              <w:rPr>
                <w:rFonts w:ascii="Baxter Sans Core" w:hAnsi="Baxter Sans Core"/>
                <w:b/>
                <w:bCs/>
                <w:color w:val="3D5897"/>
                <w:sz w:val="20"/>
                <w:szCs w:val="20"/>
              </w:rPr>
              <w:t xml:space="preserve"> – School of Art and Design (BSc and BSc with Honours)</w:t>
            </w:r>
          </w:p>
          <w:p w14:paraId="2E8DD283" w14:textId="572633BC" w:rsidR="009257DC" w:rsidRPr="000A77F8" w:rsidRDefault="009257DC" w:rsidP="003D5CA2">
            <w:pPr>
              <w:tabs>
                <w:tab w:val="left" w:pos="567"/>
              </w:tabs>
              <w:rPr>
                <w:rFonts w:ascii="Baxter Sans Core" w:hAnsi="Baxter Sans Core"/>
                <w:b/>
                <w:color w:val="3D5897"/>
                <w:sz w:val="20"/>
                <w:szCs w:val="20"/>
              </w:rPr>
            </w:pPr>
            <w:r w:rsidRPr="00E62DD1">
              <w:rPr>
                <w:rFonts w:ascii="Baxter Sans Core" w:hAnsi="Baxter Sans Core" w:cs="Times New Roman"/>
                <w:b/>
                <w:bCs/>
                <w:sz w:val="20"/>
                <w:szCs w:val="20"/>
              </w:rPr>
              <w:t>Professional Development</w:t>
            </w:r>
            <w:r w:rsidRPr="000A77F8">
              <w:rPr>
                <w:rFonts w:ascii="Baxter Sans Core" w:hAnsi="Baxter Sans Core"/>
                <w:b/>
                <w:bCs/>
                <w:color w:val="3D5897"/>
                <w:sz w:val="20"/>
                <w:szCs w:val="20"/>
              </w:rPr>
              <w:t xml:space="preserve"> - </w:t>
            </w:r>
            <w:r w:rsidRPr="000A77F8">
              <w:rPr>
                <w:rFonts w:ascii="Baxter Sans Core" w:hAnsi="Baxter Sans Core"/>
                <w:b/>
                <w:color w:val="3D5897"/>
                <w:sz w:val="20"/>
                <w:szCs w:val="20"/>
              </w:rPr>
              <w:t>School of Humanities, Social Sciences and Law (BA)</w:t>
            </w:r>
          </w:p>
          <w:p w14:paraId="11D1C548" w14:textId="40F1E1D0"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Professional Doctorate</w:t>
            </w:r>
            <w:r w:rsidRPr="000A77F8">
              <w:rPr>
                <w:rFonts w:ascii="Baxter Sans Core" w:hAnsi="Baxter Sans Core"/>
                <w:b/>
                <w:bCs/>
                <w:color w:val="3D5897"/>
                <w:sz w:val="20"/>
                <w:szCs w:val="20"/>
              </w:rPr>
              <w:t>- School of Life Sciences</w:t>
            </w:r>
          </w:p>
          <w:p w14:paraId="378A1EE4" w14:textId="77777777" w:rsidR="009257DC" w:rsidRPr="000A77F8" w:rsidRDefault="009257DC" w:rsidP="003D5CA2">
            <w:pPr>
              <w:rPr>
                <w:rFonts w:ascii="Baxter Sans Core" w:hAnsi="Baxter Sans Core" w:cs="Calibri"/>
                <w:sz w:val="20"/>
                <w:szCs w:val="20"/>
              </w:rPr>
            </w:pPr>
            <w:r w:rsidRPr="000A77F8">
              <w:rPr>
                <w:rFonts w:ascii="Baxter Sans Core" w:hAnsi="Baxter Sans Core" w:cs="Calibri"/>
                <w:b/>
                <w:bCs/>
                <w:sz w:val="20"/>
                <w:szCs w:val="20"/>
              </w:rPr>
              <w:t>Art and Design:</w:t>
            </w:r>
          </w:p>
          <w:p w14:paraId="48CFF276" w14:textId="77777777" w:rsidR="009257DC" w:rsidRPr="000A77F8" w:rsidRDefault="009257DC" w:rsidP="009257DC">
            <w:pPr>
              <w:pStyle w:val="ListParagraph"/>
              <w:numPr>
                <w:ilvl w:val="0"/>
                <w:numId w:val="48"/>
              </w:numPr>
              <w:ind w:left="602" w:hanging="567"/>
              <w:rPr>
                <w:rFonts w:ascii="Baxter Sans Core" w:hAnsi="Baxter Sans Core" w:cs="Calibri"/>
                <w:sz w:val="20"/>
                <w:szCs w:val="20"/>
              </w:rPr>
            </w:pPr>
            <w:r w:rsidRPr="000A77F8">
              <w:rPr>
                <w:rFonts w:ascii="Baxter Sans Core" w:hAnsi="Baxter Sans Core" w:cs="Calibri"/>
                <w:sz w:val="20"/>
                <w:szCs w:val="20"/>
              </w:rPr>
              <w:t>Doctorate in Professional Practice DProf </w:t>
            </w:r>
          </w:p>
          <w:p w14:paraId="6C956657" w14:textId="77777777" w:rsidR="009257DC" w:rsidRPr="000A77F8" w:rsidRDefault="009257DC" w:rsidP="003D5CA2">
            <w:pPr>
              <w:rPr>
                <w:rFonts w:ascii="Baxter Sans Core" w:hAnsi="Baxter Sans Core" w:cs="Calibri"/>
                <w:b/>
                <w:bCs/>
                <w:sz w:val="20"/>
                <w:szCs w:val="20"/>
              </w:rPr>
            </w:pPr>
            <w:r w:rsidRPr="000A77F8">
              <w:rPr>
                <w:rFonts w:ascii="Baxter Sans Core" w:hAnsi="Baxter Sans Core" w:cs="Calibri"/>
                <w:b/>
                <w:bCs/>
                <w:sz w:val="20"/>
                <w:szCs w:val="20"/>
              </w:rPr>
              <w:t>Business</w:t>
            </w:r>
          </w:p>
          <w:p w14:paraId="3A8410C4" w14:textId="77777777" w:rsidR="009257DC" w:rsidRPr="000A77F8" w:rsidRDefault="009257DC" w:rsidP="009257DC">
            <w:pPr>
              <w:pStyle w:val="ListParagraph"/>
              <w:numPr>
                <w:ilvl w:val="0"/>
                <w:numId w:val="48"/>
              </w:numPr>
              <w:ind w:left="602" w:hanging="567"/>
              <w:rPr>
                <w:rFonts w:ascii="Baxter Sans Core" w:hAnsi="Baxter Sans Core" w:cs="Calibri"/>
                <w:sz w:val="20"/>
                <w:szCs w:val="20"/>
              </w:rPr>
            </w:pPr>
            <w:r w:rsidRPr="000A77F8">
              <w:rPr>
                <w:rFonts w:ascii="Baxter Sans Core" w:hAnsi="Baxter Sans Core" w:cs="Calibri"/>
                <w:sz w:val="20"/>
                <w:szCs w:val="20"/>
              </w:rPr>
              <w:t>Professional Doctorate in Business Administration DBA</w:t>
            </w:r>
          </w:p>
          <w:p w14:paraId="7783FE19" w14:textId="77777777" w:rsidR="009257DC" w:rsidRPr="000A77F8" w:rsidRDefault="009257DC" w:rsidP="009257DC">
            <w:pPr>
              <w:pStyle w:val="ListParagraph"/>
              <w:numPr>
                <w:ilvl w:val="0"/>
                <w:numId w:val="48"/>
              </w:numPr>
              <w:ind w:left="602" w:hanging="567"/>
              <w:rPr>
                <w:rFonts w:ascii="Baxter Sans Core" w:hAnsi="Baxter Sans Core" w:cs="Calibri"/>
                <w:sz w:val="20"/>
                <w:szCs w:val="20"/>
              </w:rPr>
            </w:pPr>
            <w:r w:rsidRPr="000A77F8">
              <w:rPr>
                <w:rFonts w:ascii="Baxter Sans Core" w:hAnsi="Baxter Sans Core" w:cs="Calibri"/>
                <w:sz w:val="20"/>
                <w:szCs w:val="20"/>
              </w:rPr>
              <w:t>Professional Doctorate in Management DMan </w:t>
            </w:r>
          </w:p>
          <w:p w14:paraId="1DB80F8D" w14:textId="77777777" w:rsidR="009257DC" w:rsidRPr="000A77F8" w:rsidRDefault="009257DC" w:rsidP="003D5CA2">
            <w:pPr>
              <w:rPr>
                <w:rFonts w:ascii="Baxter Sans Core" w:hAnsi="Baxter Sans Core" w:cs="Calibri"/>
                <w:sz w:val="20"/>
                <w:szCs w:val="20"/>
              </w:rPr>
            </w:pPr>
            <w:r w:rsidRPr="000A77F8">
              <w:rPr>
                <w:rFonts w:ascii="Baxter Sans Core" w:hAnsi="Baxter Sans Core" w:cs="Calibri"/>
                <w:b/>
                <w:bCs/>
                <w:sz w:val="20"/>
                <w:szCs w:val="20"/>
              </w:rPr>
              <w:t>Education and Social Work:        </w:t>
            </w:r>
          </w:p>
          <w:p w14:paraId="39396179" w14:textId="77777777" w:rsidR="009257DC" w:rsidRPr="000A77F8" w:rsidRDefault="009257DC" w:rsidP="009257DC">
            <w:pPr>
              <w:pStyle w:val="ListParagraph"/>
              <w:numPr>
                <w:ilvl w:val="0"/>
                <w:numId w:val="49"/>
              </w:numPr>
              <w:ind w:left="602" w:hanging="567"/>
              <w:rPr>
                <w:rFonts w:ascii="Baxter Sans Core" w:hAnsi="Baxter Sans Core" w:cs="Calibri"/>
                <w:sz w:val="20"/>
                <w:szCs w:val="20"/>
              </w:rPr>
            </w:pPr>
            <w:r w:rsidRPr="000A77F8">
              <w:rPr>
                <w:rFonts w:ascii="Baxter Sans Core" w:hAnsi="Baxter Sans Core" w:cs="Calibri"/>
                <w:sz w:val="20"/>
                <w:szCs w:val="20"/>
              </w:rPr>
              <w:t>Professional Doctorate in Social Work DSW  </w:t>
            </w:r>
          </w:p>
          <w:p w14:paraId="695D4335" w14:textId="77777777" w:rsidR="009257DC" w:rsidRPr="000A77F8" w:rsidRDefault="009257DC" w:rsidP="009257DC">
            <w:pPr>
              <w:pStyle w:val="ListParagraph"/>
              <w:numPr>
                <w:ilvl w:val="0"/>
                <w:numId w:val="49"/>
              </w:numPr>
              <w:ind w:left="602" w:hanging="567"/>
              <w:rPr>
                <w:rFonts w:ascii="Baxter Sans Core" w:hAnsi="Baxter Sans Core" w:cs="Calibri"/>
                <w:sz w:val="20"/>
                <w:szCs w:val="20"/>
              </w:rPr>
            </w:pPr>
            <w:r w:rsidRPr="000A77F8">
              <w:rPr>
                <w:rFonts w:ascii="Baxter Sans Core" w:hAnsi="Baxter Sans Core" w:cs="Calibri"/>
                <w:sz w:val="20"/>
                <w:szCs w:val="20"/>
              </w:rPr>
              <w:t>Professional Doctorate in Education DEd </w:t>
            </w:r>
          </w:p>
          <w:p w14:paraId="39E849CE" w14:textId="77777777" w:rsidR="009257DC" w:rsidRPr="000A77F8" w:rsidRDefault="009257DC" w:rsidP="009257DC">
            <w:pPr>
              <w:pStyle w:val="ListParagraph"/>
              <w:numPr>
                <w:ilvl w:val="0"/>
                <w:numId w:val="49"/>
              </w:numPr>
              <w:ind w:left="602" w:hanging="567"/>
              <w:rPr>
                <w:rFonts w:ascii="Baxter Sans Core" w:hAnsi="Baxter Sans Core" w:cs="Calibri"/>
                <w:sz w:val="20"/>
                <w:szCs w:val="20"/>
              </w:rPr>
            </w:pPr>
            <w:r w:rsidRPr="000A77F8">
              <w:rPr>
                <w:rFonts w:ascii="Baxter Sans Core" w:hAnsi="Baxter Sans Core" w:cs="Calibri"/>
                <w:sz w:val="20"/>
                <w:szCs w:val="20"/>
              </w:rPr>
              <w:t>Professional Doctorate in Community Learning and Development DCLD </w:t>
            </w:r>
          </w:p>
          <w:p w14:paraId="1F643FDA" w14:textId="77777777" w:rsidR="009257DC" w:rsidRPr="000A77F8" w:rsidRDefault="009257DC" w:rsidP="009257DC">
            <w:pPr>
              <w:pStyle w:val="ListParagraph"/>
              <w:numPr>
                <w:ilvl w:val="0"/>
                <w:numId w:val="49"/>
              </w:numPr>
              <w:ind w:left="602" w:hanging="567"/>
              <w:rPr>
                <w:rFonts w:ascii="Baxter Sans Core" w:hAnsi="Baxter Sans Core" w:cs="Calibri"/>
                <w:sz w:val="20"/>
                <w:szCs w:val="20"/>
              </w:rPr>
            </w:pPr>
            <w:r w:rsidRPr="000A77F8">
              <w:rPr>
                <w:rFonts w:ascii="Baxter Sans Core" w:hAnsi="Baxter Sans Core" w:cs="Calibri"/>
                <w:sz w:val="20"/>
                <w:szCs w:val="20"/>
              </w:rPr>
              <w:t>Professional Doctorate in Educational Psychology DEdPsych </w:t>
            </w:r>
          </w:p>
          <w:p w14:paraId="63F243C4" w14:textId="77777777" w:rsidR="009257DC" w:rsidRPr="000A77F8" w:rsidRDefault="009257DC" w:rsidP="003D5CA2">
            <w:pPr>
              <w:rPr>
                <w:rFonts w:ascii="Baxter Sans Core" w:hAnsi="Baxter Sans Core" w:cs="Calibri"/>
                <w:b/>
                <w:bCs/>
                <w:sz w:val="20"/>
                <w:szCs w:val="20"/>
              </w:rPr>
            </w:pPr>
            <w:r w:rsidRPr="000A77F8">
              <w:rPr>
                <w:rFonts w:ascii="Baxter Sans Core" w:hAnsi="Baxter Sans Core" w:cs="Calibri"/>
                <w:b/>
                <w:bCs/>
                <w:sz w:val="20"/>
                <w:szCs w:val="20"/>
              </w:rPr>
              <w:t>Humanities:</w:t>
            </w:r>
          </w:p>
          <w:p w14:paraId="601EB189" w14:textId="77777777" w:rsidR="009257DC" w:rsidRPr="000A77F8" w:rsidRDefault="009257DC" w:rsidP="009257DC">
            <w:pPr>
              <w:pStyle w:val="ListParagraph"/>
              <w:numPr>
                <w:ilvl w:val="0"/>
                <w:numId w:val="50"/>
              </w:numPr>
              <w:ind w:left="602" w:hanging="567"/>
              <w:rPr>
                <w:rFonts w:ascii="Baxter Sans Core" w:hAnsi="Baxter Sans Core" w:cs="Calibri"/>
                <w:sz w:val="20"/>
                <w:szCs w:val="20"/>
              </w:rPr>
            </w:pPr>
            <w:r w:rsidRPr="000A77F8">
              <w:rPr>
                <w:rFonts w:ascii="Baxter Sans Core" w:hAnsi="Baxter Sans Core" w:cs="Calibri"/>
                <w:sz w:val="20"/>
                <w:szCs w:val="20"/>
              </w:rPr>
              <w:t>Doctorate in Professional Practice DProf </w:t>
            </w:r>
          </w:p>
          <w:p w14:paraId="148DADDD" w14:textId="77777777" w:rsidR="009257DC" w:rsidRPr="000A77F8" w:rsidRDefault="009257DC" w:rsidP="003D5CA2">
            <w:pPr>
              <w:rPr>
                <w:rFonts w:ascii="Baxter Sans Core" w:hAnsi="Baxter Sans Core" w:cs="Calibri"/>
                <w:b/>
                <w:bCs/>
                <w:sz w:val="20"/>
                <w:szCs w:val="20"/>
              </w:rPr>
            </w:pPr>
            <w:r w:rsidRPr="000A77F8">
              <w:rPr>
                <w:rFonts w:ascii="Baxter Sans Core" w:hAnsi="Baxter Sans Core" w:cs="Calibri"/>
                <w:b/>
                <w:bCs/>
                <w:sz w:val="20"/>
                <w:szCs w:val="20"/>
              </w:rPr>
              <w:t>Medicine:</w:t>
            </w:r>
          </w:p>
          <w:p w14:paraId="1A53A9A4" w14:textId="77777777" w:rsidR="009257DC" w:rsidRPr="000A77F8" w:rsidRDefault="009257DC" w:rsidP="009257DC">
            <w:pPr>
              <w:pStyle w:val="ListParagraph"/>
              <w:numPr>
                <w:ilvl w:val="0"/>
                <w:numId w:val="50"/>
              </w:numPr>
              <w:ind w:left="602" w:hanging="567"/>
              <w:rPr>
                <w:rFonts w:ascii="Baxter Sans Core" w:hAnsi="Baxter Sans Core" w:cs="Calibri"/>
                <w:sz w:val="20"/>
                <w:szCs w:val="20"/>
              </w:rPr>
            </w:pPr>
            <w:r w:rsidRPr="000A77F8">
              <w:rPr>
                <w:rFonts w:ascii="Baxter Sans Core" w:hAnsi="Baxter Sans Core" w:cs="Calibri"/>
                <w:sz w:val="20"/>
                <w:szCs w:val="20"/>
              </w:rPr>
              <w:t>Doctorate in Professional Practice DProf</w:t>
            </w:r>
          </w:p>
          <w:p w14:paraId="169FAE74" w14:textId="77777777" w:rsidR="009257DC" w:rsidRPr="000A77F8" w:rsidRDefault="009257DC" w:rsidP="003D5CA2">
            <w:pPr>
              <w:rPr>
                <w:rFonts w:ascii="Baxter Sans Core" w:hAnsi="Baxter Sans Core" w:cs="Calibri"/>
                <w:sz w:val="20"/>
                <w:szCs w:val="20"/>
              </w:rPr>
            </w:pPr>
            <w:r w:rsidRPr="000A77F8">
              <w:rPr>
                <w:rFonts w:ascii="Baxter Sans Core" w:hAnsi="Baxter Sans Core" w:cs="Calibri"/>
                <w:b/>
                <w:bCs/>
                <w:sz w:val="20"/>
                <w:szCs w:val="20"/>
              </w:rPr>
              <w:t>Nursing &amp; Health Sciences:</w:t>
            </w:r>
          </w:p>
          <w:p w14:paraId="06F462A0" w14:textId="77777777" w:rsidR="009257DC" w:rsidRPr="000A77F8" w:rsidRDefault="009257DC" w:rsidP="009257DC">
            <w:pPr>
              <w:pStyle w:val="ListParagraph"/>
              <w:numPr>
                <w:ilvl w:val="0"/>
                <w:numId w:val="50"/>
              </w:numPr>
              <w:ind w:left="602" w:hanging="567"/>
              <w:rPr>
                <w:rFonts w:ascii="Baxter Sans Core" w:hAnsi="Baxter Sans Core" w:cs="Calibri"/>
                <w:sz w:val="20"/>
                <w:szCs w:val="20"/>
              </w:rPr>
            </w:pPr>
            <w:r w:rsidRPr="000A77F8">
              <w:rPr>
                <w:rFonts w:ascii="Baxter Sans Core" w:hAnsi="Baxter Sans Core" w:cs="Calibri"/>
                <w:sz w:val="20"/>
                <w:szCs w:val="20"/>
              </w:rPr>
              <w:t>Professional Doctorate in Health Sciences DHSci </w:t>
            </w:r>
          </w:p>
          <w:p w14:paraId="6878365D" w14:textId="77777777" w:rsidR="009257DC" w:rsidRPr="000A77F8" w:rsidRDefault="009257DC" w:rsidP="003D5CA2">
            <w:pPr>
              <w:rPr>
                <w:rFonts w:ascii="Baxter Sans Core" w:hAnsi="Baxter Sans Core" w:cs="Calibri"/>
                <w:b/>
                <w:bCs/>
                <w:sz w:val="20"/>
                <w:szCs w:val="20"/>
              </w:rPr>
            </w:pPr>
            <w:r w:rsidRPr="000A77F8">
              <w:rPr>
                <w:rFonts w:ascii="Baxter Sans Core" w:hAnsi="Baxter Sans Core" w:cs="Calibri"/>
                <w:b/>
                <w:bCs/>
                <w:sz w:val="20"/>
                <w:szCs w:val="20"/>
              </w:rPr>
              <w:t>Social Sciences: </w:t>
            </w:r>
          </w:p>
          <w:p w14:paraId="66CA8E5C" w14:textId="77777777" w:rsidR="009257DC" w:rsidRPr="000A77F8" w:rsidRDefault="009257DC" w:rsidP="009257DC">
            <w:pPr>
              <w:pStyle w:val="ListParagraph"/>
              <w:numPr>
                <w:ilvl w:val="0"/>
                <w:numId w:val="50"/>
              </w:numPr>
              <w:ind w:left="602" w:hanging="567"/>
              <w:rPr>
                <w:rFonts w:ascii="Baxter Sans Core" w:hAnsi="Baxter Sans Core" w:cs="Calibri"/>
                <w:sz w:val="20"/>
                <w:szCs w:val="20"/>
              </w:rPr>
            </w:pPr>
            <w:r w:rsidRPr="000A77F8">
              <w:rPr>
                <w:rFonts w:ascii="Baxter Sans Core" w:hAnsi="Baxter Sans Core" w:cs="Calibri"/>
                <w:sz w:val="20"/>
                <w:szCs w:val="20"/>
              </w:rPr>
              <w:t>Professional Doctorate in Social Sciences DSSci </w:t>
            </w:r>
          </w:p>
          <w:p w14:paraId="03C453F0" w14:textId="738B3354"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lastRenderedPageBreak/>
              <w:t>Psychology</w:t>
            </w:r>
            <w:r w:rsidRPr="000A77F8">
              <w:rPr>
                <w:rFonts w:ascii="Baxter Sans Core" w:hAnsi="Baxter Sans Core"/>
                <w:b/>
                <w:bCs/>
                <w:color w:val="3D5897"/>
                <w:sz w:val="20"/>
                <w:szCs w:val="20"/>
              </w:rPr>
              <w:t xml:space="preserve"> – </w:t>
            </w:r>
            <w:r w:rsidRPr="000A77F8">
              <w:rPr>
                <w:rFonts w:ascii="Baxter Sans Core" w:hAnsi="Baxter Sans Core"/>
                <w:b/>
                <w:color w:val="3D5897"/>
                <w:sz w:val="20"/>
                <w:szCs w:val="20"/>
              </w:rPr>
              <w:t>School of Humanities, Social Sciences and Law</w:t>
            </w:r>
          </w:p>
          <w:p w14:paraId="1DD4E2F9" w14:textId="47094BDA" w:rsidR="009257DC" w:rsidRPr="000A77F8" w:rsidRDefault="009257DC" w:rsidP="009257DC">
            <w:pPr>
              <w:pStyle w:val="ListParagraph"/>
              <w:numPr>
                <w:ilvl w:val="0"/>
                <w:numId w:val="24"/>
              </w:numPr>
              <w:tabs>
                <w:tab w:val="left" w:pos="567"/>
                <w:tab w:val="left" w:pos="597"/>
              </w:tabs>
              <w:ind w:left="0" w:firstLine="0"/>
              <w:jc w:val="both"/>
              <w:rPr>
                <w:rFonts w:ascii="Baxter Sans Core" w:hAnsi="Baxter Sans Core"/>
                <w:bCs/>
                <w:color w:val="000000" w:themeColor="text1"/>
                <w:sz w:val="20"/>
                <w:szCs w:val="20"/>
              </w:rPr>
            </w:pPr>
            <w:r w:rsidRPr="00E62DD1">
              <w:rPr>
                <w:rFonts w:ascii="Baxter Sans Core" w:hAnsi="Baxter Sans Core" w:cs="Times New Roman"/>
                <w:bCs/>
                <w:sz w:val="20"/>
                <w:szCs w:val="20"/>
              </w:rPr>
              <w:t>Psychology</w:t>
            </w:r>
            <w:r w:rsidRPr="000A77F8">
              <w:rPr>
                <w:rFonts w:ascii="Baxter Sans Core" w:hAnsi="Baxter Sans Core"/>
                <w:bCs/>
                <w:color w:val="000000" w:themeColor="text1"/>
                <w:sz w:val="20"/>
                <w:szCs w:val="20"/>
              </w:rPr>
              <w:t xml:space="preserve"> (MA)</w:t>
            </w:r>
          </w:p>
          <w:p w14:paraId="0B143A8F" w14:textId="55C3AAA3" w:rsidR="009257DC" w:rsidRPr="000A77F8" w:rsidRDefault="009257DC" w:rsidP="009257DC">
            <w:pPr>
              <w:pStyle w:val="ListParagraph"/>
              <w:numPr>
                <w:ilvl w:val="0"/>
                <w:numId w:val="28"/>
              </w:numPr>
              <w:tabs>
                <w:tab w:val="left" w:pos="567"/>
                <w:tab w:val="left" w:pos="597"/>
              </w:tabs>
              <w:ind w:left="0" w:firstLine="0"/>
              <w:jc w:val="both"/>
              <w:rPr>
                <w:rFonts w:ascii="Baxter Sans Core" w:hAnsi="Baxter Sans Core"/>
                <w:bCs/>
                <w:color w:val="000000"/>
                <w:sz w:val="20"/>
                <w:szCs w:val="20"/>
              </w:rPr>
            </w:pPr>
            <w:r w:rsidRPr="00E62DD1">
              <w:rPr>
                <w:rFonts w:ascii="Baxter Sans Core" w:hAnsi="Baxter Sans Core" w:cs="Times New Roman"/>
                <w:bCs/>
                <w:sz w:val="20"/>
                <w:szCs w:val="20"/>
              </w:rPr>
              <w:t>Psychology</w:t>
            </w:r>
            <w:r w:rsidRPr="000A77F8">
              <w:rPr>
                <w:rFonts w:ascii="Baxter Sans Core" w:hAnsi="Baxter Sans Core"/>
                <w:bCs/>
                <w:color w:val="000000" w:themeColor="text1"/>
                <w:sz w:val="20"/>
                <w:szCs w:val="20"/>
              </w:rPr>
              <w:t xml:space="preserve"> (BSc)</w:t>
            </w:r>
          </w:p>
        </w:tc>
      </w:tr>
      <w:tr w:rsidR="009257DC" w:rsidRPr="000A77F8" w14:paraId="10D136BA" w14:textId="77777777" w:rsidTr="003D5CA2">
        <w:tc>
          <w:tcPr>
            <w:tcW w:w="9352" w:type="dxa"/>
            <w:shd w:val="clear" w:color="auto" w:fill="3D5897"/>
            <w:tcMar>
              <w:top w:w="85" w:type="dxa"/>
              <w:bottom w:w="85" w:type="dxa"/>
            </w:tcMar>
          </w:tcPr>
          <w:p w14:paraId="701C82C2" w14:textId="77777777" w:rsidR="009257DC" w:rsidRPr="000A77F8" w:rsidRDefault="009257DC" w:rsidP="003D5CA2">
            <w:pPr>
              <w:pStyle w:val="BodyTextIndent2"/>
              <w:spacing w:after="120"/>
              <w:ind w:left="0" w:firstLine="0"/>
              <w:rPr>
                <w:rFonts w:ascii="Baxter Sans Core" w:hAnsi="Baxter Sans Core" w:cs="Arial"/>
                <w:color w:val="FFFFFF"/>
                <w:sz w:val="20"/>
              </w:rPr>
            </w:pPr>
            <w:r w:rsidRPr="000A77F8">
              <w:rPr>
                <w:rFonts w:ascii="Baxter Sans Core" w:hAnsi="Baxter Sans Core" w:cs="Arial"/>
                <w:color w:val="FFFFFF"/>
                <w:sz w:val="20"/>
              </w:rPr>
              <w:lastRenderedPageBreak/>
              <w:t>S</w:t>
            </w:r>
          </w:p>
        </w:tc>
      </w:tr>
      <w:tr w:rsidR="009257DC" w:rsidRPr="000A77F8" w14:paraId="7506C544" w14:textId="77777777" w:rsidTr="003D5CA2">
        <w:tc>
          <w:tcPr>
            <w:tcW w:w="9352" w:type="dxa"/>
            <w:tcMar>
              <w:top w:w="85" w:type="dxa"/>
              <w:bottom w:w="85" w:type="dxa"/>
            </w:tcMar>
          </w:tcPr>
          <w:p w14:paraId="452D46ED" w14:textId="5FCB511A" w:rsidR="009257DC" w:rsidRPr="000A77F8" w:rsidRDefault="009257DC" w:rsidP="003D5CA2">
            <w:pPr>
              <w:tabs>
                <w:tab w:val="left" w:pos="567"/>
              </w:tabs>
              <w:rPr>
                <w:rFonts w:ascii="Baxter Sans Core" w:hAnsi="Baxter Sans Core"/>
                <w:b/>
                <w:bCs/>
                <w:color w:val="3D5897"/>
                <w:sz w:val="20"/>
                <w:szCs w:val="20"/>
              </w:rPr>
            </w:pPr>
            <w:hyperlink w:anchor="_EDUCATION_&amp;_SOCIAL" w:history="1">
              <w:r w:rsidRPr="00592E26">
                <w:rPr>
                  <w:rStyle w:val="Hyperlink"/>
                  <w:rFonts w:ascii="Baxter Sans Core" w:hAnsi="Baxter Sans Core"/>
                  <w:b/>
                  <w:bCs/>
                  <w:sz w:val="20"/>
                  <w:szCs w:val="20"/>
                </w:rPr>
                <w:t>Social Work</w:t>
              </w:r>
            </w:hyperlink>
            <w:r w:rsidRPr="000A77F8">
              <w:rPr>
                <w:rFonts w:ascii="Baxter Sans Core" w:hAnsi="Baxter Sans Core"/>
                <w:b/>
                <w:bCs/>
                <w:color w:val="3D5897"/>
                <w:sz w:val="20"/>
                <w:szCs w:val="20"/>
              </w:rPr>
              <w:t xml:space="preserve"> – </w:t>
            </w:r>
            <w:r w:rsidRPr="000A77F8">
              <w:rPr>
                <w:rFonts w:ascii="Baxter Sans Core" w:hAnsi="Baxter Sans Core"/>
                <w:b/>
                <w:color w:val="3D5897"/>
                <w:sz w:val="20"/>
                <w:szCs w:val="20"/>
              </w:rPr>
              <w:t xml:space="preserve">School of Humanities, Social Sciences and Law </w:t>
            </w:r>
            <w:r w:rsidRPr="000A77F8">
              <w:rPr>
                <w:rFonts w:ascii="Baxter Sans Core" w:hAnsi="Baxter Sans Core"/>
                <w:b/>
                <w:bCs/>
                <w:color w:val="3D5897"/>
                <w:sz w:val="20"/>
                <w:szCs w:val="20"/>
              </w:rPr>
              <w:t>(BA)</w:t>
            </w:r>
          </w:p>
        </w:tc>
      </w:tr>
      <w:tr w:rsidR="009257DC" w:rsidRPr="000A77F8" w14:paraId="3E500C1E" w14:textId="77777777" w:rsidTr="003D5CA2">
        <w:tc>
          <w:tcPr>
            <w:tcW w:w="9352" w:type="dxa"/>
            <w:shd w:val="clear" w:color="auto" w:fill="3D5897"/>
            <w:tcMar>
              <w:top w:w="85" w:type="dxa"/>
              <w:bottom w:w="85" w:type="dxa"/>
            </w:tcMar>
          </w:tcPr>
          <w:p w14:paraId="1FCAB35F" w14:textId="77777777" w:rsidR="009257DC" w:rsidRPr="000A77F8" w:rsidRDefault="009257DC" w:rsidP="003D5CA2">
            <w:pPr>
              <w:pStyle w:val="BodyTextIndent2"/>
              <w:spacing w:after="120"/>
              <w:ind w:left="0" w:firstLine="0"/>
              <w:rPr>
                <w:rFonts w:ascii="Baxter Sans Core" w:hAnsi="Baxter Sans Core" w:cs="Arial"/>
                <w:color w:val="FFFFFF" w:themeColor="background1"/>
                <w:sz w:val="20"/>
              </w:rPr>
            </w:pPr>
            <w:r w:rsidRPr="000A77F8">
              <w:rPr>
                <w:rFonts w:ascii="Baxter Sans Core" w:hAnsi="Baxter Sans Core" w:cs="Arial"/>
                <w:color w:val="FFFFFF"/>
                <w:sz w:val="20"/>
              </w:rPr>
              <w:t>T</w:t>
            </w:r>
          </w:p>
        </w:tc>
      </w:tr>
      <w:tr w:rsidR="009257DC" w:rsidRPr="000A77F8" w14:paraId="174A0FB9" w14:textId="77777777" w:rsidTr="003D5CA2">
        <w:tc>
          <w:tcPr>
            <w:tcW w:w="9352" w:type="dxa"/>
            <w:tcMar>
              <w:top w:w="85" w:type="dxa"/>
              <w:bottom w:w="85" w:type="dxa"/>
            </w:tcMar>
          </w:tcPr>
          <w:p w14:paraId="1FEDB51D" w14:textId="03E015A7" w:rsidR="009257DC" w:rsidRPr="000A77F8" w:rsidRDefault="009257DC" w:rsidP="003D5CA2">
            <w:pPr>
              <w:tabs>
                <w:tab w:val="left" w:pos="567"/>
              </w:tabs>
              <w:rPr>
                <w:rFonts w:ascii="Baxter Sans Core" w:hAnsi="Baxter Sans Core"/>
                <w:b/>
                <w:bCs/>
                <w:color w:val="3D5897"/>
                <w:sz w:val="20"/>
                <w:szCs w:val="20"/>
              </w:rPr>
            </w:pPr>
            <w:r w:rsidRPr="00E62DD1">
              <w:rPr>
                <w:rFonts w:ascii="Baxter Sans Core" w:hAnsi="Baxter Sans Core" w:cs="Times New Roman"/>
                <w:b/>
                <w:bCs/>
                <w:sz w:val="20"/>
                <w:szCs w:val="20"/>
              </w:rPr>
              <w:t>Town Regional Planning</w:t>
            </w:r>
            <w:r w:rsidRPr="000A77F8">
              <w:rPr>
                <w:rFonts w:ascii="Baxter Sans Core" w:hAnsi="Baxter Sans Core"/>
                <w:b/>
                <w:bCs/>
                <w:color w:val="3D5897"/>
                <w:sz w:val="20"/>
                <w:szCs w:val="20"/>
              </w:rPr>
              <w:t xml:space="preserve"> </w:t>
            </w:r>
            <w:r w:rsidRPr="000A77F8">
              <w:rPr>
                <w:rFonts w:ascii="Baxter Sans Core" w:hAnsi="Baxter Sans Core"/>
                <w:b/>
                <w:color w:val="3D5897"/>
                <w:sz w:val="20"/>
                <w:szCs w:val="20"/>
              </w:rPr>
              <w:t xml:space="preserve">School of Humanities, Social Sciences and Law </w:t>
            </w:r>
            <w:r w:rsidRPr="000A77F8">
              <w:rPr>
                <w:rFonts w:ascii="Baxter Sans Core" w:hAnsi="Baxter Sans Core"/>
                <w:b/>
                <w:bCs/>
                <w:color w:val="3D5897"/>
                <w:sz w:val="20"/>
                <w:szCs w:val="20"/>
              </w:rPr>
              <w:t>- (MA and MA with Honours)</w:t>
            </w:r>
          </w:p>
          <w:p w14:paraId="7D49E7AF" w14:textId="77777777" w:rsidR="009257DC" w:rsidRPr="000A77F8" w:rsidRDefault="009257DC" w:rsidP="009257DC">
            <w:pPr>
              <w:pStyle w:val="ListParagraph"/>
              <w:numPr>
                <w:ilvl w:val="0"/>
                <w:numId w:val="29"/>
              </w:numPr>
              <w:tabs>
                <w:tab w:val="left" w:pos="567"/>
                <w:tab w:val="left" w:pos="597"/>
              </w:tabs>
              <w:ind w:left="0" w:firstLine="0"/>
              <w:jc w:val="both"/>
              <w:rPr>
                <w:rFonts w:ascii="Baxter Sans Core" w:hAnsi="Baxter Sans Core"/>
                <w:b/>
                <w:bCs/>
                <w:color w:val="3D5897"/>
                <w:sz w:val="20"/>
                <w:szCs w:val="20"/>
              </w:rPr>
            </w:pPr>
            <w:r w:rsidRPr="000A77F8">
              <w:rPr>
                <w:rFonts w:ascii="Baxter Sans Core" w:hAnsi="Baxter Sans Core"/>
                <w:bCs/>
                <w:color w:val="000000" w:themeColor="text1"/>
                <w:sz w:val="20"/>
                <w:szCs w:val="20"/>
              </w:rPr>
              <w:t>Town Regional Planning (MA)</w:t>
            </w:r>
          </w:p>
        </w:tc>
      </w:tr>
    </w:tbl>
    <w:p w14:paraId="61B6E4A7" w14:textId="3E684361" w:rsidR="009257DC" w:rsidRDefault="009257DC"/>
    <w:p w14:paraId="40EDB163" w14:textId="77777777" w:rsidR="009257DC" w:rsidRDefault="009257DC">
      <w:r>
        <w:br w:type="page"/>
      </w:r>
    </w:p>
    <w:p w14:paraId="18283A74" w14:textId="77777777" w:rsidR="00021945" w:rsidRDefault="00021945" w:rsidP="00021945">
      <w:pPr>
        <w:pStyle w:val="Heading1"/>
      </w:pPr>
      <w:bookmarkStart w:id="1" w:name="_1)_ACCOUNTANCY_PROGRAMME"/>
      <w:bookmarkEnd w:id="1"/>
      <w:r>
        <w:lastRenderedPageBreak/>
        <w:t>1)</w:t>
      </w:r>
      <w:r>
        <w:tab/>
        <w:t xml:space="preserve">ACCOUNTANCY PROGRAMME REGULATIONS </w:t>
      </w:r>
    </w:p>
    <w:p w14:paraId="5A573DF2" w14:textId="77777777" w:rsidR="00021945" w:rsidRDefault="00021945" w:rsidP="00021945">
      <w:pPr>
        <w:spacing w:after="0"/>
        <w:ind w:left="709"/>
      </w:pPr>
      <w:r>
        <w:t>•</w:t>
      </w:r>
      <w:r>
        <w:tab/>
        <w:t xml:space="preserve">Bachelor of Accountancy BAcc (Hons) </w:t>
      </w:r>
    </w:p>
    <w:p w14:paraId="5FF04388" w14:textId="77777777" w:rsidR="00021945" w:rsidRDefault="00021945" w:rsidP="00021945">
      <w:pPr>
        <w:spacing w:after="0"/>
        <w:ind w:left="709"/>
      </w:pPr>
      <w:r>
        <w:t>•</w:t>
      </w:r>
      <w:r>
        <w:tab/>
        <w:t xml:space="preserve">Bachelor of Accountancy with Languages BAcc (Hons) </w:t>
      </w:r>
    </w:p>
    <w:p w14:paraId="1F5B9159" w14:textId="77777777" w:rsidR="00021945" w:rsidRDefault="00021945" w:rsidP="00021945">
      <w:pPr>
        <w:spacing w:after="0"/>
        <w:ind w:left="709"/>
      </w:pPr>
      <w:r>
        <w:t>•</w:t>
      </w:r>
      <w:r>
        <w:tab/>
        <w:t>Bachelor of Accountancy with Languages</w:t>
      </w:r>
    </w:p>
    <w:p w14:paraId="024B124B" w14:textId="49C2D8CA" w:rsidR="00021945" w:rsidRDefault="00021945" w:rsidP="00021945">
      <w:pPr>
        <w:pStyle w:val="ListParagraph"/>
        <w:numPr>
          <w:ilvl w:val="1"/>
          <w:numId w:val="24"/>
        </w:numPr>
        <w:spacing w:after="0"/>
        <w:ind w:left="709" w:firstLine="0"/>
      </w:pPr>
      <w:r>
        <w:t>Bachelor of Finance (BFin)</w:t>
      </w:r>
    </w:p>
    <w:p w14:paraId="3C66ECA7" w14:textId="47EA4AF9" w:rsidR="00021945" w:rsidRDefault="00021945" w:rsidP="00021945">
      <w:pPr>
        <w:pStyle w:val="ListParagraph"/>
        <w:numPr>
          <w:ilvl w:val="0"/>
          <w:numId w:val="50"/>
        </w:numPr>
        <w:spacing w:after="0"/>
        <w:ind w:left="709" w:firstLine="0"/>
      </w:pPr>
      <w:r>
        <w:t>Bachelor of International Finance (BFIn)</w:t>
      </w:r>
    </w:p>
    <w:p w14:paraId="06FBA587" w14:textId="77777777" w:rsidR="00021945" w:rsidRDefault="00021945" w:rsidP="00021945">
      <w:pPr>
        <w:spacing w:after="0"/>
        <w:ind w:left="709"/>
      </w:pPr>
      <w:r>
        <w:t>•</w:t>
      </w:r>
      <w:r>
        <w:tab/>
        <w:t xml:space="preserve">BSc in Business Management </w:t>
      </w:r>
    </w:p>
    <w:p w14:paraId="11C3F4B5" w14:textId="0629A716" w:rsidR="00021945" w:rsidRDefault="00021945" w:rsidP="00021945">
      <w:pPr>
        <w:pStyle w:val="Heading2"/>
      </w:pPr>
      <w:r>
        <w:t>A)</w:t>
      </w:r>
      <w:r>
        <w:tab/>
        <w:t>PREAMBLE</w:t>
      </w:r>
    </w:p>
    <w:p w14:paraId="258F7A74" w14:textId="77777777" w:rsidR="00021945" w:rsidRDefault="00021945" w:rsidP="00021945">
      <w:r>
        <w:t xml:space="preserve">These Regulations are built upon a foundation derived from the Scottish Qualification Framework (SCFQ). Awards are achieved by gaining credits at different stages during your period of study. The SCQF stipulates the number and stage (or level) of credits that must be obtained to receive each possible award.  Further explanation of the framework can be found at: http://scqf.org.uk/ </w:t>
      </w:r>
    </w:p>
    <w:p w14:paraId="0C597E8C" w14:textId="77777777" w:rsidR="00021945" w:rsidRDefault="00021945" w:rsidP="00021945">
      <w:r>
        <w:t xml:space="preserve">These regulations specify minimum requirements in terms of admission, matriculation, credit definitions, programme of study and assessment for the Undergraduate programmes offered by the University of Dundee, School of Business (UDSB), School of Social Sciences, University of Dundee, and should be read in conjunction with the relevant Programme Specification which can be found on the My Dundee site.  </w:t>
      </w:r>
    </w:p>
    <w:p w14:paraId="6058827F" w14:textId="77777777" w:rsidR="00021945" w:rsidRDefault="00021945" w:rsidP="00021945">
      <w:r>
        <w:t>These regulations are established in accordance with the University of Dundee Assessment Policy, which takes precedence over the requirements set out in this document.</w:t>
      </w:r>
    </w:p>
    <w:p w14:paraId="3E932079" w14:textId="77777777" w:rsidR="00021945" w:rsidRDefault="00021945" w:rsidP="00021945">
      <w:pPr>
        <w:pStyle w:val="Heading2"/>
      </w:pPr>
      <w:r>
        <w:t>1.</w:t>
      </w:r>
      <w:r>
        <w:tab/>
        <w:t xml:space="preserve"> GENERAL</w:t>
      </w:r>
    </w:p>
    <w:p w14:paraId="2D518FBC" w14:textId="77777777" w:rsidR="00021945" w:rsidRDefault="00021945" w:rsidP="00021945">
      <w:pPr>
        <w:pStyle w:val="Heading3"/>
      </w:pPr>
      <w:r>
        <w:t>1.</w:t>
      </w:r>
      <w:r>
        <w:tab/>
        <w:t xml:space="preserve"> Degree Programmes</w:t>
      </w:r>
    </w:p>
    <w:p w14:paraId="2D03E79B" w14:textId="77777777" w:rsidR="00021945" w:rsidRDefault="00021945" w:rsidP="00021945">
      <w:r>
        <w:t>The following Degree Programmes are offered in the School:</w:t>
      </w:r>
    </w:p>
    <w:p w14:paraId="09D8E3A7" w14:textId="77777777" w:rsidR="00021945" w:rsidRDefault="00021945" w:rsidP="00021945">
      <w:r>
        <w:t>•</w:t>
      </w:r>
      <w:r>
        <w:tab/>
        <w:t>Bachelor of Accountancy (Honours) - BAcc</w:t>
      </w:r>
    </w:p>
    <w:p w14:paraId="60A235F0" w14:textId="77777777" w:rsidR="00021945" w:rsidRDefault="00021945" w:rsidP="00021945">
      <w:r>
        <w:t>•</w:t>
      </w:r>
      <w:r>
        <w:tab/>
        <w:t>Bachelor of Accountancy with Languages - BAcc</w:t>
      </w:r>
    </w:p>
    <w:p w14:paraId="49FC21D6" w14:textId="77777777" w:rsidR="00021945" w:rsidRDefault="00021945" w:rsidP="00021945">
      <w:r>
        <w:t>•</w:t>
      </w:r>
      <w:r>
        <w:tab/>
        <w:t>Bachelor of Accountancy with Languages</w:t>
      </w:r>
    </w:p>
    <w:p w14:paraId="68AAECED" w14:textId="77777777" w:rsidR="00021945" w:rsidRDefault="00021945" w:rsidP="00021945">
      <w:r>
        <w:t>•</w:t>
      </w:r>
      <w:r>
        <w:tab/>
        <w:t xml:space="preserve">Bachelor of Finance/Bachelor of Finance (Honours) – BFin </w:t>
      </w:r>
    </w:p>
    <w:p w14:paraId="0050264E" w14:textId="77777777" w:rsidR="00021945" w:rsidRDefault="00021945" w:rsidP="00021945">
      <w:r>
        <w:t>•</w:t>
      </w:r>
      <w:r>
        <w:tab/>
        <w:t>Bachelor of International Finance (Honours) - BIFin</w:t>
      </w:r>
    </w:p>
    <w:p w14:paraId="1DDA2886" w14:textId="77777777" w:rsidR="00021945" w:rsidRDefault="00021945" w:rsidP="00021945">
      <w:r>
        <w:t>•</w:t>
      </w:r>
      <w:r>
        <w:tab/>
        <w:t xml:space="preserve">Bachelor of Science in Business Management (Honours) </w:t>
      </w:r>
    </w:p>
    <w:p w14:paraId="55515A45" w14:textId="77777777" w:rsidR="00021945" w:rsidRDefault="00021945" w:rsidP="00021945">
      <w:r>
        <w:t>•</w:t>
      </w:r>
      <w:r>
        <w:tab/>
        <w:t>BSc Business Management/ BSc Business Management (Honours)</w:t>
      </w:r>
    </w:p>
    <w:p w14:paraId="2D00FD22" w14:textId="77777777" w:rsidR="00021945" w:rsidRDefault="00021945" w:rsidP="00021945">
      <w:pPr>
        <w:pStyle w:val="Heading2"/>
      </w:pPr>
      <w:r>
        <w:t xml:space="preserve">2. </w:t>
      </w:r>
      <w:r>
        <w:tab/>
        <w:t>ENTRY</w:t>
      </w:r>
    </w:p>
    <w:p w14:paraId="19FBC2B1" w14:textId="77777777" w:rsidR="00021945" w:rsidRDefault="00021945" w:rsidP="00233F46">
      <w:pPr>
        <w:pStyle w:val="Heading3"/>
      </w:pPr>
      <w:r>
        <w:t xml:space="preserve">2(1) </w:t>
      </w:r>
      <w:r>
        <w:tab/>
        <w:t>Entry</w:t>
      </w:r>
    </w:p>
    <w:p w14:paraId="6A68C2C3" w14:textId="77777777" w:rsidR="00021945" w:rsidRDefault="00021945" w:rsidP="00233F46">
      <w:r>
        <w:t xml:space="preserve">Before entering a programme of study for the degree of BSc/BAcc/BFIn/BIFin or BSc/BAcc/BFIn/BIFin (Honours) or the Certificate/Diploma in Higher Education, you must satisfy the general entrance requirements of the University of Dundee and any additional conditions deemed necessary by the School of Business. </w:t>
      </w:r>
    </w:p>
    <w:p w14:paraId="50049119" w14:textId="77777777" w:rsidR="00021945" w:rsidRDefault="00021945" w:rsidP="00233F46">
      <w:pPr>
        <w:pStyle w:val="Heading3"/>
      </w:pPr>
      <w:r>
        <w:lastRenderedPageBreak/>
        <w:t>2(2)</w:t>
      </w:r>
      <w:r>
        <w:tab/>
        <w:t>Advanced Entry</w:t>
      </w:r>
    </w:p>
    <w:p w14:paraId="5A3F5940" w14:textId="77777777" w:rsidR="00021945" w:rsidRDefault="00021945" w:rsidP="00233F46">
      <w:r>
        <w:t xml:space="preserve">If, on entry, you hold qualifications approved by the Dean of the School of Business, or the Programme Director/Admissions Officer, and where appropriate, have met the PSRB accreditation criteria for the degree, you may be admitted directly to the second or third year of the relevant degree programmes and will be deemed to have obtained pro tanto passes in the Stage 1 and Stage 2 modules from which exemption has thus been obtained.  </w:t>
      </w:r>
    </w:p>
    <w:p w14:paraId="4B4FDF0A" w14:textId="77777777" w:rsidR="00021945" w:rsidRDefault="00021945" w:rsidP="00233F46">
      <w:r>
        <w:t>The following table defines the total accumulated credits that you will be awarded on entry:</w:t>
      </w:r>
    </w:p>
    <w:tbl>
      <w:tblPr>
        <w:tblW w:w="93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8"/>
        <w:gridCol w:w="7235"/>
      </w:tblGrid>
      <w:tr w:rsidR="00233F46" w:rsidRPr="000A77F8" w14:paraId="69ACD84A" w14:textId="77777777" w:rsidTr="003D5CA2">
        <w:trPr>
          <w:trHeight w:hRule="exact" w:val="367"/>
        </w:trPr>
        <w:tc>
          <w:tcPr>
            <w:tcW w:w="2128" w:type="dxa"/>
          </w:tcPr>
          <w:p w14:paraId="6E302512" w14:textId="77777777" w:rsidR="00233F46" w:rsidRPr="000A77F8" w:rsidRDefault="00233F46" w:rsidP="003D5CA2">
            <w:pPr>
              <w:pStyle w:val="TableParagraph"/>
              <w:tabs>
                <w:tab w:val="left" w:pos="567"/>
              </w:tabs>
              <w:spacing w:after="120"/>
              <w:jc w:val="both"/>
              <w:rPr>
                <w:rFonts w:ascii="Baxter Sans Core" w:eastAsia="Arial" w:hAnsi="Baxter Sans Core" w:cs="Arial"/>
                <w:sz w:val="20"/>
                <w:szCs w:val="20"/>
              </w:rPr>
            </w:pPr>
            <w:r w:rsidRPr="000A77F8">
              <w:rPr>
                <w:rFonts w:ascii="Baxter Sans Core" w:hAnsi="Baxter Sans Core"/>
                <w:spacing w:val="-1"/>
                <w:sz w:val="20"/>
                <w:szCs w:val="20"/>
              </w:rPr>
              <w:t>Advanced Entry to</w:t>
            </w:r>
          </w:p>
        </w:tc>
        <w:tc>
          <w:tcPr>
            <w:tcW w:w="7235" w:type="dxa"/>
          </w:tcPr>
          <w:p w14:paraId="480B0432" w14:textId="77777777" w:rsidR="00233F46" w:rsidRPr="000A77F8" w:rsidRDefault="00233F46" w:rsidP="003D5CA2">
            <w:pPr>
              <w:pStyle w:val="TableParagraph"/>
              <w:spacing w:after="120"/>
              <w:jc w:val="both"/>
              <w:rPr>
                <w:rFonts w:ascii="Baxter Sans Core" w:eastAsia="Arial" w:hAnsi="Baxter Sans Core" w:cs="Arial"/>
                <w:sz w:val="20"/>
                <w:szCs w:val="20"/>
              </w:rPr>
            </w:pPr>
            <w:r w:rsidRPr="000A77F8">
              <w:rPr>
                <w:rFonts w:ascii="Baxter Sans Core" w:hAnsi="Baxter Sans Core"/>
                <w:spacing w:val="-1"/>
                <w:sz w:val="20"/>
                <w:szCs w:val="20"/>
              </w:rPr>
              <w:t>Total Accumulated</w:t>
            </w:r>
            <w:r w:rsidRPr="000A77F8">
              <w:rPr>
                <w:rFonts w:ascii="Baxter Sans Core" w:hAnsi="Baxter Sans Core"/>
                <w:spacing w:val="21"/>
                <w:sz w:val="20"/>
                <w:szCs w:val="20"/>
              </w:rPr>
              <w:t xml:space="preserve"> </w:t>
            </w:r>
            <w:r w:rsidRPr="000A77F8">
              <w:rPr>
                <w:rFonts w:ascii="Baxter Sans Core" w:hAnsi="Baxter Sans Core"/>
                <w:spacing w:val="-1"/>
                <w:sz w:val="20"/>
                <w:szCs w:val="20"/>
              </w:rPr>
              <w:t xml:space="preserve">Credits </w:t>
            </w:r>
            <w:r w:rsidRPr="000A77F8">
              <w:rPr>
                <w:rFonts w:ascii="Baxter Sans Core" w:hAnsi="Baxter Sans Core"/>
                <w:sz w:val="20"/>
                <w:szCs w:val="20"/>
              </w:rPr>
              <w:t>Awarded</w:t>
            </w:r>
            <w:r w:rsidRPr="000A77F8">
              <w:rPr>
                <w:rFonts w:ascii="Baxter Sans Core" w:hAnsi="Baxter Sans Core"/>
                <w:spacing w:val="-1"/>
                <w:sz w:val="20"/>
                <w:szCs w:val="20"/>
              </w:rPr>
              <w:t xml:space="preserve"> on</w:t>
            </w:r>
            <w:r w:rsidRPr="000A77F8">
              <w:rPr>
                <w:rFonts w:ascii="Baxter Sans Core" w:hAnsi="Baxter Sans Core"/>
                <w:spacing w:val="22"/>
                <w:sz w:val="20"/>
                <w:szCs w:val="20"/>
              </w:rPr>
              <w:t xml:space="preserve"> </w:t>
            </w:r>
            <w:r w:rsidRPr="000A77F8">
              <w:rPr>
                <w:rFonts w:ascii="Baxter Sans Core" w:hAnsi="Baxter Sans Core"/>
                <w:spacing w:val="-1"/>
                <w:sz w:val="20"/>
                <w:szCs w:val="20"/>
              </w:rPr>
              <w:t>Entry</w:t>
            </w:r>
          </w:p>
        </w:tc>
      </w:tr>
      <w:tr w:rsidR="00233F46" w:rsidRPr="000A77F8" w14:paraId="33A460E0" w14:textId="77777777" w:rsidTr="003D5CA2">
        <w:trPr>
          <w:trHeight w:hRule="exact" w:val="320"/>
        </w:trPr>
        <w:tc>
          <w:tcPr>
            <w:tcW w:w="2128" w:type="dxa"/>
          </w:tcPr>
          <w:p w14:paraId="26F27ED4" w14:textId="77777777" w:rsidR="00233F46" w:rsidRPr="000A77F8" w:rsidRDefault="00233F46" w:rsidP="003D5CA2">
            <w:pPr>
              <w:pStyle w:val="TableParagraph"/>
              <w:spacing w:after="120"/>
              <w:jc w:val="both"/>
              <w:rPr>
                <w:rFonts w:ascii="Baxter Sans Core" w:eastAsia="Arial" w:hAnsi="Baxter Sans Core" w:cs="Arial"/>
                <w:sz w:val="20"/>
                <w:szCs w:val="20"/>
              </w:rPr>
            </w:pPr>
            <w:r w:rsidRPr="000A77F8">
              <w:rPr>
                <w:rFonts w:ascii="Baxter Sans Core" w:hAnsi="Baxter Sans Core"/>
                <w:sz w:val="20"/>
                <w:szCs w:val="20"/>
              </w:rPr>
              <w:t>Year</w:t>
            </w:r>
            <w:r w:rsidRPr="000A77F8">
              <w:rPr>
                <w:rFonts w:ascii="Baxter Sans Core" w:hAnsi="Baxter Sans Core"/>
                <w:spacing w:val="-1"/>
                <w:sz w:val="20"/>
                <w:szCs w:val="20"/>
              </w:rPr>
              <w:t xml:space="preserve"> </w:t>
            </w:r>
            <w:r w:rsidRPr="000A77F8">
              <w:rPr>
                <w:rFonts w:ascii="Baxter Sans Core" w:hAnsi="Baxter Sans Core"/>
                <w:sz w:val="20"/>
                <w:szCs w:val="20"/>
              </w:rPr>
              <w:t>2</w:t>
            </w:r>
          </w:p>
        </w:tc>
        <w:tc>
          <w:tcPr>
            <w:tcW w:w="7235" w:type="dxa"/>
          </w:tcPr>
          <w:p w14:paraId="3FF84CBA" w14:textId="77777777" w:rsidR="00233F46" w:rsidRPr="000A77F8" w:rsidRDefault="00233F46" w:rsidP="003D5CA2">
            <w:pPr>
              <w:pStyle w:val="TableParagraph"/>
              <w:spacing w:after="120"/>
              <w:jc w:val="both"/>
              <w:rPr>
                <w:rFonts w:ascii="Baxter Sans Core" w:eastAsia="Arial" w:hAnsi="Baxter Sans Core" w:cs="Arial"/>
                <w:sz w:val="20"/>
                <w:szCs w:val="20"/>
              </w:rPr>
            </w:pPr>
            <w:r w:rsidRPr="000A77F8">
              <w:rPr>
                <w:rFonts w:ascii="Baxter Sans Core" w:hAnsi="Baxter Sans Core"/>
                <w:spacing w:val="-1"/>
                <w:sz w:val="20"/>
                <w:szCs w:val="20"/>
              </w:rPr>
              <w:t>120 at Stage</w:t>
            </w:r>
            <w:r w:rsidRPr="000A77F8">
              <w:rPr>
                <w:rFonts w:ascii="Baxter Sans Core" w:hAnsi="Baxter Sans Core"/>
                <w:spacing w:val="-2"/>
                <w:sz w:val="20"/>
                <w:szCs w:val="20"/>
              </w:rPr>
              <w:t xml:space="preserve"> </w:t>
            </w:r>
            <w:r w:rsidRPr="000A77F8">
              <w:rPr>
                <w:rFonts w:ascii="Baxter Sans Core" w:hAnsi="Baxter Sans Core"/>
                <w:sz w:val="20"/>
                <w:szCs w:val="20"/>
              </w:rPr>
              <w:t>1/Level 7</w:t>
            </w:r>
          </w:p>
        </w:tc>
      </w:tr>
      <w:tr w:rsidR="00233F46" w:rsidRPr="000A77F8" w14:paraId="0543DDAE" w14:textId="77777777" w:rsidTr="003D5CA2">
        <w:trPr>
          <w:trHeight w:hRule="exact" w:val="367"/>
        </w:trPr>
        <w:tc>
          <w:tcPr>
            <w:tcW w:w="2128" w:type="dxa"/>
          </w:tcPr>
          <w:p w14:paraId="44253B08" w14:textId="77777777" w:rsidR="00233F46" w:rsidRPr="000A77F8" w:rsidRDefault="00233F46" w:rsidP="003D5CA2">
            <w:pPr>
              <w:pStyle w:val="TableParagraph"/>
              <w:spacing w:after="120"/>
              <w:jc w:val="both"/>
              <w:rPr>
                <w:rFonts w:ascii="Baxter Sans Core" w:eastAsia="Arial" w:hAnsi="Baxter Sans Core" w:cs="Arial"/>
                <w:sz w:val="20"/>
                <w:szCs w:val="20"/>
              </w:rPr>
            </w:pPr>
            <w:r w:rsidRPr="000A77F8">
              <w:rPr>
                <w:rFonts w:ascii="Baxter Sans Core" w:hAnsi="Baxter Sans Core"/>
                <w:sz w:val="20"/>
                <w:szCs w:val="20"/>
              </w:rPr>
              <w:t>Year</w:t>
            </w:r>
            <w:r w:rsidRPr="000A77F8">
              <w:rPr>
                <w:rFonts w:ascii="Baxter Sans Core" w:hAnsi="Baxter Sans Core"/>
                <w:spacing w:val="-1"/>
                <w:sz w:val="20"/>
                <w:szCs w:val="20"/>
              </w:rPr>
              <w:t xml:space="preserve"> </w:t>
            </w:r>
            <w:r w:rsidRPr="000A77F8">
              <w:rPr>
                <w:rFonts w:ascii="Baxter Sans Core" w:hAnsi="Baxter Sans Core"/>
                <w:sz w:val="20"/>
                <w:szCs w:val="20"/>
              </w:rPr>
              <w:t>3</w:t>
            </w:r>
          </w:p>
        </w:tc>
        <w:tc>
          <w:tcPr>
            <w:tcW w:w="7235" w:type="dxa"/>
          </w:tcPr>
          <w:p w14:paraId="63566A96" w14:textId="77777777" w:rsidR="00233F46" w:rsidRPr="000A77F8" w:rsidRDefault="00233F46" w:rsidP="003D5CA2">
            <w:pPr>
              <w:pStyle w:val="TableParagraph"/>
              <w:spacing w:after="120"/>
              <w:jc w:val="both"/>
              <w:rPr>
                <w:rFonts w:ascii="Baxter Sans Core" w:eastAsia="Arial" w:hAnsi="Baxter Sans Core" w:cs="Arial"/>
                <w:sz w:val="20"/>
                <w:szCs w:val="20"/>
              </w:rPr>
            </w:pPr>
            <w:r w:rsidRPr="000A77F8">
              <w:rPr>
                <w:rFonts w:ascii="Baxter Sans Core" w:hAnsi="Baxter Sans Core"/>
                <w:spacing w:val="-1"/>
                <w:sz w:val="20"/>
                <w:szCs w:val="20"/>
              </w:rPr>
              <w:t>120 at Stage</w:t>
            </w:r>
            <w:r w:rsidRPr="000A77F8">
              <w:rPr>
                <w:rFonts w:ascii="Baxter Sans Core" w:hAnsi="Baxter Sans Core"/>
                <w:spacing w:val="-2"/>
                <w:sz w:val="20"/>
                <w:szCs w:val="20"/>
              </w:rPr>
              <w:t xml:space="preserve"> </w:t>
            </w:r>
            <w:r w:rsidRPr="000A77F8">
              <w:rPr>
                <w:rFonts w:ascii="Baxter Sans Core" w:hAnsi="Baxter Sans Core"/>
                <w:sz w:val="20"/>
                <w:szCs w:val="20"/>
              </w:rPr>
              <w:t>1/Level 7</w:t>
            </w:r>
            <w:r w:rsidRPr="000A77F8">
              <w:rPr>
                <w:rFonts w:ascii="Baxter Sans Core" w:hAnsi="Baxter Sans Core"/>
                <w:spacing w:val="-1"/>
                <w:sz w:val="20"/>
                <w:szCs w:val="20"/>
              </w:rPr>
              <w:t xml:space="preserve"> and</w:t>
            </w:r>
            <w:r w:rsidRPr="000A77F8">
              <w:rPr>
                <w:rFonts w:ascii="Baxter Sans Core" w:eastAsia="Arial" w:hAnsi="Baxter Sans Core" w:cs="Arial"/>
                <w:sz w:val="20"/>
                <w:szCs w:val="20"/>
              </w:rPr>
              <w:t xml:space="preserve"> </w:t>
            </w:r>
            <w:r w:rsidRPr="000A77F8">
              <w:rPr>
                <w:rFonts w:ascii="Baxter Sans Core" w:hAnsi="Baxter Sans Core"/>
                <w:spacing w:val="-1"/>
                <w:sz w:val="20"/>
                <w:szCs w:val="20"/>
              </w:rPr>
              <w:t>120 at Stage</w:t>
            </w:r>
            <w:r w:rsidRPr="000A77F8">
              <w:rPr>
                <w:rFonts w:ascii="Baxter Sans Core" w:hAnsi="Baxter Sans Core"/>
                <w:spacing w:val="-2"/>
                <w:sz w:val="20"/>
                <w:szCs w:val="20"/>
              </w:rPr>
              <w:t xml:space="preserve"> </w:t>
            </w:r>
            <w:r w:rsidRPr="000A77F8">
              <w:rPr>
                <w:rFonts w:ascii="Baxter Sans Core" w:hAnsi="Baxter Sans Core"/>
                <w:sz w:val="20"/>
                <w:szCs w:val="20"/>
              </w:rPr>
              <w:t>2/Level 8</w:t>
            </w:r>
          </w:p>
        </w:tc>
      </w:tr>
    </w:tbl>
    <w:p w14:paraId="038075B1" w14:textId="77777777" w:rsidR="00021945" w:rsidRDefault="00021945" w:rsidP="00233F46">
      <w:pPr>
        <w:pStyle w:val="Heading2"/>
      </w:pPr>
      <w:r>
        <w:t xml:space="preserve">3. </w:t>
      </w:r>
      <w:r>
        <w:tab/>
        <w:t xml:space="preserve">GENERAL PROGRESSION REQUIREMENTS  </w:t>
      </w:r>
    </w:p>
    <w:p w14:paraId="722FAB90" w14:textId="77777777" w:rsidR="00021945" w:rsidRDefault="00021945" w:rsidP="00233F46">
      <w:pPr>
        <w:pStyle w:val="Heading3"/>
      </w:pPr>
      <w:r>
        <w:t xml:space="preserve">3(1) </w:t>
      </w:r>
      <w:r>
        <w:tab/>
        <w:t>Credit Rating of Degrees and other Awards</w:t>
      </w:r>
    </w:p>
    <w:p w14:paraId="29D5B038" w14:textId="77777777" w:rsidR="00021945" w:rsidRDefault="00021945" w:rsidP="00233F46">
      <w:r>
        <w:t>You may receive an award only upon graduating and leaving the Business School. The award will be the highest Stage qualification to which your Total Accumulated Credit entitles you - see below.</w:t>
      </w:r>
    </w:p>
    <w:tbl>
      <w:tblPr>
        <w:tblW w:w="961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70"/>
        <w:gridCol w:w="7649"/>
      </w:tblGrid>
      <w:tr w:rsidR="00233F46" w:rsidRPr="000A77F8" w14:paraId="55C0597A" w14:textId="77777777" w:rsidTr="003D5CA2">
        <w:trPr>
          <w:trHeight w:hRule="exact" w:val="395"/>
        </w:trPr>
        <w:tc>
          <w:tcPr>
            <w:tcW w:w="9619" w:type="dxa"/>
            <w:gridSpan w:val="2"/>
          </w:tcPr>
          <w:p w14:paraId="3F1CFA6F" w14:textId="77777777" w:rsidR="00233F46" w:rsidRPr="000A77F8" w:rsidRDefault="00233F46" w:rsidP="003D5CA2">
            <w:pPr>
              <w:pStyle w:val="TableParagraph"/>
              <w:spacing w:after="120"/>
              <w:contextualSpacing/>
              <w:jc w:val="both"/>
              <w:rPr>
                <w:rFonts w:ascii="Baxter Sans Core" w:hAnsi="Baxter Sans Core" w:cstheme="minorHAnsi"/>
                <w:sz w:val="20"/>
                <w:szCs w:val="20"/>
              </w:rPr>
            </w:pPr>
            <w:r w:rsidRPr="000A77F8">
              <w:rPr>
                <w:rFonts w:ascii="Baxter Sans Core" w:hAnsi="Baxter Sans Core" w:cstheme="minorHAnsi"/>
                <w:b/>
                <w:spacing w:val="-1"/>
                <w:sz w:val="20"/>
                <w:szCs w:val="20"/>
              </w:rPr>
              <w:t>BAcc/BFin/BIFin</w:t>
            </w:r>
          </w:p>
        </w:tc>
      </w:tr>
      <w:tr w:rsidR="00233F46" w:rsidRPr="000A77F8" w14:paraId="16A0E10B" w14:textId="77777777" w:rsidTr="003D5CA2">
        <w:trPr>
          <w:trHeight w:hRule="exact" w:val="662"/>
        </w:trPr>
        <w:tc>
          <w:tcPr>
            <w:tcW w:w="1970" w:type="dxa"/>
          </w:tcPr>
          <w:p w14:paraId="4F357F67" w14:textId="77777777" w:rsidR="00233F46" w:rsidRPr="000A77F8" w:rsidRDefault="00233F46" w:rsidP="003D5CA2">
            <w:pPr>
              <w:pStyle w:val="TableParagraph"/>
              <w:spacing w:after="120"/>
              <w:jc w:val="both"/>
              <w:rPr>
                <w:rFonts w:ascii="Baxter Sans Core" w:eastAsia="Arial" w:hAnsi="Baxter Sans Core" w:cstheme="minorHAnsi"/>
                <w:sz w:val="20"/>
                <w:szCs w:val="20"/>
              </w:rPr>
            </w:pPr>
            <w:r w:rsidRPr="000A77F8">
              <w:rPr>
                <w:rFonts w:ascii="Baxter Sans Core" w:hAnsi="Baxter Sans Core" w:cstheme="minorHAnsi"/>
                <w:b/>
                <w:spacing w:val="-1"/>
                <w:sz w:val="20"/>
                <w:szCs w:val="20"/>
              </w:rPr>
              <w:t>Honours</w:t>
            </w:r>
          </w:p>
        </w:tc>
        <w:tc>
          <w:tcPr>
            <w:tcW w:w="7649" w:type="dxa"/>
          </w:tcPr>
          <w:p w14:paraId="52656357" w14:textId="77777777" w:rsidR="00233F46" w:rsidRPr="000A77F8" w:rsidRDefault="00233F46" w:rsidP="003D5CA2">
            <w:pPr>
              <w:spacing w:line="257" w:lineRule="auto"/>
              <w:rPr>
                <w:rFonts w:ascii="Baxter Sans Core" w:eastAsia="Calibri" w:hAnsi="Baxter Sans Core" w:cstheme="minorHAnsi"/>
                <w:sz w:val="20"/>
                <w:szCs w:val="20"/>
              </w:rPr>
            </w:pPr>
            <w:r w:rsidRPr="000A77F8">
              <w:rPr>
                <w:rFonts w:ascii="Baxter Sans Core" w:eastAsia="Calibri" w:hAnsi="Baxter Sans Core" w:cstheme="minorHAnsi"/>
                <w:sz w:val="20"/>
                <w:szCs w:val="20"/>
              </w:rPr>
              <w:t xml:space="preserve">Minimum of 480 credits including at least 120 which must be at Level 3 and 90 which must be at Level 4 </w:t>
            </w:r>
          </w:p>
        </w:tc>
      </w:tr>
      <w:tr w:rsidR="00233F46" w:rsidRPr="000A77F8" w14:paraId="782C21AB" w14:textId="77777777" w:rsidTr="003D5CA2">
        <w:trPr>
          <w:trHeight w:hRule="exact" w:val="416"/>
        </w:trPr>
        <w:tc>
          <w:tcPr>
            <w:tcW w:w="1970" w:type="dxa"/>
          </w:tcPr>
          <w:p w14:paraId="34E60DB5" w14:textId="77777777" w:rsidR="00233F46" w:rsidRPr="000A77F8" w:rsidRDefault="00233F46" w:rsidP="003D5CA2">
            <w:pPr>
              <w:pStyle w:val="TableParagraph"/>
              <w:spacing w:after="120"/>
              <w:jc w:val="both"/>
              <w:rPr>
                <w:rFonts w:ascii="Baxter Sans Core" w:hAnsi="Baxter Sans Core" w:cstheme="minorHAnsi"/>
                <w:b/>
                <w:spacing w:val="-1"/>
                <w:sz w:val="20"/>
                <w:szCs w:val="20"/>
              </w:rPr>
            </w:pPr>
            <w:r w:rsidRPr="000A77F8">
              <w:rPr>
                <w:rFonts w:ascii="Baxter Sans Core" w:hAnsi="Baxter Sans Core" w:cstheme="minorHAnsi"/>
                <w:b/>
                <w:spacing w:val="-1"/>
                <w:sz w:val="20"/>
                <w:szCs w:val="20"/>
              </w:rPr>
              <w:t>Non-Honours</w:t>
            </w:r>
          </w:p>
        </w:tc>
        <w:tc>
          <w:tcPr>
            <w:tcW w:w="7649" w:type="dxa"/>
          </w:tcPr>
          <w:p w14:paraId="78A8A0C2" w14:textId="77777777" w:rsidR="00233F46" w:rsidRPr="000A77F8" w:rsidRDefault="00233F46" w:rsidP="003D5CA2">
            <w:pPr>
              <w:pStyle w:val="TableParagraph"/>
              <w:spacing w:after="120"/>
              <w:jc w:val="both"/>
              <w:rPr>
                <w:rFonts w:ascii="Baxter Sans Core" w:eastAsia="Arial" w:hAnsi="Baxter Sans Core" w:cstheme="minorHAnsi"/>
                <w:sz w:val="20"/>
                <w:szCs w:val="20"/>
              </w:rPr>
            </w:pPr>
            <w:r w:rsidRPr="000A77F8">
              <w:rPr>
                <w:rFonts w:ascii="Baxter Sans Core" w:hAnsi="Baxter Sans Core" w:cstheme="minorHAnsi"/>
                <w:sz w:val="20"/>
                <w:szCs w:val="20"/>
              </w:rPr>
              <w:t xml:space="preserve">Minimum of 360 credits including at least 120 which must be at Level 3 </w:t>
            </w:r>
          </w:p>
        </w:tc>
      </w:tr>
    </w:tbl>
    <w:tbl>
      <w:tblPr>
        <w:tblStyle w:val="TableGrid"/>
        <w:tblW w:w="9639" w:type="dxa"/>
        <w:tblInd w:w="-5" w:type="dxa"/>
        <w:tblCellMar>
          <w:left w:w="5" w:type="dxa"/>
        </w:tblCellMar>
        <w:tblLook w:val="04A0" w:firstRow="1" w:lastRow="0" w:firstColumn="1" w:lastColumn="0" w:noHBand="0" w:noVBand="1"/>
      </w:tblPr>
      <w:tblGrid>
        <w:gridCol w:w="9639"/>
      </w:tblGrid>
      <w:tr w:rsidR="00233F46" w:rsidRPr="000A77F8" w14:paraId="3F54E863" w14:textId="77777777" w:rsidTr="003D5CA2">
        <w:trPr>
          <w:trHeight w:val="388"/>
        </w:trPr>
        <w:tc>
          <w:tcPr>
            <w:tcW w:w="9639" w:type="dxa"/>
            <w:tcBorders>
              <w:top w:val="single" w:sz="4" w:space="0" w:color="000000"/>
              <w:left w:val="single" w:sz="4" w:space="0" w:color="000000"/>
              <w:bottom w:val="single" w:sz="4" w:space="0" w:color="000000"/>
              <w:right w:val="single" w:sz="4" w:space="0" w:color="000000"/>
            </w:tcBorders>
          </w:tcPr>
          <w:p w14:paraId="50148C3D" w14:textId="77777777" w:rsidR="00233F46" w:rsidRPr="000A77F8" w:rsidRDefault="00233F46" w:rsidP="003D5CA2">
            <w:pPr>
              <w:spacing w:after="0"/>
              <w:rPr>
                <w:rFonts w:ascii="Baxter Sans Core" w:eastAsia="Calibri" w:hAnsi="Baxter Sans Core" w:cstheme="minorHAnsi"/>
                <w:sz w:val="20"/>
                <w:szCs w:val="20"/>
              </w:rPr>
            </w:pPr>
            <w:r w:rsidRPr="000A77F8">
              <w:rPr>
                <w:rFonts w:ascii="Baxter Sans Core" w:hAnsi="Baxter Sans Core" w:cstheme="minorHAnsi"/>
                <w:sz w:val="20"/>
                <w:szCs w:val="20"/>
              </w:rPr>
              <w:t>BAcc with Languages/(Hons)</w:t>
            </w:r>
          </w:p>
        </w:tc>
      </w:tr>
    </w:tbl>
    <w:tbl>
      <w:tblPr>
        <w:tblStyle w:val="TableGrid1"/>
        <w:tblW w:w="9639" w:type="dxa"/>
        <w:tblInd w:w="-5" w:type="dxa"/>
        <w:tblCellMar>
          <w:left w:w="5" w:type="dxa"/>
        </w:tblCellMar>
        <w:tblLook w:val="04A0" w:firstRow="1" w:lastRow="0" w:firstColumn="1" w:lastColumn="0" w:noHBand="0" w:noVBand="1"/>
      </w:tblPr>
      <w:tblGrid>
        <w:gridCol w:w="1985"/>
        <w:gridCol w:w="7654"/>
      </w:tblGrid>
      <w:tr w:rsidR="00233F46" w:rsidRPr="000A77F8" w14:paraId="0461A489" w14:textId="77777777" w:rsidTr="003D5CA2">
        <w:trPr>
          <w:trHeight w:val="706"/>
        </w:trPr>
        <w:tc>
          <w:tcPr>
            <w:tcW w:w="1985" w:type="dxa"/>
            <w:tcBorders>
              <w:top w:val="single" w:sz="4" w:space="0" w:color="000000"/>
              <w:left w:val="single" w:sz="4" w:space="0" w:color="000000"/>
              <w:bottom w:val="single" w:sz="4" w:space="0" w:color="000000"/>
              <w:right w:val="single" w:sz="4" w:space="0" w:color="000000"/>
            </w:tcBorders>
          </w:tcPr>
          <w:p w14:paraId="3763EAD8" w14:textId="77777777" w:rsidR="00233F46" w:rsidRPr="000A77F8" w:rsidRDefault="00233F46" w:rsidP="003D5CA2">
            <w:pPr>
              <w:spacing w:after="119" w:line="259" w:lineRule="auto"/>
              <w:ind w:left="2"/>
              <w:rPr>
                <w:rFonts w:ascii="Baxter Sans Core" w:hAnsi="Baxter Sans Core" w:cstheme="minorHAnsi"/>
                <w:b/>
                <w:sz w:val="20"/>
                <w:szCs w:val="20"/>
              </w:rPr>
            </w:pPr>
            <w:r w:rsidRPr="000A77F8">
              <w:rPr>
                <w:rFonts w:ascii="Baxter Sans Core" w:hAnsi="Baxter Sans Core" w:cstheme="minorHAnsi"/>
                <w:b/>
                <w:sz w:val="20"/>
                <w:szCs w:val="20"/>
              </w:rPr>
              <w:t>Honours</w:t>
            </w:r>
            <w:r w:rsidRPr="000A77F8">
              <w:rPr>
                <w:rFonts w:ascii="Baxter Sans Core" w:hAnsi="Baxter Sans Core" w:cstheme="minorHAnsi"/>
                <w:sz w:val="20"/>
                <w:szCs w:val="20"/>
              </w:rPr>
              <w:t xml:space="preserve"> </w:t>
            </w:r>
          </w:p>
        </w:tc>
        <w:tc>
          <w:tcPr>
            <w:tcW w:w="7654" w:type="dxa"/>
            <w:tcBorders>
              <w:top w:val="single" w:sz="4" w:space="0" w:color="000000"/>
              <w:left w:val="single" w:sz="4" w:space="0" w:color="000000"/>
              <w:bottom w:val="single" w:sz="4" w:space="0" w:color="000000"/>
              <w:right w:val="single" w:sz="4" w:space="0" w:color="000000"/>
            </w:tcBorders>
          </w:tcPr>
          <w:p w14:paraId="0F3521E2" w14:textId="77777777" w:rsidR="00233F46" w:rsidRPr="000A77F8" w:rsidRDefault="00233F46" w:rsidP="003D5CA2">
            <w:pPr>
              <w:spacing w:line="259" w:lineRule="auto"/>
              <w:rPr>
                <w:rFonts w:ascii="Baxter Sans Core" w:eastAsia="Calibri" w:hAnsi="Baxter Sans Core" w:cstheme="minorHAnsi"/>
                <w:sz w:val="20"/>
                <w:szCs w:val="20"/>
              </w:rPr>
            </w:pPr>
            <w:r w:rsidRPr="000A77F8">
              <w:rPr>
                <w:rFonts w:ascii="Baxter Sans Core" w:eastAsia="Calibri" w:hAnsi="Baxter Sans Core" w:cstheme="minorHAnsi"/>
                <w:sz w:val="20"/>
                <w:szCs w:val="20"/>
              </w:rPr>
              <w:t xml:space="preserve">Minimum of 480 credits including at least 90 which must be at Level 3 and 90 which must be at Level 4 in Accountancy; and normally 80 credits at level 1/2 must be in a Language.  </w:t>
            </w:r>
          </w:p>
        </w:tc>
      </w:tr>
      <w:tr w:rsidR="00233F46" w:rsidRPr="000A77F8" w14:paraId="06EDC0A5" w14:textId="77777777" w:rsidTr="003D5CA2">
        <w:trPr>
          <w:trHeight w:val="706"/>
        </w:trPr>
        <w:tc>
          <w:tcPr>
            <w:tcW w:w="1985" w:type="dxa"/>
            <w:tcBorders>
              <w:top w:val="single" w:sz="4" w:space="0" w:color="000000"/>
              <w:left w:val="single" w:sz="4" w:space="0" w:color="000000"/>
              <w:bottom w:val="single" w:sz="4" w:space="0" w:color="000000"/>
              <w:right w:val="single" w:sz="4" w:space="0" w:color="000000"/>
            </w:tcBorders>
          </w:tcPr>
          <w:p w14:paraId="30F1CF8C" w14:textId="77777777" w:rsidR="00233F46" w:rsidRPr="000A77F8" w:rsidRDefault="00233F46" w:rsidP="003D5CA2">
            <w:pPr>
              <w:spacing w:after="119" w:line="259" w:lineRule="auto"/>
              <w:ind w:left="2"/>
              <w:rPr>
                <w:rFonts w:ascii="Baxter Sans Core" w:hAnsi="Baxter Sans Core" w:cstheme="minorHAnsi"/>
                <w:sz w:val="20"/>
                <w:szCs w:val="20"/>
              </w:rPr>
            </w:pPr>
            <w:r w:rsidRPr="000A77F8">
              <w:rPr>
                <w:rFonts w:ascii="Baxter Sans Core" w:hAnsi="Baxter Sans Core" w:cstheme="minorHAnsi"/>
                <w:b/>
                <w:sz w:val="20"/>
                <w:szCs w:val="20"/>
              </w:rPr>
              <w:t xml:space="preserve">Non-Honours </w:t>
            </w:r>
          </w:p>
          <w:p w14:paraId="47B3F50B" w14:textId="77777777" w:rsidR="00233F46" w:rsidRPr="000A77F8" w:rsidRDefault="00233F46" w:rsidP="003D5CA2">
            <w:pPr>
              <w:spacing w:after="119" w:line="259" w:lineRule="auto"/>
              <w:ind w:left="2"/>
              <w:rPr>
                <w:rFonts w:ascii="Baxter Sans Core" w:hAnsi="Baxter Sans Core" w:cstheme="minorHAnsi"/>
                <w:b/>
                <w:sz w:val="20"/>
                <w:szCs w:val="20"/>
              </w:rPr>
            </w:pPr>
            <w:r w:rsidRPr="000A77F8">
              <w:rPr>
                <w:rFonts w:ascii="Baxter Sans Core" w:hAnsi="Baxter Sans Core" w:cstheme="minorHAnsi"/>
                <w:sz w:val="20"/>
                <w:szCs w:val="20"/>
              </w:rPr>
              <w:t xml:space="preserve"> </w:t>
            </w:r>
          </w:p>
        </w:tc>
        <w:tc>
          <w:tcPr>
            <w:tcW w:w="7654" w:type="dxa"/>
            <w:tcBorders>
              <w:top w:val="single" w:sz="4" w:space="0" w:color="000000"/>
              <w:left w:val="single" w:sz="4" w:space="0" w:color="000000"/>
              <w:bottom w:val="single" w:sz="4" w:space="0" w:color="000000"/>
              <w:right w:val="single" w:sz="4" w:space="0" w:color="000000"/>
            </w:tcBorders>
          </w:tcPr>
          <w:p w14:paraId="5DCC6FE6" w14:textId="77777777" w:rsidR="00233F46" w:rsidRPr="000A77F8" w:rsidRDefault="00233F46" w:rsidP="003D5CA2">
            <w:pPr>
              <w:spacing w:line="259" w:lineRule="auto"/>
              <w:rPr>
                <w:rFonts w:ascii="Baxter Sans Core" w:eastAsia="Calibri" w:hAnsi="Baxter Sans Core" w:cstheme="minorHAnsi"/>
                <w:sz w:val="20"/>
                <w:szCs w:val="20"/>
              </w:rPr>
            </w:pPr>
            <w:r w:rsidRPr="000A77F8">
              <w:rPr>
                <w:rFonts w:ascii="Baxter Sans Core" w:eastAsia="Calibri" w:hAnsi="Baxter Sans Core" w:cstheme="minorHAnsi"/>
                <w:sz w:val="20"/>
                <w:szCs w:val="20"/>
              </w:rPr>
              <w:t>Minimum of 360 credits including at least 90 which must be at Level 3 in Accountancy and normally 40 credits at level 1 / 2 which must be in a Language</w:t>
            </w:r>
            <w:r w:rsidRPr="000A77F8">
              <w:rPr>
                <w:rFonts w:ascii="Baxter Sans Core" w:hAnsi="Baxter Sans Core" w:cstheme="minorHAnsi"/>
                <w:sz w:val="20"/>
                <w:szCs w:val="20"/>
              </w:rPr>
              <w:t xml:space="preserve"> </w:t>
            </w:r>
          </w:p>
        </w:tc>
      </w:tr>
      <w:tr w:rsidR="00233F46" w:rsidRPr="000A77F8" w14:paraId="37E17604" w14:textId="77777777" w:rsidTr="003D5CA2">
        <w:trPr>
          <w:trHeight w:val="396"/>
        </w:trPr>
        <w:tc>
          <w:tcPr>
            <w:tcW w:w="1985" w:type="dxa"/>
            <w:tcBorders>
              <w:top w:val="single" w:sz="4" w:space="0" w:color="000000"/>
              <w:left w:val="single" w:sz="4" w:space="0" w:color="000000"/>
              <w:bottom w:val="single" w:sz="4" w:space="0" w:color="000000"/>
              <w:right w:val="single" w:sz="4" w:space="0" w:color="000000"/>
            </w:tcBorders>
          </w:tcPr>
          <w:p w14:paraId="6A04379B" w14:textId="77777777" w:rsidR="00233F46" w:rsidRPr="000A77F8" w:rsidRDefault="00233F46" w:rsidP="003D5CA2">
            <w:pPr>
              <w:spacing w:line="259" w:lineRule="auto"/>
              <w:ind w:left="2"/>
              <w:rPr>
                <w:rFonts w:ascii="Baxter Sans Core" w:hAnsi="Baxter Sans Core" w:cstheme="minorHAnsi"/>
                <w:sz w:val="20"/>
                <w:szCs w:val="20"/>
              </w:rPr>
            </w:pPr>
            <w:r w:rsidRPr="000A77F8">
              <w:rPr>
                <w:rFonts w:ascii="Baxter Sans Core" w:hAnsi="Baxter Sans Core" w:cstheme="minorHAnsi"/>
                <w:b/>
                <w:sz w:val="20"/>
                <w:szCs w:val="20"/>
              </w:rPr>
              <w:t xml:space="preserve">BA General Degree </w:t>
            </w:r>
            <w:r w:rsidRPr="000A77F8">
              <w:rPr>
                <w:rFonts w:ascii="Baxter Sans Core" w:hAnsi="Baxter Sans Core" w:cstheme="minorHAnsi"/>
                <w:sz w:val="20"/>
                <w:szCs w:val="20"/>
              </w:rPr>
              <w:t xml:space="preserve"> </w:t>
            </w:r>
          </w:p>
        </w:tc>
        <w:tc>
          <w:tcPr>
            <w:tcW w:w="7654" w:type="dxa"/>
            <w:tcBorders>
              <w:top w:val="single" w:sz="4" w:space="0" w:color="000000"/>
              <w:left w:val="single" w:sz="4" w:space="0" w:color="000000"/>
              <w:bottom w:val="single" w:sz="4" w:space="0" w:color="000000"/>
              <w:right w:val="single" w:sz="4" w:space="0" w:color="000000"/>
            </w:tcBorders>
          </w:tcPr>
          <w:p w14:paraId="3ED621F4" w14:textId="77777777" w:rsidR="00233F46" w:rsidRPr="000A77F8" w:rsidRDefault="00233F46" w:rsidP="003D5CA2">
            <w:pPr>
              <w:spacing w:line="259" w:lineRule="auto"/>
              <w:rPr>
                <w:rFonts w:ascii="Baxter Sans Core" w:hAnsi="Baxter Sans Core" w:cstheme="minorHAnsi"/>
                <w:sz w:val="20"/>
                <w:szCs w:val="20"/>
              </w:rPr>
            </w:pPr>
            <w:r w:rsidRPr="000A77F8">
              <w:rPr>
                <w:rFonts w:ascii="Baxter Sans Core" w:hAnsi="Baxter Sans Core" w:cstheme="minorHAnsi"/>
                <w:sz w:val="20"/>
                <w:szCs w:val="20"/>
              </w:rPr>
              <w:t xml:space="preserve">Minimum of 360 credits including a minimum of 60 credits at Stage 3/Level 9. </w:t>
            </w:r>
          </w:p>
        </w:tc>
      </w:tr>
    </w:tbl>
    <w:tbl>
      <w:tblPr>
        <w:tblW w:w="961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70"/>
        <w:gridCol w:w="7649"/>
      </w:tblGrid>
      <w:tr w:rsidR="00233F46" w:rsidRPr="000A77F8" w14:paraId="4C55DA3C" w14:textId="77777777" w:rsidTr="003D5CA2">
        <w:trPr>
          <w:trHeight w:val="396"/>
        </w:trPr>
        <w:tc>
          <w:tcPr>
            <w:tcW w:w="9619" w:type="dxa"/>
            <w:gridSpan w:val="2"/>
            <w:hideMark/>
          </w:tcPr>
          <w:p w14:paraId="5F795244" w14:textId="77777777" w:rsidR="00233F46" w:rsidRPr="000A77F8" w:rsidRDefault="00233F46" w:rsidP="003D5CA2">
            <w:pPr>
              <w:pStyle w:val="TableParagraph"/>
              <w:spacing w:after="120"/>
              <w:jc w:val="both"/>
              <w:rPr>
                <w:rFonts w:ascii="Baxter Sans Core" w:hAnsi="Baxter Sans Core" w:cstheme="minorHAnsi"/>
                <w:sz w:val="20"/>
                <w:szCs w:val="20"/>
              </w:rPr>
            </w:pPr>
            <w:r w:rsidRPr="000A77F8">
              <w:rPr>
                <w:rFonts w:ascii="Baxter Sans Core" w:hAnsi="Baxter Sans Core" w:cstheme="minorHAnsi"/>
                <w:b/>
                <w:spacing w:val="-1"/>
                <w:sz w:val="20"/>
                <w:szCs w:val="20"/>
              </w:rPr>
              <w:t>BSc:</w:t>
            </w:r>
          </w:p>
        </w:tc>
      </w:tr>
      <w:tr w:rsidR="00233F46" w:rsidRPr="000A77F8" w14:paraId="0F1FC9BB" w14:textId="77777777" w:rsidTr="003D5CA2">
        <w:trPr>
          <w:trHeight w:val="542"/>
        </w:trPr>
        <w:tc>
          <w:tcPr>
            <w:tcW w:w="1970" w:type="dxa"/>
          </w:tcPr>
          <w:p w14:paraId="14A22058" w14:textId="77777777" w:rsidR="00233F46" w:rsidRPr="000A77F8" w:rsidRDefault="00233F46" w:rsidP="003D5CA2">
            <w:pPr>
              <w:pStyle w:val="TableParagraph"/>
              <w:spacing w:after="120"/>
              <w:jc w:val="both"/>
              <w:rPr>
                <w:rFonts w:ascii="Baxter Sans Core" w:hAnsi="Baxter Sans Core" w:cstheme="minorHAnsi"/>
                <w:b/>
                <w:sz w:val="20"/>
                <w:szCs w:val="20"/>
              </w:rPr>
            </w:pPr>
            <w:r w:rsidRPr="000A77F8">
              <w:rPr>
                <w:rFonts w:ascii="Baxter Sans Core" w:hAnsi="Baxter Sans Core" w:cstheme="minorHAnsi"/>
                <w:b/>
                <w:spacing w:val="-1"/>
                <w:sz w:val="20"/>
                <w:szCs w:val="20"/>
              </w:rPr>
              <w:t>Honours</w:t>
            </w:r>
          </w:p>
        </w:tc>
        <w:tc>
          <w:tcPr>
            <w:tcW w:w="7649" w:type="dxa"/>
          </w:tcPr>
          <w:p w14:paraId="2ABF7CB4" w14:textId="77777777" w:rsidR="00233F46" w:rsidRPr="000A77F8" w:rsidRDefault="00233F46" w:rsidP="003D5CA2">
            <w:pPr>
              <w:rPr>
                <w:rFonts w:ascii="Baxter Sans Core" w:hAnsi="Baxter Sans Core" w:cstheme="minorHAnsi"/>
                <w:sz w:val="20"/>
                <w:szCs w:val="20"/>
              </w:rPr>
            </w:pPr>
            <w:r w:rsidRPr="000A77F8">
              <w:rPr>
                <w:rFonts w:ascii="Baxter Sans Core" w:hAnsi="Baxter Sans Core" w:cstheme="minorHAnsi"/>
                <w:sz w:val="20"/>
                <w:szCs w:val="20"/>
              </w:rPr>
              <w:t xml:space="preserve"> Minimum of 480 credits including at least 120 at Stage 3/SCQF Level 9 and 90 at Stage 4 / SCQF Level 10.  </w:t>
            </w:r>
          </w:p>
        </w:tc>
      </w:tr>
      <w:tr w:rsidR="00233F46" w:rsidRPr="000A77F8" w14:paraId="1745C590" w14:textId="77777777" w:rsidTr="003D5CA2">
        <w:trPr>
          <w:trHeight w:val="449"/>
        </w:trPr>
        <w:tc>
          <w:tcPr>
            <w:tcW w:w="1970" w:type="dxa"/>
            <w:hideMark/>
          </w:tcPr>
          <w:p w14:paraId="518AB139" w14:textId="77777777" w:rsidR="00233F46" w:rsidRPr="000A77F8" w:rsidRDefault="00233F46" w:rsidP="003D5CA2">
            <w:pPr>
              <w:pStyle w:val="TableParagraph"/>
              <w:spacing w:after="120"/>
              <w:jc w:val="both"/>
              <w:rPr>
                <w:rFonts w:ascii="Baxter Sans Core" w:hAnsi="Baxter Sans Core" w:cstheme="minorHAnsi"/>
                <w:b/>
                <w:spacing w:val="-1"/>
                <w:sz w:val="20"/>
                <w:szCs w:val="20"/>
              </w:rPr>
            </w:pPr>
            <w:r w:rsidRPr="000A77F8">
              <w:rPr>
                <w:rFonts w:ascii="Baxter Sans Core" w:hAnsi="Baxter Sans Core" w:cstheme="minorHAnsi"/>
                <w:b/>
                <w:spacing w:val="-1"/>
                <w:sz w:val="20"/>
                <w:szCs w:val="20"/>
              </w:rPr>
              <w:t>Named Degree</w:t>
            </w:r>
          </w:p>
        </w:tc>
        <w:tc>
          <w:tcPr>
            <w:tcW w:w="7649" w:type="dxa"/>
            <w:hideMark/>
          </w:tcPr>
          <w:p w14:paraId="50BDAA94" w14:textId="77777777" w:rsidR="00233F46" w:rsidRPr="000A77F8" w:rsidRDefault="00233F46" w:rsidP="003D5CA2">
            <w:pPr>
              <w:pStyle w:val="TableParagraph"/>
              <w:spacing w:after="120"/>
              <w:jc w:val="both"/>
              <w:rPr>
                <w:rFonts w:ascii="Baxter Sans Core" w:hAnsi="Baxter Sans Core" w:cstheme="minorHAnsi"/>
                <w:sz w:val="20"/>
                <w:szCs w:val="20"/>
              </w:rPr>
            </w:pPr>
            <w:r w:rsidRPr="000A77F8">
              <w:rPr>
                <w:rFonts w:ascii="Baxter Sans Core" w:hAnsi="Baxter Sans Core" w:cstheme="minorHAnsi"/>
                <w:sz w:val="20"/>
                <w:szCs w:val="20"/>
              </w:rPr>
              <w:t xml:space="preserve">Minimum of 360 credits including 90 at Stage 3/SCQF Level 9 in the subject area of the degree programme. </w:t>
            </w:r>
          </w:p>
        </w:tc>
      </w:tr>
      <w:tr w:rsidR="00233F46" w:rsidRPr="000A77F8" w14:paraId="0CB358AE" w14:textId="77777777" w:rsidTr="003D5CA2">
        <w:trPr>
          <w:trHeight w:val="388"/>
        </w:trPr>
        <w:tc>
          <w:tcPr>
            <w:tcW w:w="1970" w:type="dxa"/>
            <w:hideMark/>
          </w:tcPr>
          <w:p w14:paraId="6AB8D7F6" w14:textId="77777777" w:rsidR="00233F46" w:rsidRPr="000A77F8" w:rsidRDefault="00233F46" w:rsidP="003D5CA2">
            <w:pPr>
              <w:pStyle w:val="TableParagraph"/>
              <w:spacing w:after="120"/>
              <w:jc w:val="both"/>
              <w:rPr>
                <w:rFonts w:ascii="Baxter Sans Core" w:hAnsi="Baxter Sans Core" w:cstheme="minorHAnsi"/>
                <w:b/>
                <w:spacing w:val="-1"/>
                <w:sz w:val="20"/>
                <w:szCs w:val="20"/>
              </w:rPr>
            </w:pPr>
            <w:r w:rsidRPr="000A77F8">
              <w:rPr>
                <w:rFonts w:ascii="Baxter Sans Core" w:hAnsi="Baxter Sans Core" w:cstheme="minorHAnsi"/>
                <w:b/>
                <w:spacing w:val="-1"/>
                <w:sz w:val="20"/>
                <w:szCs w:val="20"/>
              </w:rPr>
              <w:t>Un-named Degree</w:t>
            </w:r>
          </w:p>
        </w:tc>
        <w:tc>
          <w:tcPr>
            <w:tcW w:w="7649" w:type="dxa"/>
            <w:hideMark/>
          </w:tcPr>
          <w:p w14:paraId="5041F07A" w14:textId="77777777" w:rsidR="00233F46" w:rsidRPr="000A77F8" w:rsidRDefault="00233F46" w:rsidP="003D5CA2">
            <w:pPr>
              <w:pStyle w:val="TableParagraph"/>
              <w:spacing w:after="120"/>
              <w:jc w:val="both"/>
              <w:rPr>
                <w:rFonts w:ascii="Baxter Sans Core" w:hAnsi="Baxter Sans Core" w:cstheme="minorHAnsi"/>
                <w:sz w:val="20"/>
                <w:szCs w:val="20"/>
              </w:rPr>
            </w:pPr>
            <w:r w:rsidRPr="000A77F8">
              <w:rPr>
                <w:rFonts w:ascii="Baxter Sans Core" w:hAnsi="Baxter Sans Core" w:cstheme="minorHAnsi"/>
                <w:sz w:val="20"/>
                <w:szCs w:val="20"/>
              </w:rPr>
              <w:t xml:space="preserve">Minimum of 360 credits including a minimum of 60 credits at Stage 3/SCQF Level 9. </w:t>
            </w:r>
          </w:p>
        </w:tc>
      </w:tr>
      <w:tr w:rsidR="00233F46" w:rsidRPr="000A77F8" w14:paraId="45CD508E" w14:textId="77777777" w:rsidTr="003D5CA2">
        <w:trPr>
          <w:trHeight w:hRule="exact" w:val="441"/>
        </w:trPr>
        <w:tc>
          <w:tcPr>
            <w:tcW w:w="9619" w:type="dxa"/>
            <w:gridSpan w:val="2"/>
          </w:tcPr>
          <w:p w14:paraId="575DD550" w14:textId="77777777" w:rsidR="00233F46" w:rsidRPr="000A77F8" w:rsidRDefault="00233F46" w:rsidP="003D5CA2">
            <w:pPr>
              <w:rPr>
                <w:rFonts w:ascii="Baxter Sans Core" w:hAnsi="Baxter Sans Core" w:cstheme="minorHAnsi"/>
                <w:sz w:val="20"/>
                <w:szCs w:val="20"/>
              </w:rPr>
            </w:pPr>
            <w:r w:rsidRPr="000A77F8">
              <w:rPr>
                <w:rFonts w:ascii="Baxter Sans Core" w:hAnsi="Baxter Sans Core" w:cstheme="minorHAnsi"/>
                <w:b/>
                <w:spacing w:val="-1"/>
                <w:sz w:val="20"/>
                <w:szCs w:val="20"/>
              </w:rPr>
              <w:t>OTHER</w:t>
            </w:r>
            <w:r w:rsidRPr="000A77F8">
              <w:rPr>
                <w:rFonts w:ascii="Baxter Sans Core" w:hAnsi="Baxter Sans Core" w:cstheme="minorHAnsi"/>
                <w:b/>
                <w:spacing w:val="23"/>
                <w:sz w:val="20"/>
                <w:szCs w:val="20"/>
              </w:rPr>
              <w:t xml:space="preserve"> </w:t>
            </w:r>
            <w:r w:rsidRPr="000A77F8">
              <w:rPr>
                <w:rFonts w:ascii="Baxter Sans Core" w:hAnsi="Baxter Sans Core" w:cstheme="minorHAnsi"/>
                <w:b/>
                <w:spacing w:val="-1"/>
                <w:sz w:val="20"/>
                <w:szCs w:val="20"/>
              </w:rPr>
              <w:t>AWARDS: All Programmes</w:t>
            </w:r>
          </w:p>
        </w:tc>
      </w:tr>
      <w:tr w:rsidR="00233F46" w:rsidRPr="000A77F8" w14:paraId="2B53DDF9" w14:textId="77777777" w:rsidTr="003D5CA2">
        <w:trPr>
          <w:trHeight w:hRule="exact" w:val="349"/>
        </w:trPr>
        <w:tc>
          <w:tcPr>
            <w:tcW w:w="1970" w:type="dxa"/>
          </w:tcPr>
          <w:p w14:paraId="7098200A" w14:textId="77777777" w:rsidR="00233F46" w:rsidRPr="000A77F8" w:rsidRDefault="00233F46" w:rsidP="003D5CA2">
            <w:pPr>
              <w:pStyle w:val="TableParagraph"/>
              <w:spacing w:after="120"/>
              <w:jc w:val="both"/>
              <w:rPr>
                <w:rFonts w:ascii="Baxter Sans Core" w:eastAsia="Arial" w:hAnsi="Baxter Sans Core" w:cstheme="minorHAnsi"/>
                <w:sz w:val="20"/>
                <w:szCs w:val="20"/>
              </w:rPr>
            </w:pPr>
            <w:r w:rsidRPr="000A77F8">
              <w:rPr>
                <w:rFonts w:ascii="Baxter Sans Core" w:hAnsi="Baxter Sans Core" w:cstheme="minorHAnsi"/>
                <w:b/>
                <w:spacing w:val="-1"/>
                <w:sz w:val="20"/>
                <w:szCs w:val="20"/>
              </w:rPr>
              <w:t>Dip.HE</w:t>
            </w:r>
          </w:p>
        </w:tc>
        <w:tc>
          <w:tcPr>
            <w:tcW w:w="7649" w:type="dxa"/>
          </w:tcPr>
          <w:p w14:paraId="17121247" w14:textId="77777777" w:rsidR="00233F46" w:rsidRPr="000A77F8" w:rsidRDefault="00233F46" w:rsidP="003D5CA2">
            <w:pPr>
              <w:pStyle w:val="TableParagraph"/>
              <w:spacing w:after="120"/>
              <w:jc w:val="both"/>
              <w:rPr>
                <w:rFonts w:ascii="Baxter Sans Core" w:eastAsia="Arial" w:hAnsi="Baxter Sans Core" w:cstheme="minorHAnsi"/>
                <w:sz w:val="20"/>
                <w:szCs w:val="20"/>
              </w:rPr>
            </w:pPr>
            <w:r w:rsidRPr="000A77F8">
              <w:rPr>
                <w:rFonts w:ascii="Baxter Sans Core" w:hAnsi="Baxter Sans Core" w:cstheme="minorHAnsi"/>
                <w:sz w:val="20"/>
                <w:szCs w:val="20"/>
              </w:rPr>
              <w:t xml:space="preserve">Minimum of 240 credits including at least 90 at Stage 2/SCQF Level 8 </w:t>
            </w:r>
          </w:p>
        </w:tc>
      </w:tr>
      <w:tr w:rsidR="00233F46" w:rsidRPr="000A77F8" w14:paraId="0D8FC108" w14:textId="77777777" w:rsidTr="003D5CA2">
        <w:trPr>
          <w:trHeight w:hRule="exact" w:val="365"/>
        </w:trPr>
        <w:tc>
          <w:tcPr>
            <w:tcW w:w="1970" w:type="dxa"/>
          </w:tcPr>
          <w:p w14:paraId="4B776B6E" w14:textId="77777777" w:rsidR="00233F46" w:rsidRPr="000A77F8" w:rsidRDefault="00233F46" w:rsidP="003D5CA2">
            <w:pPr>
              <w:pStyle w:val="TableParagraph"/>
              <w:spacing w:after="120"/>
              <w:jc w:val="both"/>
              <w:rPr>
                <w:rFonts w:ascii="Baxter Sans Core" w:eastAsia="Arial" w:hAnsi="Baxter Sans Core" w:cstheme="minorHAnsi"/>
                <w:sz w:val="20"/>
                <w:szCs w:val="20"/>
              </w:rPr>
            </w:pPr>
            <w:r w:rsidRPr="000A77F8">
              <w:rPr>
                <w:rFonts w:ascii="Baxter Sans Core" w:hAnsi="Baxter Sans Core" w:cstheme="minorHAnsi"/>
                <w:b/>
                <w:spacing w:val="-1"/>
                <w:sz w:val="20"/>
                <w:szCs w:val="20"/>
              </w:rPr>
              <w:t>Cert.HE</w:t>
            </w:r>
          </w:p>
        </w:tc>
        <w:tc>
          <w:tcPr>
            <w:tcW w:w="7649" w:type="dxa"/>
          </w:tcPr>
          <w:p w14:paraId="3F6129DC" w14:textId="77777777" w:rsidR="00233F46" w:rsidRPr="000A77F8" w:rsidRDefault="00233F46" w:rsidP="003D5CA2">
            <w:pPr>
              <w:pStyle w:val="TableParagraph"/>
              <w:spacing w:after="120"/>
              <w:jc w:val="both"/>
              <w:rPr>
                <w:rFonts w:ascii="Baxter Sans Core" w:eastAsia="Arial" w:hAnsi="Baxter Sans Core" w:cstheme="minorHAnsi"/>
                <w:sz w:val="20"/>
                <w:szCs w:val="20"/>
              </w:rPr>
            </w:pPr>
            <w:r w:rsidRPr="000A77F8">
              <w:rPr>
                <w:rFonts w:ascii="Baxter Sans Core" w:hAnsi="Baxter Sans Core" w:cstheme="minorHAnsi"/>
                <w:sz w:val="20"/>
                <w:szCs w:val="20"/>
              </w:rPr>
              <w:t xml:space="preserve">Minimum of 120 credits at Stage 1/SCQF Level 7. </w:t>
            </w:r>
          </w:p>
        </w:tc>
      </w:tr>
    </w:tbl>
    <w:p w14:paraId="3E576A93" w14:textId="274F269A" w:rsidR="00021945" w:rsidRDefault="00021945" w:rsidP="00233F46">
      <w:pPr>
        <w:pStyle w:val="Heading4"/>
        <w:numPr>
          <w:ilvl w:val="0"/>
          <w:numId w:val="54"/>
        </w:numPr>
      </w:pPr>
      <w:r>
        <w:t>First Year</w:t>
      </w:r>
    </w:p>
    <w:p w14:paraId="3AA069D6" w14:textId="77777777" w:rsidR="00021945" w:rsidRDefault="00021945" w:rsidP="00233F46">
      <w:r>
        <w:t xml:space="preserve">You will normally take 6 modules at Stage 1/Level 7, amounting to 120 credits. You must gain at least 80 credits in order to progress into Second Year. </w:t>
      </w:r>
    </w:p>
    <w:p w14:paraId="370907D1" w14:textId="77777777" w:rsidR="00021945" w:rsidRDefault="00021945" w:rsidP="00233F46">
      <w:r>
        <w:lastRenderedPageBreak/>
        <w:t xml:space="preserve">If you do not meet the progression requirement after one academic session if registered as a Full-Time student or repeating the year, or after three academic sessions if registered as a Part Time student, then: </w:t>
      </w:r>
    </w:p>
    <w:p w14:paraId="707DA4EE" w14:textId="77777777" w:rsidR="00021945" w:rsidRDefault="00021945" w:rsidP="00233F46">
      <w:pPr>
        <w:ind w:left="851"/>
      </w:pPr>
      <w:r>
        <w:t>•</w:t>
      </w:r>
      <w:r>
        <w:tab/>
        <w:t xml:space="preserve">Your studies will be liable for termination. </w:t>
      </w:r>
    </w:p>
    <w:p w14:paraId="1F2D2DA8" w14:textId="77777777" w:rsidR="00021945" w:rsidRDefault="00021945" w:rsidP="00233F46">
      <w:pPr>
        <w:ind w:left="851"/>
      </w:pPr>
      <w:r>
        <w:t>•</w:t>
      </w:r>
      <w:r>
        <w:tab/>
        <w:t xml:space="preserve">If permitted to continue your studies then you will be required to repeat the year. </w:t>
      </w:r>
    </w:p>
    <w:p w14:paraId="02045D2D" w14:textId="524E5878" w:rsidR="00021945" w:rsidRDefault="00021945" w:rsidP="00233F46">
      <w:pPr>
        <w:pStyle w:val="Heading4"/>
        <w:numPr>
          <w:ilvl w:val="0"/>
          <w:numId w:val="54"/>
        </w:numPr>
      </w:pPr>
      <w:r>
        <w:t>Second Year</w:t>
      </w:r>
    </w:p>
    <w:p w14:paraId="7C7726E4" w14:textId="77777777" w:rsidR="00021945" w:rsidRDefault="00021945" w:rsidP="00233F46">
      <w:r>
        <w:t xml:space="preserve">You will normally take 6 modules at Stage 2/Level 8, amounting to 120 credits in order to progress into Third Year.  For the BAcc/BFin/BIFin you must gain at least at least 80 credits at Stage 2/Level 8 and 120 credits at Stage 1/Level 7 in order to progress into Third Year.  </w:t>
      </w:r>
    </w:p>
    <w:p w14:paraId="021BE4BB" w14:textId="77777777" w:rsidR="00021945" w:rsidRDefault="00021945" w:rsidP="00233F46">
      <w:r>
        <w:t xml:space="preserve">For the Degree of BSc - You must have gained a total of at least 200 credits to progress into Third year) If you do not meet the normal progression requirement after one academic session if registered as a full-time student or repeating the year, or after three academic sessions if registered as a part-time student, then: </w:t>
      </w:r>
    </w:p>
    <w:p w14:paraId="032293B5" w14:textId="77777777" w:rsidR="00021945" w:rsidRDefault="00021945" w:rsidP="00233F46">
      <w:pPr>
        <w:ind w:left="1418" w:hanging="567"/>
      </w:pPr>
      <w:r>
        <w:t>•</w:t>
      </w:r>
      <w:r>
        <w:tab/>
        <w:t xml:space="preserve">Your studies will be liable for termination if you have previously had to repeat a year or have less than 200 credits. </w:t>
      </w:r>
    </w:p>
    <w:p w14:paraId="60893BF4" w14:textId="2CF63107" w:rsidR="00021945" w:rsidRDefault="00021945" w:rsidP="00233F46">
      <w:pPr>
        <w:ind w:left="1418" w:hanging="567"/>
      </w:pPr>
      <w:r>
        <w:t>•</w:t>
      </w:r>
      <w:r>
        <w:tab/>
        <w:t>If permitted to continue your studies then you will normally be required to repeat the year</w:t>
      </w:r>
      <w:r w:rsidR="00233F46">
        <w:t>.</w:t>
      </w:r>
    </w:p>
    <w:p w14:paraId="0BCDEF22" w14:textId="05812F37" w:rsidR="00021945" w:rsidRDefault="00021945" w:rsidP="00233F46">
      <w:pPr>
        <w:pStyle w:val="Heading4"/>
        <w:numPr>
          <w:ilvl w:val="0"/>
          <w:numId w:val="54"/>
        </w:numPr>
      </w:pPr>
      <w:r>
        <w:t>Third Year</w:t>
      </w:r>
    </w:p>
    <w:p w14:paraId="765BA1F9" w14:textId="77777777" w:rsidR="00021945" w:rsidRDefault="00021945" w:rsidP="00233F46">
      <w:r>
        <w:t xml:space="preserve">You will normally take such modules that will enable you to achieve 360 credits (and be eligible for the degree award). </w:t>
      </w:r>
    </w:p>
    <w:p w14:paraId="3461B742" w14:textId="77777777" w:rsidR="00021945" w:rsidRDefault="00021945" w:rsidP="00233F46">
      <w:r>
        <w:t xml:space="preserve">To be eligible for progression into Honours, you must have obtained the full number of credits required by your Programme, which must total at least 120 credits at Stage 1/Level 7, 120 credits at Stage 2/Level 8 (or at least 90 credits at Stage 2/Level 8 for BSc) and 120 credits at Stage 3/Level 9 or 90 credits at Level 3, and 40 credits in a language at Level 1 /2 if reading a BAcc with Languages degree. </w:t>
      </w:r>
    </w:p>
    <w:p w14:paraId="23C024BD" w14:textId="77777777" w:rsidR="00021945" w:rsidRDefault="00021945" w:rsidP="00233F46">
      <w:r>
        <w:t xml:space="preserve">If you do not meet the progression requirement after one academic session if registered as a full-time student or repeating the year, or after two academic sessions if registered as a Part Time student, then: </w:t>
      </w:r>
    </w:p>
    <w:p w14:paraId="1D4E1E42" w14:textId="77777777" w:rsidR="00021945" w:rsidRDefault="00021945" w:rsidP="00233F46">
      <w:pPr>
        <w:ind w:left="1418" w:hanging="567"/>
      </w:pPr>
      <w:r>
        <w:t>•</w:t>
      </w:r>
      <w:r>
        <w:tab/>
        <w:t xml:space="preserve">Your studies will be liable for termination if you have previously had to repeat a year or have less than 300 credits. </w:t>
      </w:r>
    </w:p>
    <w:p w14:paraId="58EB9B46" w14:textId="77777777" w:rsidR="00021945" w:rsidRDefault="00021945" w:rsidP="00233F46">
      <w:pPr>
        <w:ind w:left="1418" w:hanging="567"/>
      </w:pPr>
      <w:r>
        <w:t>•</w:t>
      </w:r>
      <w:r>
        <w:tab/>
        <w:t xml:space="preserve">If permitted to continue your studies then you will be required to repeat the year and may, if you have previously had to repeat Third Year, be required to undertake a programme of studies that will allow you to graduate with a BA General degree/BSc un-named degree but not to progress to the Honours Year. </w:t>
      </w:r>
    </w:p>
    <w:p w14:paraId="61B0A957" w14:textId="3E369CB5" w:rsidR="00021945" w:rsidRDefault="00021945" w:rsidP="00233F46">
      <w:pPr>
        <w:pStyle w:val="Heading4"/>
        <w:numPr>
          <w:ilvl w:val="0"/>
          <w:numId w:val="54"/>
        </w:numPr>
      </w:pPr>
      <w:r>
        <w:t>Honours Year</w:t>
      </w:r>
    </w:p>
    <w:p w14:paraId="515D516F" w14:textId="77777777" w:rsidR="00021945" w:rsidRDefault="00021945" w:rsidP="00233F46">
      <w:r>
        <w:t xml:space="preserve">You will normally take such modules that will enable you to achieve 480 credits of which at least 90 must be at Stage 4/Level 10 to be eligible for the award of Honours. You must graduate after one academic session if registered as a full-time student or two academic sessions if registered as a Part Time student. 3(2) Duration of Study </w:t>
      </w:r>
    </w:p>
    <w:p w14:paraId="0409FF92" w14:textId="77777777" w:rsidR="00021945" w:rsidRDefault="00021945" w:rsidP="00233F46">
      <w:pPr>
        <w:pStyle w:val="Heading3"/>
      </w:pPr>
      <w:r>
        <w:lastRenderedPageBreak/>
        <w:t>3(2) Duration of Study</w:t>
      </w:r>
    </w:p>
    <w:p w14:paraId="0E9E3B44" w14:textId="77777777" w:rsidR="00021945" w:rsidRDefault="00021945" w:rsidP="00233F46">
      <w:r>
        <w:t>A non-Honours degree should be completed within four academic years from the date of first matriculation, and an Honours degree should be completed within five academic years from the date of first matriculation unless Advanced Entry (Regulation 2(2)) applies in which case the maximum years are reduced in line with the accelerated entry, or you are registered as a part-time student in which case non-Honours should be completed within eight years, and Honours within ten years from date of first matriculation.</w:t>
      </w:r>
    </w:p>
    <w:p w14:paraId="67544E28" w14:textId="77777777" w:rsidR="00021945" w:rsidRDefault="00021945" w:rsidP="00233F46">
      <w:pPr>
        <w:pStyle w:val="Heading2"/>
      </w:pPr>
      <w:r>
        <w:t xml:space="preserve">4. </w:t>
      </w:r>
      <w:r>
        <w:tab/>
        <w:t>PROGRAMME OF STUDY</w:t>
      </w:r>
    </w:p>
    <w:p w14:paraId="2847460D" w14:textId="77777777" w:rsidR="00021945" w:rsidRDefault="00021945" w:rsidP="00233F46">
      <w:pPr>
        <w:pStyle w:val="Heading3"/>
      </w:pPr>
      <w:r>
        <w:t xml:space="preserve">4(1) </w:t>
      </w:r>
      <w:r>
        <w:tab/>
        <w:t>Compulsory Modules for Degree Programmes</w:t>
      </w:r>
    </w:p>
    <w:p w14:paraId="51571B51" w14:textId="77777777" w:rsidR="00021945" w:rsidRDefault="00021945" w:rsidP="00233F46">
      <w:r>
        <w:t xml:space="preserve">For each Degree Programme there are compulsory modules at each Stage. These are detailed in the Programme Specifications and Schedule of Modules. Where these Compulsory Modules total less than120 credits, additional module(s) must be selected to bring the total up to the number required by the Programme by the end of that year. </w:t>
      </w:r>
    </w:p>
    <w:p w14:paraId="15BFCDEB" w14:textId="77777777" w:rsidR="00021945" w:rsidRDefault="00021945" w:rsidP="00233F46">
      <w:pPr>
        <w:pStyle w:val="Heading3"/>
      </w:pPr>
      <w:r>
        <w:t xml:space="preserve">4(2) </w:t>
      </w:r>
      <w:r>
        <w:tab/>
        <w:t>Optional Modules for Degree Programmes</w:t>
      </w:r>
    </w:p>
    <w:p w14:paraId="7A4B5B87" w14:textId="77777777" w:rsidR="00021945" w:rsidRDefault="00021945" w:rsidP="00233F46">
      <w:r>
        <w:t>The modules available in each of the Degree Programmes are listed in the relevant Programme Specifications. Some of the combinations of modules otherwise permitted by the Regulations, may, nevertheless, be rendered impossible by timetable constraints in a particular year.</w:t>
      </w:r>
    </w:p>
    <w:p w14:paraId="38033BDC" w14:textId="77777777" w:rsidR="00021945" w:rsidRDefault="00021945" w:rsidP="00233F46">
      <w:pPr>
        <w:pStyle w:val="Heading3"/>
      </w:pPr>
      <w:r>
        <w:t xml:space="preserve">4(3) </w:t>
      </w:r>
      <w:r>
        <w:tab/>
        <w:t>Programme of Study</w:t>
      </w:r>
    </w:p>
    <w:p w14:paraId="6F1C3D76" w14:textId="77777777" w:rsidR="00021945" w:rsidRDefault="00021945" w:rsidP="00233F46">
      <w:r>
        <w:t xml:space="preserve">If you are registered as a Full Time student you will normally take 120 credits in each academic session. </w:t>
      </w:r>
    </w:p>
    <w:p w14:paraId="296ED034" w14:textId="77777777" w:rsidR="00021945" w:rsidRDefault="00021945" w:rsidP="00233F46">
      <w:r>
        <w:t>If you are registered as a Part Time student, you may not accumulate more than 80 credits in any one academic session.</w:t>
      </w:r>
    </w:p>
    <w:p w14:paraId="1B3629F1" w14:textId="77777777" w:rsidR="00021945" w:rsidRDefault="00021945" w:rsidP="00233F46">
      <w:pPr>
        <w:pStyle w:val="Heading3"/>
      </w:pPr>
      <w:r>
        <w:t xml:space="preserve">4(4) </w:t>
      </w:r>
      <w:r>
        <w:tab/>
        <w:t>Studying Modules outside the Degree Programme</w:t>
      </w:r>
    </w:p>
    <w:p w14:paraId="07F3CE3B" w14:textId="77777777" w:rsidR="00021945" w:rsidRDefault="00021945" w:rsidP="00233F46">
      <w:r>
        <w:t>Attendance at module(s) in another University or equivalent institution may be permitted as part of an inter-university co-operation scheme approved by the University. If you have spent a complete semester or full academic year in a university other than the University of Dundee, you may substitute the modules taken in that university for the equivalent modules in the Programme Schedule. If you have spent less than a complete academic year in a university other than the University of Dundee, you may offer the modules taken in that other university, together with an examination and/or work specifically assessed for this purpose in the University of Dundee in respect of each module taken during the same academic year, provided always:</w:t>
      </w:r>
    </w:p>
    <w:p w14:paraId="2F3B7272" w14:textId="77777777" w:rsidR="00021945" w:rsidRDefault="00021945" w:rsidP="00233F46">
      <w:pPr>
        <w:ind w:left="709" w:hanging="567"/>
      </w:pPr>
      <w:r>
        <w:t xml:space="preserve">a. </w:t>
      </w:r>
      <w:r>
        <w:tab/>
        <w:t>that the choice of modules taken in that other university, and the arrangements for examination and/or work assessed in the University of Dundee, shall have been approved by the Dean of the School of Business (or the Dean’s nominee);</w:t>
      </w:r>
    </w:p>
    <w:p w14:paraId="16A23E0F" w14:textId="77777777" w:rsidR="00021945" w:rsidRDefault="00021945" w:rsidP="00233F46">
      <w:pPr>
        <w:ind w:left="709" w:hanging="567"/>
      </w:pPr>
      <w:r>
        <w:t xml:space="preserve">b. </w:t>
      </w:r>
      <w:r>
        <w:tab/>
        <w:t>that a candidate whose performance in modules taken at another university under an inter-university co-operation scheme is deemed by the Dean to be unsatisfactory, or the equivalent of failure in one or more forms of assessment, shall have the right to enter for the appropriate resit examination at the University of Dundee in the year in which the period of study has been spent at another university.</w:t>
      </w:r>
    </w:p>
    <w:p w14:paraId="6933733A" w14:textId="77777777" w:rsidR="00021945" w:rsidRDefault="00021945" w:rsidP="00233F46">
      <w:pPr>
        <w:pStyle w:val="Heading3"/>
      </w:pPr>
      <w:r>
        <w:lastRenderedPageBreak/>
        <w:t xml:space="preserve">4(5) </w:t>
      </w:r>
      <w:r>
        <w:tab/>
        <w:t>Exemptions</w:t>
      </w:r>
    </w:p>
    <w:p w14:paraId="75D87798" w14:textId="77777777" w:rsidR="00021945" w:rsidRDefault="00021945" w:rsidP="00233F46">
      <w:r>
        <w:t>Exemptions - If you have successfully completed, at another university or equivalent institution, a module or modules equivalent in content and standard to any Stage 1 or Stage 2 module listed in the approved schedule of modules  (see 1), you may apply for a pro tanto pass in that module or modules in the degree programmes.</w:t>
      </w:r>
    </w:p>
    <w:p w14:paraId="0C710845" w14:textId="77777777" w:rsidR="00021945" w:rsidRDefault="00021945" w:rsidP="00233F46">
      <w:pPr>
        <w:pStyle w:val="Heading3"/>
      </w:pPr>
      <w:r>
        <w:t xml:space="preserve">4(6) </w:t>
      </w:r>
      <w:r>
        <w:tab/>
        <w:t>Taking a Year Out</w:t>
      </w:r>
    </w:p>
    <w:p w14:paraId="6756F0E4" w14:textId="77777777" w:rsidR="00021945" w:rsidRDefault="00021945" w:rsidP="00233F46">
      <w:r>
        <w:t>If you have passed all your Degree Examinations to date you may, with the permission of the Dean/Director of UDSB, take one academic year out from your studies in order to enter appropriate employment or training. The year of non-attendance will not be counted as Year of Attendance for the purposes of meeting Progression Requirements.</w:t>
      </w:r>
    </w:p>
    <w:p w14:paraId="0D645304" w14:textId="77777777" w:rsidR="00021945" w:rsidRDefault="00021945" w:rsidP="00233F46">
      <w:pPr>
        <w:pStyle w:val="Heading3"/>
      </w:pPr>
      <w:r>
        <w:t xml:space="preserve">4(7) </w:t>
      </w:r>
      <w:r>
        <w:tab/>
        <w:t>Termination of Studies</w:t>
      </w:r>
    </w:p>
    <w:p w14:paraId="5CD1816A" w14:textId="77777777" w:rsidR="00021945" w:rsidRDefault="00021945" w:rsidP="00233F46">
      <w:r>
        <w:t xml:space="preserve">If you fail to achieve the minimum standards shown in Regulation 3 you may be required to discontinue your studies, in which event you will have the right to appeal to the Progression Committee. If your appeal is successful, you will be permitted to continue your studies subject to such conditions as the aforementioned committee may determine in accordance with Regulation 3. If your appeal is rejected by the aforementioned committee it will be reconsidered by the Senate Termination of Studies (Appeals) Committee. Students who have had their studies terminated may not be readmitted to the programme at a later date. </w:t>
      </w:r>
    </w:p>
    <w:p w14:paraId="6C5EABDA" w14:textId="77777777" w:rsidR="00021945" w:rsidRDefault="00021945" w:rsidP="00233F46">
      <w:pPr>
        <w:pStyle w:val="Heading2"/>
      </w:pPr>
      <w:r>
        <w:t xml:space="preserve">5. </w:t>
      </w:r>
      <w:r>
        <w:tab/>
        <w:t>ASSESSMENT</w:t>
      </w:r>
    </w:p>
    <w:p w14:paraId="06F3BD10" w14:textId="77777777" w:rsidR="00021945" w:rsidRDefault="00021945" w:rsidP="00233F46">
      <w:pPr>
        <w:pStyle w:val="Heading3"/>
      </w:pPr>
      <w:r>
        <w:t xml:space="preserve">5(1) </w:t>
      </w:r>
      <w:r>
        <w:tab/>
        <w:t>Form of Module Assessments</w:t>
      </w:r>
    </w:p>
    <w:p w14:paraId="4FA8D3D2" w14:textId="77777777" w:rsidR="00021945" w:rsidRDefault="00021945" w:rsidP="00233F46">
      <w:r>
        <w:t>For any module the nature of the component assessments and the manner in which your performance in these counts towards your overall grade for the module will be explained to you in the written information given out or otherwise made accessible to you at the outset. Only if you are awarded an overall pass grade will you be awarded the credits for the module.</w:t>
      </w:r>
    </w:p>
    <w:p w14:paraId="1AD3044C" w14:textId="77777777" w:rsidR="00021945" w:rsidRDefault="00021945" w:rsidP="00233F46">
      <w:pPr>
        <w:pStyle w:val="Heading3"/>
      </w:pPr>
      <w:r>
        <w:t xml:space="preserve">5(2) </w:t>
      </w:r>
      <w:r>
        <w:tab/>
        <w:t>Grading of Module Assessments</w:t>
      </w:r>
    </w:p>
    <w:p w14:paraId="2C588564" w14:textId="77777777" w:rsidR="00021945" w:rsidRDefault="00021945" w:rsidP="00233F46">
      <w:r>
        <w:t>For each module the Board of Examiners will decide on your overall grade according to the University Marking Scheme which can be found in the University of Dundee Assessment Policy</w:t>
      </w:r>
    </w:p>
    <w:p w14:paraId="5B02267E" w14:textId="77777777" w:rsidR="00021945" w:rsidRDefault="00021945" w:rsidP="00233F46">
      <w:pPr>
        <w:pStyle w:val="Heading3"/>
      </w:pPr>
      <w:r>
        <w:t xml:space="preserve">5(3) </w:t>
      </w:r>
      <w:r>
        <w:tab/>
        <w:t>Mitigating Circumstances</w:t>
      </w:r>
    </w:p>
    <w:p w14:paraId="7C8B8F74" w14:textId="77777777" w:rsidR="00021945" w:rsidRDefault="00021945" w:rsidP="00233F46">
      <w:r>
        <w:t xml:space="preserve">It is your responsibility to report unforeseen and unavoidable circumstances that may or have had a serious impact on your performance in assessment or examination in advance of the meeting of the Board of Examiner, by applying for Mitigating Circumstances. </w:t>
      </w:r>
    </w:p>
    <w:p w14:paraId="110B539F" w14:textId="6EE6FB16" w:rsidR="00021945" w:rsidRDefault="00021945" w:rsidP="00233F46">
      <w:r>
        <w:t xml:space="preserve">Further guidance may be found at: </w:t>
      </w:r>
      <w:hyperlink r:id="rId14" w:history="1">
        <w:r w:rsidRPr="00233F46">
          <w:rPr>
            <w:rStyle w:val="Hyperlink"/>
            <w:rFonts w:cstheme="minorBidi"/>
          </w:rPr>
          <w:t>quality-and-academic-standards/assessment/mitigating-circumstances/</w:t>
        </w:r>
      </w:hyperlink>
    </w:p>
    <w:p w14:paraId="7A93C59D" w14:textId="77777777" w:rsidR="00021945" w:rsidRDefault="00021945" w:rsidP="00233F46">
      <w:pPr>
        <w:pStyle w:val="Heading3"/>
      </w:pPr>
      <w:r>
        <w:t xml:space="preserve">5(4) </w:t>
      </w:r>
      <w:r>
        <w:tab/>
        <w:t>Eligibility to take Degree Assessments</w:t>
      </w:r>
    </w:p>
    <w:p w14:paraId="1211037C" w14:textId="77777777" w:rsidR="00021945" w:rsidRDefault="00021945" w:rsidP="00233F46">
      <w:r>
        <w:t>Each year:</w:t>
      </w:r>
    </w:p>
    <w:p w14:paraId="31BF71CE" w14:textId="77777777" w:rsidR="00021945" w:rsidRDefault="00021945" w:rsidP="00233F46">
      <w:pPr>
        <w:ind w:left="709" w:hanging="567"/>
      </w:pPr>
      <w:r>
        <w:t>(i)</w:t>
      </w:r>
      <w:r>
        <w:tab/>
        <w:t xml:space="preserve">Your approved programme of study in any academic year will normally comprise the requirements set out in Programme Schedule for each of the degrees. UDSB reserves the right to modify the module requirements for each of the degrees subject to the approval of </w:t>
      </w:r>
      <w:r>
        <w:lastRenderedPageBreak/>
        <w:t xml:space="preserve">the School Learning and Teaching/ Quality Assurance Committee and the Quality Assurance Senate Committee.  </w:t>
      </w:r>
    </w:p>
    <w:p w14:paraId="187DC9CC" w14:textId="77777777" w:rsidR="00021945" w:rsidRDefault="00021945" w:rsidP="00233F46">
      <w:pPr>
        <w:ind w:left="709" w:hanging="567"/>
      </w:pPr>
      <w:r>
        <w:t>(ii)</w:t>
      </w:r>
      <w:r>
        <w:tab/>
        <w:t xml:space="preserve">You may not take any Degree assessments, and your studies could be stopped, if you have been absent from classes in any module for which you are registered for a period of six weeks, excluding vacation. </w:t>
      </w:r>
    </w:p>
    <w:p w14:paraId="2CB36868" w14:textId="77777777" w:rsidR="00021945" w:rsidRDefault="00021945" w:rsidP="00233F46">
      <w:pPr>
        <w:pStyle w:val="Heading3"/>
      </w:pPr>
      <w:r>
        <w:t xml:space="preserve">5(5) </w:t>
      </w:r>
      <w:r>
        <w:tab/>
        <w:t>Degree Examination Diets</w:t>
      </w:r>
    </w:p>
    <w:p w14:paraId="79B93AB0" w14:textId="77777777" w:rsidR="00021945" w:rsidRDefault="00021945" w:rsidP="00233F46">
      <w:pPr>
        <w:ind w:left="709" w:hanging="567"/>
      </w:pPr>
      <w:r>
        <w:t>(i)</w:t>
      </w:r>
      <w:r>
        <w:tab/>
        <w:t>For any module you may attempt the Degree Assessment only within the same academic year that you attended the module; unless you are taking the module on an EDP basis.</w:t>
      </w:r>
    </w:p>
    <w:p w14:paraId="520D7B21" w14:textId="77777777" w:rsidR="00021945" w:rsidRDefault="00021945" w:rsidP="00233F46">
      <w:pPr>
        <w:ind w:left="709" w:hanging="567"/>
      </w:pPr>
      <w:r>
        <w:t>(ii)</w:t>
      </w:r>
      <w:r>
        <w:tab/>
        <w:t xml:space="preserve">There is one retrieval assessment. </w:t>
      </w:r>
    </w:p>
    <w:p w14:paraId="6A39914E" w14:textId="77777777" w:rsidR="00021945" w:rsidRDefault="00021945" w:rsidP="00233F46">
      <w:pPr>
        <w:ind w:left="709" w:hanging="567"/>
      </w:pPr>
      <w:r>
        <w:t>(iii)</w:t>
      </w:r>
      <w:r>
        <w:tab/>
        <w:t xml:space="preserve">There are no resit assessments for modules taken in your final Honours Year (4th year). </w:t>
      </w:r>
    </w:p>
    <w:p w14:paraId="3D8841E4" w14:textId="77777777" w:rsidR="00021945" w:rsidRDefault="00021945" w:rsidP="00233F46">
      <w:pPr>
        <w:ind w:left="709" w:hanging="567"/>
      </w:pPr>
      <w:r>
        <w:t>(iv)</w:t>
      </w:r>
      <w:r>
        <w:tab/>
        <w:t xml:space="preserve">For any module you may attempt the retrieval assessment only if you either attempted the first assessment, and failed, or were absent from the first diet. </w:t>
      </w:r>
    </w:p>
    <w:p w14:paraId="2F549887" w14:textId="77777777" w:rsidR="00021945" w:rsidRDefault="00021945" w:rsidP="00233F46">
      <w:pPr>
        <w:ind w:left="709" w:hanging="567"/>
      </w:pPr>
      <w:r>
        <w:t>(v)</w:t>
      </w:r>
      <w:r>
        <w:tab/>
        <w:t xml:space="preserve">Your Honours Classification will be based on all modules that comprise the 240 credits at Stage 3 and Stage 4 (for the BAcc with Languages, 260 credits will be considered). Any resits or re-submissions at Stage 3 will be capped at D3 unless you suffered mitigating circumstances which were recognised through the Mitigating Circumstance committee and approved by the Examination Board for your subject during the first diet. Full medical certification or corroborating documentation will be required. </w:t>
      </w:r>
    </w:p>
    <w:p w14:paraId="5B6C3E92" w14:textId="77777777" w:rsidR="00021945" w:rsidRDefault="00021945" w:rsidP="00233F46">
      <w:pPr>
        <w:pStyle w:val="Heading3"/>
      </w:pPr>
      <w:r>
        <w:t xml:space="preserve">5(6) </w:t>
      </w:r>
      <w:r>
        <w:tab/>
        <w:t>Results of Final Degree Examinations</w:t>
      </w:r>
    </w:p>
    <w:p w14:paraId="62A94479" w14:textId="77777777" w:rsidR="00021945" w:rsidRDefault="00021945" w:rsidP="00233F46">
      <w:r>
        <w:t>After you successfully complete your final Degree Examinations at Stages 3/4 you will be recommended for one of the following by the relevant Board of Examiners:</w:t>
      </w:r>
    </w:p>
    <w:p w14:paraId="12B4C335" w14:textId="77777777" w:rsidR="00021945" w:rsidRDefault="00021945" w:rsidP="00233F46">
      <w:r>
        <w:t>At Stage 3 - Degree with or without Distinction, or Merit.</w:t>
      </w:r>
    </w:p>
    <w:p w14:paraId="3BB17549" w14:textId="77777777" w:rsidR="00021945" w:rsidRDefault="00021945" w:rsidP="00233F46">
      <w:r>
        <w:t xml:space="preserve">At Stage 4 – Degree with Honours of the First, Upper Second, Lower Second, or Third class. </w:t>
      </w:r>
    </w:p>
    <w:p w14:paraId="21ED51BB" w14:textId="77777777" w:rsidR="00021945" w:rsidRDefault="00021945" w:rsidP="00233F46">
      <w:r>
        <w:t xml:space="preserve">If you have entered assessment(s) for the Honours Degree and have failed to be placed in any Honours class, the relevant Board of Examiners may recommend to the Senatus that you be permitted to count the assessment(s) taken, and the time spent in the study for the Honours Degree, for the purpose of graduating with the Degree without Honours. The relevant Board of Examiners will only do this if the examiners are satisfied that the modules taken and the standard attained in the assessment(s) are the same as, or equivalent to, those required for the Degree without Honours. </w:t>
      </w:r>
    </w:p>
    <w:p w14:paraId="28652F1A" w14:textId="77777777" w:rsidR="00021945" w:rsidRDefault="00021945" w:rsidP="00233F46">
      <w:pPr>
        <w:pStyle w:val="Heading3"/>
      </w:pPr>
      <w:r>
        <w:t xml:space="preserve">5(7) </w:t>
      </w:r>
      <w:r>
        <w:tab/>
        <w:t>Failure to Complete Degree Examinations</w:t>
      </w:r>
    </w:p>
    <w:p w14:paraId="4CCCCCD0" w14:textId="77777777" w:rsidR="00021945" w:rsidRDefault="00021945" w:rsidP="00233F46">
      <w:r>
        <w:t xml:space="preserve">If you are prevented by illness or other good cause from beginning or completing part or all of the Degree Examinations which count directly towards your Honours Degree Classification, the Examiners may at their discretion, following advice from the Mitigating Circumstances committee, award you a classified or unclassified Honours degree (Aegrotat). If the Examiners do not consider that they have enough evidence to enable them to exercise such discretion you might be permitted by the School Board to take the examination(s) at a later period of examination. </w:t>
      </w:r>
    </w:p>
    <w:p w14:paraId="67DA35A1" w14:textId="77777777" w:rsidR="00021945" w:rsidRDefault="00021945" w:rsidP="00233F46">
      <w:pPr>
        <w:pStyle w:val="Heading3"/>
      </w:pPr>
      <w:r>
        <w:t xml:space="preserve">5(8) </w:t>
      </w:r>
      <w:r>
        <w:tab/>
        <w:t>Failure at Resit Diet</w:t>
      </w:r>
    </w:p>
    <w:p w14:paraId="39485B2C" w14:textId="77777777" w:rsidR="00021945" w:rsidRDefault="00021945" w:rsidP="00233F46">
      <w:r>
        <w:t>If you fail a module(s) at the resit diet, and are not eligible for termination, you may be permitted to re-attend the module(s) or take a different module(s) during the following academic year.</w:t>
      </w:r>
    </w:p>
    <w:p w14:paraId="27DE803A" w14:textId="77777777" w:rsidR="00021945" w:rsidRDefault="00021945" w:rsidP="00233F46">
      <w:pPr>
        <w:pStyle w:val="Heading2"/>
      </w:pPr>
      <w:r>
        <w:lastRenderedPageBreak/>
        <w:t xml:space="preserve">6. </w:t>
      </w:r>
      <w:r>
        <w:tab/>
        <w:t>ACADEMIC INTEGRITY</w:t>
      </w:r>
    </w:p>
    <w:p w14:paraId="1DE9F15C" w14:textId="2F22A3D7" w:rsidR="00021945" w:rsidRDefault="00021945" w:rsidP="00233F46">
      <w:r>
        <w:t xml:space="preserve">Please see the University of Dundee Policy on Plagiarism and Academic Dishonesty, found at </w:t>
      </w:r>
      <w:hyperlink r:id="rId15" w:history="1">
        <w:r w:rsidRPr="00233F46">
          <w:rPr>
            <w:rStyle w:val="Hyperlink"/>
            <w:rFonts w:cstheme="minorBidi"/>
          </w:rPr>
          <w:t>academic misconduct</w:t>
        </w:r>
      </w:hyperlink>
      <w:r>
        <w:t>. Any Regulations not specifically set out in this document will be as laid out in the University of Dundee Regulations conferred with the following, after you successfully complete your final Degree.</w:t>
      </w:r>
    </w:p>
    <w:p w14:paraId="2B763B55" w14:textId="77777777" w:rsidR="00233F46" w:rsidRDefault="00233F46">
      <w:pPr>
        <w:rPr>
          <w:rFonts w:asciiTheme="majorHAnsi" w:eastAsiaTheme="majorEastAsia" w:hAnsiTheme="majorHAnsi" w:cstheme="majorBidi"/>
          <w:color w:val="0F4761" w:themeColor="accent1" w:themeShade="BF"/>
          <w:sz w:val="40"/>
          <w:szCs w:val="40"/>
        </w:rPr>
      </w:pPr>
      <w:r>
        <w:br w:type="page"/>
      </w:r>
    </w:p>
    <w:p w14:paraId="69B11619" w14:textId="40417D71" w:rsidR="00021945" w:rsidRDefault="00021945" w:rsidP="00021945">
      <w:pPr>
        <w:pStyle w:val="Heading1"/>
      </w:pPr>
      <w:bookmarkStart w:id="2" w:name="_ACADEMIC_PRACTICE_PROGRAMME"/>
      <w:bookmarkEnd w:id="2"/>
      <w:r>
        <w:lastRenderedPageBreak/>
        <w:t>ACADEMIC PRACTICE PROGRAMME REGULATIONS</w:t>
      </w:r>
    </w:p>
    <w:p w14:paraId="49A9A502" w14:textId="77777777" w:rsidR="00021945" w:rsidRDefault="00021945" w:rsidP="00233F46">
      <w:r>
        <w:t>•</w:t>
      </w:r>
      <w:r>
        <w:tab/>
        <w:t>PG CERTIFICATE IN ACADEMIC PRACTICE IN HIGHER EDUCATION</w:t>
      </w:r>
    </w:p>
    <w:p w14:paraId="0C2C1519" w14:textId="77777777" w:rsidR="00021945" w:rsidRDefault="00021945" w:rsidP="00233F46">
      <w:pPr>
        <w:pStyle w:val="Heading2"/>
      </w:pPr>
      <w:r>
        <w:t>1.</w:t>
      </w:r>
      <w:r>
        <w:tab/>
        <w:t>ENTRANCE REQUIREMENTS</w:t>
      </w:r>
    </w:p>
    <w:p w14:paraId="12320B9E" w14:textId="77777777" w:rsidR="00021945" w:rsidRDefault="00021945" w:rsidP="00233F46">
      <w:pPr>
        <w:ind w:left="709" w:hanging="709"/>
      </w:pPr>
      <w:r>
        <w:t xml:space="preserve">To qualify for admission to the programme you should normally: </w:t>
      </w:r>
    </w:p>
    <w:p w14:paraId="24F47455" w14:textId="77777777" w:rsidR="00021945" w:rsidRDefault="00021945" w:rsidP="00233F46">
      <w:pPr>
        <w:ind w:left="709" w:hanging="567"/>
      </w:pPr>
      <w:r>
        <w:t>(i)</w:t>
      </w:r>
      <w:r>
        <w:tab/>
        <w:t>have obtained an undergraduate degree or other qualification recognised by the Programme Leader as equivalent; and</w:t>
      </w:r>
    </w:p>
    <w:p w14:paraId="511FA2BD" w14:textId="6295719C" w:rsidR="00021945" w:rsidRDefault="00021945" w:rsidP="00233F46">
      <w:pPr>
        <w:ind w:left="709" w:hanging="567"/>
      </w:pPr>
      <w:r>
        <w:t>(ii)</w:t>
      </w:r>
      <w:r>
        <w:tab/>
        <w:t>be currently active in a higher education context, teaching, assessing and supporting student learning.</w:t>
      </w:r>
    </w:p>
    <w:p w14:paraId="45B31FE6" w14:textId="77777777" w:rsidR="00021945" w:rsidRDefault="00021945" w:rsidP="00233F46">
      <w:r>
        <w:t>If you do not meet these requirements the Programme Leader may, in exceptional circumstances, admit you if he/she is satisfied of your fitness to complete and benefit from the programme.</w:t>
      </w:r>
    </w:p>
    <w:p w14:paraId="03DBA256" w14:textId="77777777" w:rsidR="00021945" w:rsidRDefault="00021945" w:rsidP="00233F46">
      <w:pPr>
        <w:pStyle w:val="Heading2"/>
      </w:pPr>
      <w:r>
        <w:t xml:space="preserve">2. </w:t>
      </w:r>
      <w:r>
        <w:tab/>
        <w:t>ACADEMIC REQUIREMENTS</w:t>
      </w:r>
    </w:p>
    <w:p w14:paraId="1BEF6050" w14:textId="77777777" w:rsidR="00021945" w:rsidRDefault="00021945" w:rsidP="00233F46">
      <w:pPr>
        <w:pStyle w:val="Heading3"/>
      </w:pPr>
      <w:r>
        <w:t>2.1</w:t>
      </w:r>
      <w:r>
        <w:tab/>
        <w:t>Award requirements</w:t>
      </w:r>
    </w:p>
    <w:p w14:paraId="494E90D6" w14:textId="77777777" w:rsidR="00021945" w:rsidRDefault="00021945" w:rsidP="00233F46">
      <w:r>
        <w:t xml:space="preserve">2.1.1 </w:t>
      </w:r>
      <w:r>
        <w:tab/>
        <w:t>In order to become eligible for the award, you must satisfy the Board of Examiners that you have accumulated 60 credits at SCQF Level 11 (Scottish Masters level).</w:t>
      </w:r>
    </w:p>
    <w:p w14:paraId="66174F49" w14:textId="77777777" w:rsidR="00021945" w:rsidRDefault="00021945" w:rsidP="00233F46">
      <w:r>
        <w:t>In order to accumulate these credits, you must successfully complete the three following modules:</w:t>
      </w:r>
    </w:p>
    <w:p w14:paraId="274992CA" w14:textId="77777777" w:rsidR="00021945" w:rsidRDefault="00021945" w:rsidP="00233F46">
      <w:r>
        <w:t>The Associate Module</w:t>
      </w:r>
      <w:r>
        <w:tab/>
      </w:r>
      <w:r>
        <w:tab/>
        <w:t>(ED50042)</w:t>
      </w:r>
      <w:r>
        <w:tab/>
        <w:t>20 credits (exit point)</w:t>
      </w:r>
    </w:p>
    <w:p w14:paraId="4C911F1B" w14:textId="77777777" w:rsidR="00021945" w:rsidRDefault="00021945" w:rsidP="00233F46">
      <w:r>
        <w:t>The Fellowship Module Part 1</w:t>
      </w:r>
      <w:r>
        <w:tab/>
        <w:t>(ED50043)</w:t>
      </w:r>
      <w:r>
        <w:tab/>
        <w:t>20 credits</w:t>
      </w:r>
    </w:p>
    <w:p w14:paraId="766332D6" w14:textId="77777777" w:rsidR="00021945" w:rsidRDefault="00021945" w:rsidP="00233F46">
      <w:r>
        <w:t xml:space="preserve">The Fellowship Module Part 2 </w:t>
      </w:r>
      <w:r>
        <w:tab/>
        <w:t>(ED50044)</w:t>
      </w:r>
      <w:r>
        <w:tab/>
        <w:t>20 credits (exit point Certificate)</w:t>
      </w:r>
    </w:p>
    <w:p w14:paraId="56A22863" w14:textId="77777777" w:rsidR="00021945" w:rsidRDefault="00021945" w:rsidP="00233F46">
      <w:r>
        <w:t xml:space="preserve">2.1.2 </w:t>
      </w:r>
      <w:r>
        <w:tab/>
        <w:t>If your performance of the work of the programme is at any time during the programme deemed by the Programme Leader in the role of Convenor of the Board of Examiners, in consultation with the External Examiners, to be unsatisfactory, your studies may be terminated. (See Regulation 2.4)</w:t>
      </w:r>
    </w:p>
    <w:p w14:paraId="25F4467E" w14:textId="77777777" w:rsidR="00021945" w:rsidRDefault="00021945" w:rsidP="00233F46">
      <w:r>
        <w:t xml:space="preserve">2.1.3 </w:t>
      </w:r>
      <w:r>
        <w:tab/>
        <w:t>If on completion of your studies, you are in debt to the University or have failed to return library books or teaching resources, where appropriate, you will not be permitted to graduate.</w:t>
      </w:r>
    </w:p>
    <w:p w14:paraId="27411229" w14:textId="77777777" w:rsidR="00021945" w:rsidRDefault="00021945" w:rsidP="00233F46">
      <w:pPr>
        <w:pStyle w:val="Heading3"/>
      </w:pPr>
      <w:r>
        <w:t xml:space="preserve">2.2 </w:t>
      </w:r>
      <w:r>
        <w:tab/>
        <w:t>Duration of Studies requirements</w:t>
      </w:r>
    </w:p>
    <w:p w14:paraId="06628631" w14:textId="77777777" w:rsidR="00021945" w:rsidRDefault="00021945" w:rsidP="00233F46">
      <w:r>
        <w:t>2.2.1</w:t>
      </w:r>
      <w:r>
        <w:tab/>
        <w:t xml:space="preserve">The maximum period of study is normally 3 years from the date of first matriculation. </w:t>
      </w:r>
    </w:p>
    <w:p w14:paraId="0CC2AA5F" w14:textId="77777777" w:rsidR="00021945" w:rsidRDefault="00021945" w:rsidP="00233F46">
      <w:r>
        <w:t>The minimum period of study is normally 2 years from the date of first matriculation.</w:t>
      </w:r>
    </w:p>
    <w:p w14:paraId="230EA434" w14:textId="77777777" w:rsidR="00021945" w:rsidRDefault="00021945" w:rsidP="00233F46">
      <w:r>
        <w:t>2.2.2</w:t>
      </w:r>
      <w:r>
        <w:tab/>
        <w:t>If you do not meet the requirements of Regulation 2.2.1, your studies may be terminated (See Regulation 2.4).</w:t>
      </w:r>
    </w:p>
    <w:p w14:paraId="03BE2062" w14:textId="77777777" w:rsidR="00021945" w:rsidRDefault="00021945" w:rsidP="00233F46">
      <w:r>
        <w:t xml:space="preserve">2.3 </w:t>
      </w:r>
      <w:r>
        <w:tab/>
        <w:t>Withdrawal, Temporary Absence and Discounted Periods of Study</w:t>
      </w:r>
    </w:p>
    <w:p w14:paraId="2FECF9A3" w14:textId="77777777" w:rsidR="00021945" w:rsidRDefault="00021945" w:rsidP="00233F46">
      <w:r>
        <w:t>2.3.1</w:t>
      </w:r>
      <w:r>
        <w:tab/>
        <w:t>In exceptional circumstances and at the discretion of the Convenor of the Board of Examiners, you may withdraw temporarily from your studies for a period of up to 1 year by obtaining the prior approval of the Convenor of the Board of Examiners. The Convenor of the Board of Examiners will determine the terms under which you will be allowed to resume your studies.</w:t>
      </w:r>
    </w:p>
    <w:p w14:paraId="3131B83C" w14:textId="77777777" w:rsidR="00021945" w:rsidRDefault="00021945" w:rsidP="00233F46">
      <w:r>
        <w:lastRenderedPageBreak/>
        <w:t xml:space="preserve">2.3.2 </w:t>
      </w:r>
      <w:r>
        <w:tab/>
        <w:t>Periods of absence for which temporary withdrawal approval is obtained are discounted for the purposes of Regulation 2.2.1.</w:t>
      </w:r>
    </w:p>
    <w:p w14:paraId="5B759D5A" w14:textId="77777777" w:rsidR="00021945" w:rsidRDefault="00021945" w:rsidP="00233F46">
      <w:r>
        <w:t>2.3.4</w:t>
      </w:r>
      <w:r>
        <w:tab/>
        <w:t>You may withdraw permanently from your studies by informing the Convenor of the Board of Examiners in writing of your wish to withdraw.</w:t>
      </w:r>
    </w:p>
    <w:p w14:paraId="4A227171" w14:textId="77777777" w:rsidR="00021945" w:rsidRDefault="00021945" w:rsidP="00233F46">
      <w:pPr>
        <w:pStyle w:val="Heading3"/>
      </w:pPr>
      <w:r>
        <w:t xml:space="preserve">2.4 </w:t>
      </w:r>
      <w:r>
        <w:tab/>
        <w:t xml:space="preserve">Termination of Studies </w:t>
      </w:r>
    </w:p>
    <w:p w14:paraId="2666DD89" w14:textId="77777777" w:rsidR="00021945" w:rsidRDefault="00021945" w:rsidP="00233F46">
      <w:r>
        <w:t xml:space="preserve">2.4.1 </w:t>
      </w:r>
      <w:r>
        <w:tab/>
        <w:t xml:space="preserve">If your studies are terminated, you will have the right of appeal to the Board of Examiners. If your appeal is successful, you will be permitted to continue your studies subject to such conditions as the Board of Examiners may determine. If your appeal is successful, you will not be required to repeat any modules which you have already completed and for which credit has been awarded. If the Board requires you to repeat a year, the repeat year will be discounted for the purposes of Regulation 2.2.1. </w:t>
      </w:r>
    </w:p>
    <w:p w14:paraId="534D904F" w14:textId="77777777" w:rsidR="00021945" w:rsidRDefault="00021945" w:rsidP="00233F46">
      <w:r>
        <w:t xml:space="preserve">2.4.2 </w:t>
      </w:r>
      <w:r>
        <w:tab/>
        <w:t>If your appeal is rejected by the Board of Examiners, it will be reconsidered by the Senate Postgraduate Appeals Committee. If the Senate Postgraduate Appeals Committee upholds your appeal, you will be permitted to continue your studies subject to such conditions as the Board of Examiners may determine.</w:t>
      </w:r>
    </w:p>
    <w:p w14:paraId="61A601BC" w14:textId="77777777" w:rsidR="00021945" w:rsidRDefault="00021945" w:rsidP="00233F46">
      <w:pPr>
        <w:pStyle w:val="Heading3"/>
      </w:pPr>
      <w:r>
        <w:t>2.5</w:t>
      </w:r>
      <w:r>
        <w:tab/>
        <w:t>Progression</w:t>
      </w:r>
    </w:p>
    <w:p w14:paraId="389D7DBC" w14:textId="77777777" w:rsidR="00021945" w:rsidRDefault="00021945" w:rsidP="00233F46">
      <w:r>
        <w:t>If you have failed to engage with your studies for a period of 12 weeks or more, and have not had your period of absence approved under Regulation 2.3.1, your studies may be terminated. Engagement with studies is defined as, at a minimum, contact with your Tutor, Programme Leader or the Programme Administrator.</w:t>
      </w:r>
    </w:p>
    <w:p w14:paraId="0D5A118B" w14:textId="77777777" w:rsidR="00021945" w:rsidRDefault="00021945" w:rsidP="00233F46">
      <w:pPr>
        <w:pStyle w:val="Heading2"/>
      </w:pPr>
      <w:r>
        <w:t xml:space="preserve">3. </w:t>
      </w:r>
      <w:r>
        <w:tab/>
        <w:t>ASSESSMENT</w:t>
      </w:r>
    </w:p>
    <w:p w14:paraId="535FBB44" w14:textId="77777777" w:rsidR="00021945" w:rsidRDefault="00021945" w:rsidP="00233F46">
      <w:r>
        <w:t xml:space="preserve">3.1 </w:t>
      </w:r>
      <w:r>
        <w:tab/>
        <w:t>The method of assessment in each module and the requirements for completing the module will be determined by the examiners for that module and approved by the Programme Leader. Assessment methods and requirements are detailed in the Programme Handbook.</w:t>
      </w:r>
    </w:p>
    <w:p w14:paraId="1A9FFB45" w14:textId="77777777" w:rsidR="00021945" w:rsidRDefault="00021945" w:rsidP="00233F46">
      <w:r>
        <w:t>You are expected to submit all assessments for a module on or before the date specified. Failure to submit by the stated date will result in a fail through non submission.</w:t>
      </w:r>
    </w:p>
    <w:p w14:paraId="06773833" w14:textId="77777777" w:rsidR="00021945" w:rsidRDefault="00021945" w:rsidP="00233F46">
      <w:r>
        <w:t xml:space="preserve">3.2 </w:t>
      </w:r>
      <w:r>
        <w:tab/>
        <w:t xml:space="preserve">If you pass the assessment for a module, you will be awarded the credits for that module. </w:t>
      </w:r>
    </w:p>
    <w:p w14:paraId="26B39D7F" w14:textId="77777777" w:rsidR="00021945" w:rsidRDefault="00021945" w:rsidP="00233F46">
      <w:r>
        <w:t xml:space="preserve">3.3 </w:t>
      </w:r>
      <w:r>
        <w:tab/>
        <w:t>In assessing your individual module performance, the Board of Examiners will take all relevant circumstances into account.</w:t>
      </w:r>
    </w:p>
    <w:p w14:paraId="53ADE7FA" w14:textId="77777777" w:rsidR="00021945" w:rsidRDefault="00021945" w:rsidP="00233F46">
      <w:r>
        <w:t xml:space="preserve">3.4 </w:t>
      </w:r>
      <w:r>
        <w:tab/>
        <w:t>If you fail an assignment, the assignment may be resubmitted once. A resubmission date will be determined by the Programme Leader. If you fail a resubmitted assignment, your studies will normally be terminated (See Regulation 2.4).</w:t>
      </w:r>
    </w:p>
    <w:p w14:paraId="51A94FAA" w14:textId="77777777" w:rsidR="00021945" w:rsidRDefault="00021945" w:rsidP="00233F46">
      <w:r>
        <w:t>3.5</w:t>
      </w:r>
      <w:r>
        <w:tab/>
        <w:t xml:space="preserve">If after resubmission you fail to meet the requirements for completion of one module, the Board of Examiners may in exceptional circumstances use its discretion to allow you to repeat a module. </w:t>
      </w:r>
    </w:p>
    <w:p w14:paraId="67621189" w14:textId="77777777" w:rsidR="00021945" w:rsidRDefault="00021945" w:rsidP="00233F46">
      <w:r>
        <w:t xml:space="preserve">In these circumstances, your resubmission requirements will be determined by the assessor, with the approval of the Programme Leader. </w:t>
      </w:r>
    </w:p>
    <w:p w14:paraId="38479A60" w14:textId="77777777" w:rsidR="00021945" w:rsidRDefault="00021945" w:rsidP="00233F46">
      <w:r>
        <w:t>3.6</w:t>
      </w:r>
      <w:r>
        <w:tab/>
        <w:t>You may be required by the Board of Examiners to present yourself for an oral examination. The requirements for oral examinations are provided in the Programme Handbook.</w:t>
      </w:r>
    </w:p>
    <w:p w14:paraId="2DFA140A" w14:textId="77777777" w:rsidR="00021945" w:rsidRDefault="00021945" w:rsidP="00233F46">
      <w:r>
        <w:lastRenderedPageBreak/>
        <w:t>3.7</w:t>
      </w:r>
      <w:r>
        <w:tab/>
        <w:t xml:space="preserve">If through disability you are unable to be assessed by the usual methods specified for the programme, the methods, on the recommendation of the Disability Support Officer and with the approval of the Programme Leader, will be varied. </w:t>
      </w:r>
    </w:p>
    <w:p w14:paraId="6DDFA231" w14:textId="77777777" w:rsidR="00021945" w:rsidRDefault="00021945" w:rsidP="00233F46">
      <w:r>
        <w:t>3.8</w:t>
      </w:r>
      <w:r>
        <w:tab/>
        <w:t>Incidents of suspected plagiarism and academic dishonesty are dealt with under the relevant University Senate regulations.</w:t>
      </w:r>
    </w:p>
    <w:p w14:paraId="375E147B" w14:textId="77777777" w:rsidR="00021945" w:rsidRDefault="00021945" w:rsidP="00233F46">
      <w:pPr>
        <w:pStyle w:val="Heading2"/>
      </w:pPr>
      <w:r>
        <w:t>4.</w:t>
      </w:r>
      <w:r>
        <w:tab/>
        <w:t xml:space="preserve">PROGRAMME MANAGEMENT  </w:t>
      </w:r>
    </w:p>
    <w:p w14:paraId="2F449511" w14:textId="77777777" w:rsidR="00021945" w:rsidRDefault="00021945" w:rsidP="00233F46">
      <w:r>
        <w:t xml:space="preserve">4.1 </w:t>
      </w:r>
      <w:r>
        <w:tab/>
        <w:t>The programme is offered as a part-time blended or fully distance learning programme.</w:t>
      </w:r>
    </w:p>
    <w:p w14:paraId="7517739B" w14:textId="33514351" w:rsidR="00021945" w:rsidRDefault="00021945" w:rsidP="00233F46">
      <w:r>
        <w:t xml:space="preserve">4.2 </w:t>
      </w:r>
      <w:r>
        <w:tab/>
        <w:t xml:space="preserve">External Examiners are appointed in accordance with the guidance provided in the University Policy and Code of Practice on External Examining of Taught Programmes including the Conduct of Examination Boards and operate within procedures as determined by Senate. </w:t>
      </w:r>
      <w:hyperlink r:id="rId16" w:history="1">
        <w:r w:rsidRPr="00233F46">
          <w:rPr>
            <w:rStyle w:val="Hyperlink"/>
            <w:rFonts w:cstheme="minorBidi"/>
          </w:rPr>
          <w:t>https://www.dundee.ac.uk/corporate-information/policy-and-code-of-practice-on-external-examining</w:t>
        </w:r>
      </w:hyperlink>
    </w:p>
    <w:p w14:paraId="62BA6168" w14:textId="77777777" w:rsidR="00021945" w:rsidRDefault="00021945" w:rsidP="00233F46">
      <w:r>
        <w:t xml:space="preserve">4.3 </w:t>
      </w:r>
      <w:r>
        <w:tab/>
        <w:t xml:space="preserve">Membership of the Board of Examiners is approved by the Convenor of the Board of Examiners and consists of the academic staff involved in teaching modules, approved external assessors and the relevant external examiners. The Convenor is normally the Programme Leader. Programme regulations are interpreted and applied at the discretion of the Board of Examiners. </w:t>
      </w:r>
    </w:p>
    <w:p w14:paraId="2BE8AA49" w14:textId="77777777" w:rsidR="00021945" w:rsidRDefault="00021945" w:rsidP="00233F46">
      <w:r>
        <w:t xml:space="preserve">4.4 </w:t>
      </w:r>
      <w:r>
        <w:tab/>
        <w:t xml:space="preserve">You will be allocated a tutor whose responsibility it is to provide general academic and pastoral support and approve your choice of topics. </w:t>
      </w:r>
    </w:p>
    <w:p w14:paraId="0E88E701" w14:textId="77777777" w:rsidR="00021945" w:rsidRDefault="00021945" w:rsidP="00233F46">
      <w:r>
        <w:t xml:space="preserve">We encourage all students to work with a discipline-based mentor whose role is to facilitate the transfer of your learning to the practice setting. This could be your probationary mentor or a colleague acting in the role of a critical friend.  If you are unable to arrange a mentor in preparation for your studies, appropriate support will be given. </w:t>
      </w:r>
    </w:p>
    <w:p w14:paraId="3512CC8F" w14:textId="77777777" w:rsidR="00021945" w:rsidRDefault="00021945" w:rsidP="00233F46">
      <w:pPr>
        <w:pStyle w:val="Heading2"/>
      </w:pPr>
      <w:r>
        <w:t>5.</w:t>
      </w:r>
      <w:r>
        <w:tab/>
        <w:t>THE ASSOCIATE MODULE (MANDATORY PARTICIPATION)</w:t>
      </w:r>
    </w:p>
    <w:p w14:paraId="2D3E5075" w14:textId="77777777" w:rsidR="00021945" w:rsidRDefault="00021945" w:rsidP="00233F46">
      <w:r>
        <w:t>All University of Dundee probationary lecturers on contracts of three years or more are required to undertake the Associate Module within two years of being appointed in post.  (*tbc in line with University changes regarding timing)</w:t>
      </w:r>
    </w:p>
    <w:p w14:paraId="4AA16F6C" w14:textId="3502D3E9" w:rsidR="00021945" w:rsidRDefault="00021945" w:rsidP="00233F46">
      <w:r>
        <w:t>The University Assessment Policy for Taught Provision 20</w:t>
      </w:r>
      <w:r w:rsidR="00222528">
        <w:t>2</w:t>
      </w:r>
      <w:r>
        <w:t>5</w:t>
      </w:r>
      <w:r w:rsidR="00222528">
        <w:t>/26</w:t>
      </w:r>
      <w:r>
        <w:t xml:space="preserve"> may be found at: </w:t>
      </w:r>
    </w:p>
    <w:p w14:paraId="54EBE999" w14:textId="13E28287" w:rsidR="00233F46" w:rsidRDefault="00C824B2">
      <w:pPr>
        <w:rPr>
          <w:rFonts w:asciiTheme="majorHAnsi" w:eastAsiaTheme="majorEastAsia" w:hAnsiTheme="majorHAnsi" w:cstheme="majorBidi"/>
          <w:color w:val="0F4761" w:themeColor="accent1" w:themeShade="BF"/>
          <w:sz w:val="40"/>
          <w:szCs w:val="40"/>
        </w:rPr>
      </w:pPr>
      <w:hyperlink r:id="rId17" w:history="1">
        <w:r w:rsidRPr="00237113">
          <w:rPr>
            <w:rStyle w:val="Hyperlink"/>
            <w:rFonts w:cstheme="minorBidi"/>
          </w:rPr>
          <w:t>https://www.dundee.ac.uk/corporate-information/assessment-policy-taught-provision-202526</w:t>
        </w:r>
      </w:hyperlink>
      <w:r>
        <w:t xml:space="preserve"> </w:t>
      </w:r>
      <w:r w:rsidR="00233F46">
        <w:br w:type="page"/>
      </w:r>
    </w:p>
    <w:p w14:paraId="6A0D6CD0" w14:textId="08022256" w:rsidR="00021945" w:rsidRPr="00233F46" w:rsidRDefault="00021945" w:rsidP="00233F46">
      <w:pPr>
        <w:pStyle w:val="Heading1"/>
      </w:pPr>
      <w:bookmarkStart w:id="3" w:name="_ARCHITECTURE_PROGRAMME_REGULATIONS"/>
      <w:bookmarkEnd w:id="3"/>
      <w:r w:rsidRPr="00233F46">
        <w:lastRenderedPageBreak/>
        <w:t>ARCHITECTURE PROGRAMME REGULATIONS</w:t>
      </w:r>
    </w:p>
    <w:p w14:paraId="28B14D22" w14:textId="77777777" w:rsidR="00031919" w:rsidRDefault="00031919" w:rsidP="00031919">
      <w:pPr>
        <w:pStyle w:val="ListParagraph"/>
        <w:widowControl w:val="0"/>
        <w:numPr>
          <w:ilvl w:val="0"/>
          <w:numId w:val="144"/>
        </w:numPr>
        <w:tabs>
          <w:tab w:val="left" w:pos="694"/>
          <w:tab w:val="left" w:pos="695"/>
        </w:tabs>
        <w:autoSpaceDE w:val="0"/>
        <w:autoSpaceDN w:val="0"/>
        <w:spacing w:before="3" w:after="0" w:line="255" w:lineRule="exact"/>
        <w:contextualSpacing w:val="0"/>
        <w:rPr>
          <w:sz w:val="20"/>
        </w:rPr>
      </w:pPr>
      <w:r>
        <w:rPr>
          <w:sz w:val="20"/>
        </w:rPr>
        <w:t>BA</w:t>
      </w:r>
      <w:r>
        <w:rPr>
          <w:spacing w:val="-4"/>
          <w:sz w:val="20"/>
        </w:rPr>
        <w:t xml:space="preserve"> </w:t>
      </w:r>
      <w:r>
        <w:rPr>
          <w:spacing w:val="-2"/>
          <w:sz w:val="20"/>
        </w:rPr>
        <w:t>Architecture</w:t>
      </w:r>
    </w:p>
    <w:p w14:paraId="34E8E100" w14:textId="77777777" w:rsidR="00031919" w:rsidRDefault="00031919" w:rsidP="00031919">
      <w:pPr>
        <w:pStyle w:val="ListParagraph"/>
        <w:widowControl w:val="0"/>
        <w:numPr>
          <w:ilvl w:val="0"/>
          <w:numId w:val="144"/>
        </w:numPr>
        <w:tabs>
          <w:tab w:val="left" w:pos="694"/>
          <w:tab w:val="left" w:pos="695"/>
        </w:tabs>
        <w:autoSpaceDE w:val="0"/>
        <w:autoSpaceDN w:val="0"/>
        <w:spacing w:after="0" w:line="254" w:lineRule="exact"/>
        <w:ind w:hanging="570"/>
        <w:contextualSpacing w:val="0"/>
        <w:rPr>
          <w:sz w:val="20"/>
        </w:rPr>
      </w:pPr>
      <w:r>
        <w:rPr>
          <w:sz w:val="20"/>
        </w:rPr>
        <w:t>Master</w:t>
      </w:r>
      <w:r>
        <w:rPr>
          <w:spacing w:val="-4"/>
          <w:sz w:val="20"/>
        </w:rPr>
        <w:t xml:space="preserve"> </w:t>
      </w:r>
      <w:r>
        <w:rPr>
          <w:sz w:val="20"/>
        </w:rPr>
        <w:t>of</w:t>
      </w:r>
      <w:r>
        <w:rPr>
          <w:spacing w:val="-5"/>
          <w:sz w:val="20"/>
        </w:rPr>
        <w:t xml:space="preserve"> </w:t>
      </w:r>
      <w:r>
        <w:rPr>
          <w:spacing w:val="-2"/>
          <w:sz w:val="20"/>
        </w:rPr>
        <w:t>Architecture (Honours)</w:t>
      </w:r>
    </w:p>
    <w:p w14:paraId="650C9A0F" w14:textId="77777777" w:rsidR="00031919" w:rsidRDefault="00031919" w:rsidP="00031919">
      <w:pPr>
        <w:pStyle w:val="ListParagraph"/>
        <w:widowControl w:val="0"/>
        <w:numPr>
          <w:ilvl w:val="0"/>
          <w:numId w:val="144"/>
        </w:numPr>
        <w:tabs>
          <w:tab w:val="left" w:pos="694"/>
          <w:tab w:val="left" w:pos="695"/>
        </w:tabs>
        <w:autoSpaceDE w:val="0"/>
        <w:autoSpaceDN w:val="0"/>
        <w:spacing w:after="0" w:line="255" w:lineRule="exact"/>
        <w:ind w:hanging="570"/>
        <w:contextualSpacing w:val="0"/>
        <w:rPr>
          <w:sz w:val="20"/>
        </w:rPr>
      </w:pPr>
      <w:r>
        <w:rPr>
          <w:sz w:val="20"/>
        </w:rPr>
        <w:t>Master</w:t>
      </w:r>
      <w:r>
        <w:rPr>
          <w:spacing w:val="-7"/>
          <w:sz w:val="20"/>
        </w:rPr>
        <w:t xml:space="preserve"> </w:t>
      </w:r>
      <w:r>
        <w:rPr>
          <w:sz w:val="20"/>
        </w:rPr>
        <w:t>of</w:t>
      </w:r>
      <w:r>
        <w:rPr>
          <w:spacing w:val="-6"/>
          <w:sz w:val="20"/>
        </w:rPr>
        <w:t xml:space="preserve"> </w:t>
      </w:r>
      <w:r>
        <w:rPr>
          <w:sz w:val="20"/>
        </w:rPr>
        <w:t>Architecture</w:t>
      </w:r>
      <w:r>
        <w:rPr>
          <w:spacing w:val="-7"/>
          <w:sz w:val="20"/>
        </w:rPr>
        <w:t xml:space="preserve"> </w:t>
      </w:r>
      <w:r>
        <w:rPr>
          <w:sz w:val="20"/>
        </w:rPr>
        <w:t>with</w:t>
      </w:r>
      <w:r>
        <w:rPr>
          <w:spacing w:val="-6"/>
          <w:sz w:val="20"/>
        </w:rPr>
        <w:t xml:space="preserve"> </w:t>
      </w:r>
      <w:r>
        <w:rPr>
          <w:sz w:val="20"/>
        </w:rPr>
        <w:t>Urban</w:t>
      </w:r>
      <w:r>
        <w:rPr>
          <w:spacing w:val="-5"/>
          <w:sz w:val="20"/>
        </w:rPr>
        <w:t xml:space="preserve"> </w:t>
      </w:r>
      <w:r>
        <w:rPr>
          <w:spacing w:val="-2"/>
          <w:sz w:val="20"/>
        </w:rPr>
        <w:t>Planning (Honours)</w:t>
      </w:r>
    </w:p>
    <w:p w14:paraId="2F7F2238" w14:textId="13670775" w:rsidR="00031919" w:rsidRDefault="00031919" w:rsidP="00031919">
      <w:pPr>
        <w:pStyle w:val="Heading2"/>
        <w:numPr>
          <w:ilvl w:val="0"/>
          <w:numId w:val="176"/>
        </w:numPr>
        <w:ind w:left="426" w:hanging="426"/>
      </w:pPr>
      <w:r>
        <w:t>ADMISSION</w:t>
      </w:r>
    </w:p>
    <w:p w14:paraId="1A4A9E85" w14:textId="43045C45" w:rsidR="00031919" w:rsidRDefault="00031919" w:rsidP="00031919">
      <w:pPr>
        <w:pStyle w:val="BodyText"/>
        <w:spacing w:before="1"/>
        <w:ind w:left="694" w:right="389" w:hanging="8"/>
        <w:jc w:val="both"/>
      </w:pPr>
      <w:r>
        <w:t>Before</w:t>
      </w:r>
      <w:r>
        <w:rPr>
          <w:spacing w:val="-1"/>
        </w:rPr>
        <w:t xml:space="preserve"> </w:t>
      </w:r>
      <w:r>
        <w:t>entering</w:t>
      </w:r>
      <w:r>
        <w:rPr>
          <w:spacing w:val="-1"/>
        </w:rPr>
        <w:t xml:space="preserve"> </w:t>
      </w:r>
      <w:r>
        <w:t>the</w:t>
      </w:r>
      <w:r>
        <w:rPr>
          <w:spacing w:val="-1"/>
        </w:rPr>
        <w:t xml:space="preserve"> </w:t>
      </w:r>
      <w:r>
        <w:t>programme</w:t>
      </w:r>
      <w:r>
        <w:rPr>
          <w:spacing w:val="-1"/>
        </w:rPr>
        <w:t xml:space="preserve"> </w:t>
      </w:r>
      <w:r>
        <w:t>of</w:t>
      </w:r>
      <w:r>
        <w:rPr>
          <w:spacing w:val="-2"/>
        </w:rPr>
        <w:t xml:space="preserve"> </w:t>
      </w:r>
      <w:r>
        <w:t>study for</w:t>
      </w:r>
      <w:r>
        <w:rPr>
          <w:spacing w:val="-1"/>
        </w:rPr>
        <w:t xml:space="preserve"> </w:t>
      </w:r>
      <w:r>
        <w:t>the</w:t>
      </w:r>
      <w:r>
        <w:rPr>
          <w:spacing w:val="-1"/>
        </w:rPr>
        <w:t xml:space="preserve"> </w:t>
      </w:r>
      <w:r>
        <w:t>Master</w:t>
      </w:r>
      <w:r>
        <w:rPr>
          <w:spacing w:val="-1"/>
        </w:rPr>
        <w:t xml:space="preserve"> </w:t>
      </w:r>
      <w:r>
        <w:t>of</w:t>
      </w:r>
      <w:r>
        <w:rPr>
          <w:spacing w:val="-4"/>
        </w:rPr>
        <w:t xml:space="preserve"> </w:t>
      </w:r>
      <w:r>
        <w:t>Architecture/Master</w:t>
      </w:r>
      <w:r>
        <w:rPr>
          <w:spacing w:val="-1"/>
        </w:rPr>
        <w:t xml:space="preserve"> </w:t>
      </w:r>
      <w:r>
        <w:t>of</w:t>
      </w:r>
      <w:r>
        <w:rPr>
          <w:spacing w:val="-2"/>
        </w:rPr>
        <w:t xml:space="preserve"> </w:t>
      </w:r>
      <w:r>
        <w:t>Architecture</w:t>
      </w:r>
      <w:r>
        <w:rPr>
          <w:spacing w:val="-1"/>
        </w:rPr>
        <w:t xml:space="preserve"> </w:t>
      </w:r>
      <w:r>
        <w:t>with Urban Planning</w:t>
      </w:r>
      <w:r>
        <w:rPr>
          <w:spacing w:val="-1"/>
        </w:rPr>
        <w:t xml:space="preserve"> </w:t>
      </w:r>
      <w:r>
        <w:t>candidates must satisfy the general entry requirements of the University and any additional conditions deemed necessary by the School of Duncan of Jordanstone Art and Design.</w:t>
      </w:r>
    </w:p>
    <w:p w14:paraId="3BB02218" w14:textId="6CD12EA4" w:rsidR="00031919" w:rsidRDefault="00031919" w:rsidP="00031919">
      <w:pPr>
        <w:pStyle w:val="Heading2"/>
        <w:numPr>
          <w:ilvl w:val="0"/>
          <w:numId w:val="176"/>
        </w:numPr>
        <w:ind w:left="426" w:hanging="426"/>
      </w:pPr>
      <w:r>
        <w:t>CREDIT</w:t>
      </w:r>
      <w:r>
        <w:rPr>
          <w:spacing w:val="-5"/>
        </w:rPr>
        <w:t xml:space="preserve"> </w:t>
      </w:r>
      <w:r>
        <w:t>RATING</w:t>
      </w:r>
      <w:r>
        <w:rPr>
          <w:spacing w:val="-5"/>
        </w:rPr>
        <w:t xml:space="preserve"> </w:t>
      </w:r>
      <w:r>
        <w:t>OF</w:t>
      </w:r>
      <w:r>
        <w:rPr>
          <w:spacing w:val="-4"/>
        </w:rPr>
        <w:t xml:space="preserve"> </w:t>
      </w:r>
      <w:r>
        <w:t>THE</w:t>
      </w:r>
      <w:r>
        <w:rPr>
          <w:spacing w:val="-4"/>
        </w:rPr>
        <w:t xml:space="preserve"> </w:t>
      </w:r>
      <w:r>
        <w:t>DEGREE</w:t>
      </w:r>
      <w:r>
        <w:rPr>
          <w:spacing w:val="-3"/>
        </w:rPr>
        <w:t xml:space="preserve"> </w:t>
      </w:r>
      <w:r>
        <w:t>AND</w:t>
      </w:r>
      <w:r>
        <w:rPr>
          <w:spacing w:val="-6"/>
        </w:rPr>
        <w:t xml:space="preserve"> </w:t>
      </w:r>
      <w:r>
        <w:t>OTHER</w:t>
      </w:r>
      <w:r>
        <w:rPr>
          <w:spacing w:val="-3"/>
        </w:rPr>
        <w:t xml:space="preserve"> </w:t>
      </w:r>
      <w:r>
        <w:rPr>
          <w:spacing w:val="-2"/>
        </w:rPr>
        <w:t>AWARDS</w:t>
      </w:r>
    </w:p>
    <w:p w14:paraId="6F18BB06" w14:textId="77777777" w:rsidR="00031919" w:rsidRDefault="00031919" w:rsidP="00031919">
      <w:pPr>
        <w:pStyle w:val="Subtitle"/>
        <w:rPr>
          <w:spacing w:val="-4"/>
        </w:rPr>
      </w:pPr>
      <w:r>
        <w:t>Credit</w:t>
      </w:r>
      <w:r>
        <w:rPr>
          <w:spacing w:val="-5"/>
        </w:rPr>
        <w:t xml:space="preserve"> </w:t>
      </w:r>
      <w:r>
        <w:t>Rating</w:t>
      </w:r>
      <w:r>
        <w:rPr>
          <w:spacing w:val="-5"/>
        </w:rPr>
        <w:t xml:space="preserve"> </w:t>
      </w:r>
      <w:r>
        <w:t>of</w:t>
      </w:r>
      <w:r>
        <w:rPr>
          <w:spacing w:val="-5"/>
        </w:rPr>
        <w:t xml:space="preserve"> </w:t>
      </w:r>
      <w:r>
        <w:t>an</w:t>
      </w:r>
      <w:r>
        <w:rPr>
          <w:spacing w:val="-5"/>
        </w:rPr>
        <w:t xml:space="preserve"> </w:t>
      </w:r>
      <w:r>
        <w:rPr>
          <w:spacing w:val="-4"/>
        </w:rPr>
        <w:t>Award</w:t>
      </w:r>
    </w:p>
    <w:p w14:paraId="7CA6F1BC" w14:textId="77777777" w:rsidR="00031919" w:rsidRDefault="00031919" w:rsidP="00031919">
      <w:pPr>
        <w:pStyle w:val="BodyText"/>
        <w:spacing w:line="243" w:lineRule="exact"/>
        <w:ind w:left="687"/>
      </w:pPr>
      <w:r>
        <w:t>You</w:t>
      </w:r>
      <w:r>
        <w:rPr>
          <w:spacing w:val="-6"/>
        </w:rPr>
        <w:t xml:space="preserve"> </w:t>
      </w:r>
      <w:r>
        <w:t>may</w:t>
      </w:r>
      <w:r>
        <w:rPr>
          <w:spacing w:val="-4"/>
        </w:rPr>
        <w:t xml:space="preserve"> </w:t>
      </w:r>
      <w:r>
        <w:t>receive</w:t>
      </w:r>
      <w:r>
        <w:rPr>
          <w:spacing w:val="-6"/>
        </w:rPr>
        <w:t xml:space="preserve"> </w:t>
      </w:r>
      <w:r>
        <w:t>an</w:t>
      </w:r>
      <w:r>
        <w:rPr>
          <w:spacing w:val="-4"/>
        </w:rPr>
        <w:t xml:space="preserve"> </w:t>
      </w:r>
      <w:r>
        <w:t>award</w:t>
      </w:r>
      <w:r>
        <w:rPr>
          <w:spacing w:val="-4"/>
        </w:rPr>
        <w:t xml:space="preserve"> </w:t>
      </w:r>
      <w:r>
        <w:t>only</w:t>
      </w:r>
      <w:r>
        <w:rPr>
          <w:spacing w:val="-3"/>
        </w:rPr>
        <w:t xml:space="preserve"> </w:t>
      </w:r>
      <w:r>
        <w:rPr>
          <w:spacing w:val="-5"/>
        </w:rPr>
        <w:t>by</w:t>
      </w:r>
    </w:p>
    <w:p w14:paraId="2B94A2F3" w14:textId="77777777" w:rsidR="00031919" w:rsidRDefault="00031919" w:rsidP="00031919">
      <w:pPr>
        <w:pStyle w:val="ListParagraph"/>
        <w:widowControl w:val="0"/>
        <w:numPr>
          <w:ilvl w:val="1"/>
          <w:numId w:val="145"/>
        </w:numPr>
        <w:tabs>
          <w:tab w:val="left" w:pos="694"/>
          <w:tab w:val="left" w:pos="695"/>
        </w:tabs>
        <w:autoSpaceDE w:val="0"/>
        <w:autoSpaceDN w:val="0"/>
        <w:spacing w:after="0" w:line="240" w:lineRule="auto"/>
        <w:ind w:hanging="575"/>
        <w:contextualSpacing w:val="0"/>
        <w:rPr>
          <w:sz w:val="20"/>
        </w:rPr>
      </w:pPr>
      <w:r>
        <w:rPr>
          <w:sz w:val="20"/>
        </w:rPr>
        <w:t>withdrawing</w:t>
      </w:r>
      <w:r>
        <w:rPr>
          <w:spacing w:val="-6"/>
          <w:sz w:val="20"/>
        </w:rPr>
        <w:t xml:space="preserve"> </w:t>
      </w:r>
      <w:r>
        <w:rPr>
          <w:sz w:val="20"/>
        </w:rPr>
        <w:t>from</w:t>
      </w:r>
      <w:r>
        <w:rPr>
          <w:spacing w:val="-6"/>
          <w:sz w:val="20"/>
        </w:rPr>
        <w:t xml:space="preserve"> </w:t>
      </w:r>
      <w:r>
        <w:rPr>
          <w:sz w:val="20"/>
        </w:rPr>
        <w:t>study</w:t>
      </w:r>
      <w:r>
        <w:rPr>
          <w:spacing w:val="-4"/>
          <w:sz w:val="20"/>
        </w:rPr>
        <w:t xml:space="preserve"> </w:t>
      </w:r>
      <w:r>
        <w:rPr>
          <w:sz w:val="20"/>
        </w:rPr>
        <w:t>in</w:t>
      </w:r>
      <w:r>
        <w:rPr>
          <w:spacing w:val="-5"/>
          <w:sz w:val="20"/>
        </w:rPr>
        <w:t xml:space="preserve"> </w:t>
      </w:r>
      <w:r>
        <w:rPr>
          <w:sz w:val="20"/>
        </w:rPr>
        <w:t>the</w:t>
      </w:r>
      <w:r>
        <w:rPr>
          <w:spacing w:val="-6"/>
          <w:sz w:val="20"/>
        </w:rPr>
        <w:t xml:space="preserve"> </w:t>
      </w:r>
      <w:r>
        <w:rPr>
          <w:sz w:val="20"/>
        </w:rPr>
        <w:t>case</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certificate</w:t>
      </w:r>
      <w:r>
        <w:rPr>
          <w:spacing w:val="-6"/>
          <w:sz w:val="20"/>
        </w:rPr>
        <w:t xml:space="preserve"> </w:t>
      </w:r>
      <w:r>
        <w:rPr>
          <w:sz w:val="20"/>
        </w:rPr>
        <w:t>and</w:t>
      </w:r>
      <w:r>
        <w:rPr>
          <w:spacing w:val="-4"/>
          <w:sz w:val="20"/>
        </w:rPr>
        <w:t xml:space="preserve"> </w:t>
      </w:r>
      <w:r>
        <w:rPr>
          <w:sz w:val="20"/>
        </w:rPr>
        <w:t>diploma</w:t>
      </w:r>
      <w:r>
        <w:rPr>
          <w:spacing w:val="-5"/>
          <w:sz w:val="20"/>
        </w:rPr>
        <w:t xml:space="preserve"> </w:t>
      </w:r>
      <w:r>
        <w:rPr>
          <w:sz w:val="20"/>
        </w:rPr>
        <w:t>award</w:t>
      </w:r>
      <w:r>
        <w:rPr>
          <w:spacing w:val="-4"/>
          <w:sz w:val="20"/>
        </w:rPr>
        <w:t xml:space="preserve"> </w:t>
      </w:r>
      <w:r>
        <w:rPr>
          <w:spacing w:val="-5"/>
          <w:sz w:val="20"/>
        </w:rPr>
        <w:t>and</w:t>
      </w:r>
    </w:p>
    <w:p w14:paraId="003BFC41" w14:textId="77777777" w:rsidR="00031919" w:rsidRDefault="00031919" w:rsidP="00031919">
      <w:pPr>
        <w:pStyle w:val="ListParagraph"/>
        <w:widowControl w:val="0"/>
        <w:numPr>
          <w:ilvl w:val="1"/>
          <w:numId w:val="145"/>
        </w:numPr>
        <w:tabs>
          <w:tab w:val="left" w:pos="694"/>
          <w:tab w:val="left" w:pos="695"/>
        </w:tabs>
        <w:autoSpaceDE w:val="0"/>
        <w:autoSpaceDN w:val="0"/>
        <w:spacing w:before="1" w:after="0" w:line="240" w:lineRule="auto"/>
        <w:ind w:right="496" w:hanging="579"/>
        <w:contextualSpacing w:val="0"/>
        <w:rPr>
          <w:sz w:val="20"/>
        </w:rPr>
      </w:pPr>
      <w:r>
        <w:rPr>
          <w:sz w:val="20"/>
        </w:rPr>
        <w:t>graduating</w:t>
      </w:r>
      <w:r>
        <w:rPr>
          <w:spacing w:val="-2"/>
          <w:sz w:val="20"/>
        </w:rPr>
        <w:t xml:space="preserve"> </w:t>
      </w:r>
      <w:r>
        <w:rPr>
          <w:sz w:val="20"/>
        </w:rPr>
        <w:t>in</w:t>
      </w:r>
      <w:r>
        <w:rPr>
          <w:spacing w:val="-1"/>
          <w:sz w:val="20"/>
        </w:rPr>
        <w:t xml:space="preserve"> </w:t>
      </w:r>
      <w:r>
        <w:rPr>
          <w:sz w:val="20"/>
        </w:rPr>
        <w:t>the</w:t>
      </w:r>
      <w:r>
        <w:rPr>
          <w:spacing w:val="-3"/>
          <w:sz w:val="20"/>
        </w:rPr>
        <w:t xml:space="preserve"> </w:t>
      </w:r>
      <w:r>
        <w:rPr>
          <w:sz w:val="20"/>
        </w:rPr>
        <w:t>case</w:t>
      </w:r>
      <w:r>
        <w:rPr>
          <w:spacing w:val="-3"/>
          <w:sz w:val="20"/>
        </w:rPr>
        <w:t xml:space="preserve"> </w:t>
      </w:r>
      <w:r>
        <w:rPr>
          <w:sz w:val="20"/>
        </w:rPr>
        <w:t>of</w:t>
      </w:r>
      <w:r>
        <w:rPr>
          <w:spacing w:val="-3"/>
          <w:sz w:val="20"/>
        </w:rPr>
        <w:t xml:space="preserve"> </w:t>
      </w:r>
      <w:r>
        <w:rPr>
          <w:sz w:val="20"/>
        </w:rPr>
        <w:t>a</w:t>
      </w:r>
      <w:r>
        <w:rPr>
          <w:spacing w:val="-2"/>
          <w:sz w:val="20"/>
        </w:rPr>
        <w:t xml:space="preserve"> </w:t>
      </w:r>
      <w:r>
        <w:rPr>
          <w:sz w:val="20"/>
        </w:rPr>
        <w:t>degree</w:t>
      </w:r>
      <w:r>
        <w:rPr>
          <w:spacing w:val="-3"/>
          <w:sz w:val="20"/>
        </w:rPr>
        <w:t xml:space="preserve"> </w:t>
      </w:r>
      <w:r>
        <w:rPr>
          <w:sz w:val="20"/>
        </w:rPr>
        <w:t>award.</w:t>
      </w:r>
      <w:r>
        <w:rPr>
          <w:spacing w:val="-2"/>
          <w:sz w:val="20"/>
        </w:rPr>
        <w:t xml:space="preserve"> </w:t>
      </w:r>
      <w:r>
        <w:rPr>
          <w:sz w:val="20"/>
        </w:rPr>
        <w:t>The</w:t>
      </w:r>
      <w:r>
        <w:rPr>
          <w:spacing w:val="-3"/>
          <w:sz w:val="20"/>
        </w:rPr>
        <w:t xml:space="preserve"> </w:t>
      </w:r>
      <w:r>
        <w:rPr>
          <w:sz w:val="20"/>
        </w:rPr>
        <w:t>award will</w:t>
      </w:r>
      <w:r>
        <w:rPr>
          <w:spacing w:val="-2"/>
          <w:sz w:val="20"/>
        </w:rPr>
        <w:t xml:space="preserve"> </w:t>
      </w:r>
      <w:r>
        <w:rPr>
          <w:sz w:val="20"/>
        </w:rPr>
        <w:t>only</w:t>
      </w:r>
      <w:r>
        <w:rPr>
          <w:spacing w:val="-1"/>
          <w:sz w:val="20"/>
        </w:rPr>
        <w:t xml:space="preserve"> </w:t>
      </w:r>
      <w:r>
        <w:rPr>
          <w:sz w:val="20"/>
        </w:rPr>
        <w:t>be</w:t>
      </w:r>
      <w:r>
        <w:rPr>
          <w:spacing w:val="-3"/>
          <w:sz w:val="20"/>
        </w:rPr>
        <w:t xml:space="preserve"> </w:t>
      </w:r>
      <w:r>
        <w:rPr>
          <w:sz w:val="20"/>
        </w:rPr>
        <w:t>at</w:t>
      </w:r>
      <w:r>
        <w:rPr>
          <w:spacing w:val="-2"/>
          <w:sz w:val="20"/>
        </w:rPr>
        <w:t xml:space="preserve"> </w:t>
      </w:r>
      <w:r>
        <w:rPr>
          <w:sz w:val="20"/>
        </w:rPr>
        <w:t>the</w:t>
      </w:r>
      <w:r>
        <w:rPr>
          <w:spacing w:val="-3"/>
          <w:sz w:val="20"/>
        </w:rPr>
        <w:t xml:space="preserve"> </w:t>
      </w:r>
      <w:r>
        <w:rPr>
          <w:sz w:val="20"/>
        </w:rPr>
        <w:t>highest</w:t>
      </w:r>
      <w:r>
        <w:rPr>
          <w:spacing w:val="-2"/>
          <w:sz w:val="20"/>
        </w:rPr>
        <w:t xml:space="preserve"> </w:t>
      </w:r>
      <w:r>
        <w:rPr>
          <w:sz w:val="20"/>
        </w:rPr>
        <w:t>level</w:t>
      </w:r>
      <w:r>
        <w:rPr>
          <w:spacing w:val="-2"/>
          <w:sz w:val="20"/>
        </w:rPr>
        <w:t xml:space="preserve"> </w:t>
      </w:r>
      <w:r>
        <w:rPr>
          <w:sz w:val="20"/>
        </w:rPr>
        <w:t>of</w:t>
      </w:r>
      <w:r>
        <w:rPr>
          <w:spacing w:val="-3"/>
          <w:sz w:val="20"/>
        </w:rPr>
        <w:t xml:space="preserve"> </w:t>
      </w:r>
      <w:r>
        <w:rPr>
          <w:sz w:val="20"/>
        </w:rPr>
        <w:t>qualification</w:t>
      </w:r>
      <w:r>
        <w:rPr>
          <w:spacing w:val="-1"/>
          <w:sz w:val="20"/>
        </w:rPr>
        <w:t xml:space="preserve"> </w:t>
      </w:r>
      <w:r>
        <w:rPr>
          <w:sz w:val="20"/>
        </w:rPr>
        <w:t>to</w:t>
      </w:r>
      <w:r>
        <w:rPr>
          <w:spacing w:val="-2"/>
          <w:sz w:val="20"/>
        </w:rPr>
        <w:t xml:space="preserve"> </w:t>
      </w:r>
      <w:r>
        <w:rPr>
          <w:sz w:val="20"/>
        </w:rPr>
        <w:t>which</w:t>
      </w:r>
      <w:r>
        <w:rPr>
          <w:spacing w:val="-1"/>
          <w:sz w:val="20"/>
        </w:rPr>
        <w:t xml:space="preserve"> </w:t>
      </w:r>
      <w:r>
        <w:rPr>
          <w:sz w:val="20"/>
        </w:rPr>
        <w:t>your</w:t>
      </w:r>
      <w:r>
        <w:rPr>
          <w:spacing w:val="-2"/>
          <w:sz w:val="20"/>
        </w:rPr>
        <w:t xml:space="preserve"> </w:t>
      </w:r>
      <w:r>
        <w:rPr>
          <w:sz w:val="20"/>
        </w:rPr>
        <w:t>Total Accumulated Credit (TAC) entitles you.</w:t>
      </w:r>
    </w:p>
    <w:p w14:paraId="1848F107" w14:textId="77777777" w:rsidR="00031919" w:rsidRDefault="00031919" w:rsidP="00031919">
      <w:pPr>
        <w:pStyle w:val="ListParagraph"/>
        <w:widowControl w:val="0"/>
        <w:numPr>
          <w:ilvl w:val="1"/>
          <w:numId w:val="145"/>
        </w:numPr>
        <w:tabs>
          <w:tab w:val="left" w:pos="375"/>
        </w:tabs>
        <w:autoSpaceDE w:val="0"/>
        <w:autoSpaceDN w:val="0"/>
        <w:spacing w:after="0" w:line="243" w:lineRule="exact"/>
        <w:ind w:left="374" w:hanging="260"/>
        <w:contextualSpacing w:val="0"/>
        <w:rPr>
          <w:sz w:val="20"/>
        </w:rPr>
      </w:pPr>
    </w:p>
    <w:tbl>
      <w:tblPr>
        <w:tblW w:w="0" w:type="auto"/>
        <w:tblInd w:w="7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89"/>
        <w:gridCol w:w="5580"/>
      </w:tblGrid>
      <w:tr w:rsidR="00031919" w14:paraId="16364592" w14:textId="77777777" w:rsidTr="003C63EF">
        <w:trPr>
          <w:trHeight w:val="825"/>
        </w:trPr>
        <w:tc>
          <w:tcPr>
            <w:tcW w:w="3389" w:type="dxa"/>
          </w:tcPr>
          <w:p w14:paraId="415361DA" w14:textId="77777777" w:rsidR="00031919" w:rsidRDefault="00031919" w:rsidP="003C63EF">
            <w:pPr>
              <w:pStyle w:val="TableParagraph"/>
              <w:spacing w:before="1"/>
              <w:ind w:left="666" w:right="408"/>
              <w:rPr>
                <w:sz w:val="18"/>
                <w:szCs w:val="18"/>
              </w:rPr>
            </w:pPr>
            <w:r w:rsidRPr="183B0D17">
              <w:rPr>
                <w:sz w:val="19"/>
                <w:szCs w:val="19"/>
              </w:rPr>
              <w:t xml:space="preserve">Master </w:t>
            </w:r>
            <w:r w:rsidRPr="183B0D17">
              <w:rPr>
                <w:sz w:val="18"/>
                <w:szCs w:val="18"/>
              </w:rPr>
              <w:t xml:space="preserve">of Architecture/ </w:t>
            </w:r>
            <w:r w:rsidRPr="183B0D17">
              <w:rPr>
                <w:sz w:val="19"/>
                <w:szCs w:val="19"/>
              </w:rPr>
              <w:t>Master</w:t>
            </w:r>
            <w:r w:rsidRPr="183B0D17">
              <w:rPr>
                <w:spacing w:val="-11"/>
                <w:sz w:val="19"/>
                <w:szCs w:val="19"/>
              </w:rPr>
              <w:t xml:space="preserve"> </w:t>
            </w:r>
            <w:r w:rsidRPr="183B0D17">
              <w:rPr>
                <w:sz w:val="18"/>
                <w:szCs w:val="18"/>
              </w:rPr>
              <w:t>of</w:t>
            </w:r>
            <w:r w:rsidRPr="183B0D17">
              <w:rPr>
                <w:spacing w:val="-10"/>
                <w:sz w:val="18"/>
                <w:szCs w:val="18"/>
              </w:rPr>
              <w:t xml:space="preserve"> </w:t>
            </w:r>
            <w:r w:rsidRPr="183B0D17">
              <w:rPr>
                <w:sz w:val="18"/>
                <w:szCs w:val="18"/>
              </w:rPr>
              <w:t>Architecture</w:t>
            </w:r>
            <w:r w:rsidRPr="183B0D17">
              <w:rPr>
                <w:spacing w:val="-11"/>
                <w:sz w:val="18"/>
                <w:szCs w:val="18"/>
              </w:rPr>
              <w:t xml:space="preserve"> </w:t>
            </w:r>
            <w:r w:rsidRPr="183B0D17">
              <w:rPr>
                <w:sz w:val="18"/>
                <w:szCs w:val="18"/>
              </w:rPr>
              <w:t xml:space="preserve">with Urban </w:t>
            </w:r>
            <w:r w:rsidRPr="183B0D17">
              <w:rPr>
                <w:spacing w:val="-2"/>
                <w:sz w:val="18"/>
                <w:szCs w:val="18"/>
              </w:rPr>
              <w:t>Planning</w:t>
            </w:r>
          </w:p>
        </w:tc>
        <w:tc>
          <w:tcPr>
            <w:tcW w:w="5580" w:type="dxa"/>
          </w:tcPr>
          <w:p w14:paraId="36DDB4E7" w14:textId="77777777" w:rsidR="00031919" w:rsidRDefault="00031919" w:rsidP="003C63EF">
            <w:pPr>
              <w:pStyle w:val="TableParagraph"/>
              <w:spacing w:before="1"/>
              <w:ind w:left="669"/>
              <w:rPr>
                <w:sz w:val="19"/>
              </w:rPr>
            </w:pPr>
            <w:r>
              <w:rPr>
                <w:sz w:val="18"/>
              </w:rPr>
              <w:t>Minimum</w:t>
            </w:r>
            <w:r>
              <w:rPr>
                <w:spacing w:val="-3"/>
                <w:sz w:val="18"/>
              </w:rPr>
              <w:t xml:space="preserve"> </w:t>
            </w:r>
            <w:r>
              <w:rPr>
                <w:sz w:val="18"/>
              </w:rPr>
              <w:t>of</w:t>
            </w:r>
            <w:r>
              <w:rPr>
                <w:spacing w:val="-2"/>
                <w:sz w:val="18"/>
              </w:rPr>
              <w:t xml:space="preserve"> </w:t>
            </w:r>
            <w:r>
              <w:rPr>
                <w:sz w:val="19"/>
              </w:rPr>
              <w:t>600</w:t>
            </w:r>
            <w:r>
              <w:rPr>
                <w:spacing w:val="-2"/>
                <w:sz w:val="19"/>
              </w:rPr>
              <w:t xml:space="preserve"> </w:t>
            </w:r>
            <w:r>
              <w:rPr>
                <w:sz w:val="19"/>
              </w:rPr>
              <w:t>credits</w:t>
            </w:r>
            <w:r>
              <w:rPr>
                <w:spacing w:val="-2"/>
                <w:sz w:val="19"/>
              </w:rPr>
              <w:t xml:space="preserve"> </w:t>
            </w:r>
            <w:r>
              <w:rPr>
                <w:sz w:val="18"/>
              </w:rPr>
              <w:t>including</w:t>
            </w:r>
            <w:r>
              <w:rPr>
                <w:spacing w:val="-3"/>
                <w:sz w:val="18"/>
              </w:rPr>
              <w:t xml:space="preserve"> </w:t>
            </w:r>
            <w:r>
              <w:rPr>
                <w:sz w:val="18"/>
              </w:rPr>
              <w:t>a</w:t>
            </w:r>
            <w:r>
              <w:rPr>
                <w:spacing w:val="-2"/>
                <w:sz w:val="18"/>
              </w:rPr>
              <w:t xml:space="preserve"> </w:t>
            </w:r>
            <w:r>
              <w:rPr>
                <w:sz w:val="18"/>
              </w:rPr>
              <w:t>minimum</w:t>
            </w:r>
            <w:r>
              <w:rPr>
                <w:spacing w:val="-2"/>
                <w:sz w:val="18"/>
              </w:rPr>
              <w:t xml:space="preserve"> </w:t>
            </w:r>
            <w:r>
              <w:rPr>
                <w:sz w:val="18"/>
              </w:rPr>
              <w:t>of</w:t>
            </w:r>
            <w:r>
              <w:rPr>
                <w:spacing w:val="-2"/>
                <w:sz w:val="18"/>
              </w:rPr>
              <w:t xml:space="preserve"> </w:t>
            </w:r>
            <w:r>
              <w:rPr>
                <w:sz w:val="18"/>
              </w:rPr>
              <w:t>120</w:t>
            </w:r>
            <w:r>
              <w:rPr>
                <w:spacing w:val="-3"/>
                <w:sz w:val="18"/>
              </w:rPr>
              <w:t xml:space="preserve"> </w:t>
            </w:r>
            <w:r>
              <w:rPr>
                <w:sz w:val="18"/>
              </w:rPr>
              <w:t>at</w:t>
            </w:r>
            <w:r>
              <w:rPr>
                <w:spacing w:val="-3"/>
                <w:sz w:val="18"/>
              </w:rPr>
              <w:t xml:space="preserve"> </w:t>
            </w:r>
            <w:r>
              <w:rPr>
                <w:sz w:val="18"/>
              </w:rPr>
              <w:t>Level</w:t>
            </w:r>
            <w:r>
              <w:rPr>
                <w:spacing w:val="-3"/>
                <w:sz w:val="18"/>
              </w:rPr>
              <w:t xml:space="preserve"> </w:t>
            </w:r>
            <w:r>
              <w:rPr>
                <w:spacing w:val="-10"/>
                <w:sz w:val="19"/>
              </w:rPr>
              <w:t>5</w:t>
            </w:r>
          </w:p>
          <w:p w14:paraId="7271E39F" w14:textId="77777777" w:rsidR="00031919" w:rsidRDefault="00031919" w:rsidP="003C63EF">
            <w:pPr>
              <w:pStyle w:val="TableParagraph"/>
              <w:spacing w:before="1"/>
              <w:ind w:left="676"/>
              <w:rPr>
                <w:sz w:val="19"/>
                <w:szCs w:val="19"/>
              </w:rPr>
            </w:pPr>
            <w:r w:rsidRPr="183B0D17">
              <w:rPr>
                <w:sz w:val="18"/>
                <w:szCs w:val="18"/>
              </w:rPr>
              <w:t>and</w:t>
            </w:r>
            <w:r w:rsidRPr="183B0D17">
              <w:rPr>
                <w:spacing w:val="-1"/>
                <w:sz w:val="18"/>
                <w:szCs w:val="18"/>
              </w:rPr>
              <w:t xml:space="preserve"> </w:t>
            </w:r>
            <w:r w:rsidRPr="183B0D17">
              <w:rPr>
                <w:sz w:val="18"/>
                <w:szCs w:val="18"/>
              </w:rPr>
              <w:t>excluding</w:t>
            </w:r>
            <w:r w:rsidRPr="183B0D17">
              <w:rPr>
                <w:spacing w:val="-3"/>
                <w:sz w:val="18"/>
                <w:szCs w:val="18"/>
              </w:rPr>
              <w:t xml:space="preserve"> </w:t>
            </w:r>
            <w:r w:rsidRPr="183B0D17">
              <w:rPr>
                <w:sz w:val="18"/>
                <w:szCs w:val="18"/>
              </w:rPr>
              <w:t>re-examination</w:t>
            </w:r>
            <w:r w:rsidRPr="183B0D17">
              <w:rPr>
                <w:spacing w:val="-3"/>
                <w:sz w:val="18"/>
                <w:szCs w:val="18"/>
              </w:rPr>
              <w:t xml:space="preserve"> </w:t>
            </w:r>
            <w:r w:rsidRPr="183B0D17">
              <w:rPr>
                <w:sz w:val="18"/>
                <w:szCs w:val="18"/>
              </w:rPr>
              <w:t>in any</w:t>
            </w:r>
            <w:r w:rsidRPr="183B0D17">
              <w:rPr>
                <w:spacing w:val="-2"/>
                <w:sz w:val="18"/>
                <w:szCs w:val="18"/>
              </w:rPr>
              <w:t xml:space="preserve"> </w:t>
            </w:r>
            <w:r w:rsidRPr="183B0D17">
              <w:rPr>
                <w:sz w:val="18"/>
                <w:szCs w:val="18"/>
              </w:rPr>
              <w:t>level</w:t>
            </w:r>
            <w:r w:rsidRPr="183B0D17">
              <w:rPr>
                <w:spacing w:val="-3"/>
                <w:sz w:val="18"/>
                <w:szCs w:val="18"/>
              </w:rPr>
              <w:t xml:space="preserve"> </w:t>
            </w:r>
            <w:r w:rsidRPr="183B0D17">
              <w:rPr>
                <w:sz w:val="19"/>
                <w:szCs w:val="19"/>
              </w:rPr>
              <w:t>5</w:t>
            </w:r>
            <w:r w:rsidRPr="183B0D17">
              <w:rPr>
                <w:spacing w:val="-1"/>
                <w:sz w:val="19"/>
                <w:szCs w:val="19"/>
              </w:rPr>
              <w:t xml:space="preserve"> </w:t>
            </w:r>
            <w:r w:rsidRPr="183B0D17">
              <w:rPr>
                <w:spacing w:val="-2"/>
                <w:sz w:val="19"/>
                <w:szCs w:val="19"/>
              </w:rPr>
              <w:t>modules.</w:t>
            </w:r>
          </w:p>
        </w:tc>
      </w:tr>
      <w:tr w:rsidR="00031919" w14:paraId="0E3285B8" w14:textId="77777777" w:rsidTr="003C63EF">
        <w:trPr>
          <w:trHeight w:val="1624"/>
        </w:trPr>
        <w:tc>
          <w:tcPr>
            <w:tcW w:w="3389" w:type="dxa"/>
          </w:tcPr>
          <w:p w14:paraId="3B17C0CA" w14:textId="77777777" w:rsidR="00031919" w:rsidRDefault="00031919" w:rsidP="003C63EF">
            <w:pPr>
              <w:pStyle w:val="TableParagraph"/>
              <w:spacing w:before="1"/>
              <w:ind w:left="666"/>
              <w:rPr>
                <w:sz w:val="18"/>
              </w:rPr>
            </w:pPr>
            <w:r>
              <w:rPr>
                <w:b/>
                <w:sz w:val="17"/>
              </w:rPr>
              <w:t>BA</w:t>
            </w:r>
            <w:r>
              <w:rPr>
                <w:b/>
                <w:spacing w:val="-5"/>
                <w:sz w:val="17"/>
              </w:rPr>
              <w:t xml:space="preserve"> </w:t>
            </w:r>
            <w:r>
              <w:rPr>
                <w:sz w:val="19"/>
              </w:rPr>
              <w:t>Honours</w:t>
            </w:r>
            <w:r>
              <w:rPr>
                <w:spacing w:val="-4"/>
                <w:sz w:val="19"/>
              </w:rPr>
              <w:t xml:space="preserve"> </w:t>
            </w:r>
            <w:r>
              <w:rPr>
                <w:spacing w:val="-2"/>
                <w:sz w:val="18"/>
              </w:rPr>
              <w:t>Architecture</w:t>
            </w:r>
          </w:p>
        </w:tc>
        <w:tc>
          <w:tcPr>
            <w:tcW w:w="5580" w:type="dxa"/>
          </w:tcPr>
          <w:p w14:paraId="194BDB8E" w14:textId="77777777" w:rsidR="00031919" w:rsidRDefault="00031919" w:rsidP="003C63EF">
            <w:pPr>
              <w:pStyle w:val="TableParagraph"/>
              <w:spacing w:before="1"/>
              <w:ind w:left="676" w:right="221" w:firstLine="4"/>
              <w:jc w:val="both"/>
              <w:rPr>
                <w:sz w:val="19"/>
                <w:szCs w:val="19"/>
              </w:rPr>
            </w:pPr>
            <w:r w:rsidRPr="183B0D17">
              <w:rPr>
                <w:sz w:val="18"/>
                <w:szCs w:val="18"/>
              </w:rPr>
              <w:t>Minimum</w:t>
            </w:r>
            <w:r w:rsidRPr="183B0D17">
              <w:rPr>
                <w:spacing w:val="-1"/>
                <w:sz w:val="18"/>
                <w:szCs w:val="18"/>
              </w:rPr>
              <w:t xml:space="preserve"> </w:t>
            </w:r>
            <w:r w:rsidRPr="183B0D17">
              <w:rPr>
                <w:sz w:val="18"/>
                <w:szCs w:val="18"/>
              </w:rPr>
              <w:t>of</w:t>
            </w:r>
            <w:r w:rsidRPr="183B0D17">
              <w:rPr>
                <w:spacing w:val="-1"/>
                <w:sz w:val="18"/>
                <w:szCs w:val="18"/>
              </w:rPr>
              <w:t xml:space="preserve"> </w:t>
            </w:r>
            <w:r w:rsidRPr="183B0D17">
              <w:rPr>
                <w:sz w:val="19"/>
                <w:szCs w:val="19"/>
              </w:rPr>
              <w:t>480</w:t>
            </w:r>
            <w:r w:rsidRPr="183B0D17">
              <w:rPr>
                <w:spacing w:val="-1"/>
                <w:sz w:val="19"/>
                <w:szCs w:val="19"/>
              </w:rPr>
              <w:t xml:space="preserve"> </w:t>
            </w:r>
            <w:r w:rsidRPr="183B0D17">
              <w:rPr>
                <w:sz w:val="19"/>
                <w:szCs w:val="19"/>
              </w:rPr>
              <w:t>credits</w:t>
            </w:r>
            <w:r w:rsidRPr="183B0D17">
              <w:rPr>
                <w:spacing w:val="-1"/>
                <w:sz w:val="19"/>
                <w:szCs w:val="19"/>
              </w:rPr>
              <w:t xml:space="preserve"> </w:t>
            </w:r>
            <w:r w:rsidRPr="183B0D17">
              <w:rPr>
                <w:sz w:val="18"/>
                <w:szCs w:val="18"/>
              </w:rPr>
              <w:t>including</w:t>
            </w:r>
            <w:r w:rsidRPr="183B0D17">
              <w:rPr>
                <w:spacing w:val="-2"/>
                <w:sz w:val="18"/>
                <w:szCs w:val="18"/>
              </w:rPr>
              <w:t xml:space="preserve"> </w:t>
            </w:r>
            <w:r w:rsidRPr="183B0D17">
              <w:rPr>
                <w:sz w:val="18"/>
                <w:szCs w:val="18"/>
              </w:rPr>
              <w:t>a</w:t>
            </w:r>
            <w:r w:rsidRPr="183B0D17">
              <w:rPr>
                <w:spacing w:val="-1"/>
                <w:sz w:val="18"/>
                <w:szCs w:val="18"/>
              </w:rPr>
              <w:t xml:space="preserve"> </w:t>
            </w:r>
            <w:r w:rsidRPr="183B0D17">
              <w:rPr>
                <w:sz w:val="18"/>
                <w:szCs w:val="18"/>
              </w:rPr>
              <w:t>minimum</w:t>
            </w:r>
            <w:r w:rsidRPr="183B0D17">
              <w:rPr>
                <w:spacing w:val="-1"/>
                <w:sz w:val="18"/>
                <w:szCs w:val="18"/>
              </w:rPr>
              <w:t xml:space="preserve"> </w:t>
            </w:r>
            <w:r w:rsidRPr="183B0D17">
              <w:rPr>
                <w:sz w:val="18"/>
                <w:szCs w:val="18"/>
              </w:rPr>
              <w:t>of</w:t>
            </w:r>
            <w:r w:rsidRPr="183B0D17">
              <w:rPr>
                <w:spacing w:val="-1"/>
                <w:sz w:val="18"/>
                <w:szCs w:val="18"/>
              </w:rPr>
              <w:t xml:space="preserve"> </w:t>
            </w:r>
            <w:r w:rsidRPr="183B0D17">
              <w:rPr>
                <w:sz w:val="18"/>
                <w:szCs w:val="18"/>
              </w:rPr>
              <w:t>120</w:t>
            </w:r>
            <w:r w:rsidRPr="183B0D17">
              <w:rPr>
                <w:spacing w:val="-1"/>
                <w:sz w:val="18"/>
                <w:szCs w:val="18"/>
              </w:rPr>
              <w:t xml:space="preserve"> </w:t>
            </w:r>
            <w:r w:rsidRPr="183B0D17">
              <w:rPr>
                <w:sz w:val="19"/>
                <w:szCs w:val="19"/>
              </w:rPr>
              <w:t>at</w:t>
            </w:r>
            <w:r w:rsidRPr="183B0D17">
              <w:rPr>
                <w:spacing w:val="-1"/>
                <w:sz w:val="19"/>
                <w:szCs w:val="19"/>
              </w:rPr>
              <w:t xml:space="preserve"> </w:t>
            </w:r>
            <w:r w:rsidRPr="183B0D17">
              <w:rPr>
                <w:sz w:val="18"/>
                <w:szCs w:val="18"/>
              </w:rPr>
              <w:t>Level</w:t>
            </w:r>
            <w:r w:rsidRPr="183B0D17">
              <w:rPr>
                <w:spacing w:val="-1"/>
                <w:sz w:val="18"/>
                <w:szCs w:val="18"/>
              </w:rPr>
              <w:t xml:space="preserve"> </w:t>
            </w:r>
            <w:r w:rsidRPr="183B0D17">
              <w:rPr>
                <w:sz w:val="19"/>
                <w:szCs w:val="19"/>
              </w:rPr>
              <w:t xml:space="preserve">4 </w:t>
            </w:r>
            <w:r w:rsidRPr="183B0D17">
              <w:rPr>
                <w:sz w:val="18"/>
                <w:szCs w:val="18"/>
              </w:rPr>
              <w:t xml:space="preserve">and excluding re-examination in any level </w:t>
            </w:r>
            <w:r w:rsidRPr="183B0D17">
              <w:rPr>
                <w:sz w:val="19"/>
                <w:szCs w:val="19"/>
              </w:rPr>
              <w:t xml:space="preserve">4 modules. </w:t>
            </w:r>
            <w:r w:rsidRPr="183B0D17">
              <w:rPr>
                <w:sz w:val="18"/>
                <w:szCs w:val="18"/>
              </w:rPr>
              <w:t xml:space="preserve">Only </w:t>
            </w:r>
            <w:r w:rsidRPr="183B0D17">
              <w:rPr>
                <w:sz w:val="19"/>
                <w:szCs w:val="19"/>
              </w:rPr>
              <w:t xml:space="preserve">students </w:t>
            </w:r>
            <w:r w:rsidRPr="183B0D17">
              <w:rPr>
                <w:sz w:val="18"/>
                <w:szCs w:val="18"/>
              </w:rPr>
              <w:t xml:space="preserve">who </w:t>
            </w:r>
            <w:r w:rsidRPr="183B0D17">
              <w:rPr>
                <w:sz w:val="19"/>
                <w:szCs w:val="19"/>
              </w:rPr>
              <w:t xml:space="preserve">pass </w:t>
            </w:r>
            <w:r w:rsidRPr="183B0D17">
              <w:rPr>
                <w:sz w:val="18"/>
                <w:szCs w:val="18"/>
              </w:rPr>
              <w:t xml:space="preserve">all </w:t>
            </w:r>
            <w:r w:rsidRPr="183B0D17">
              <w:rPr>
                <w:sz w:val="19"/>
                <w:szCs w:val="19"/>
              </w:rPr>
              <w:t xml:space="preserve">examinations at </w:t>
            </w:r>
            <w:r w:rsidRPr="183B0D17">
              <w:rPr>
                <w:sz w:val="18"/>
                <w:szCs w:val="18"/>
              </w:rPr>
              <w:t xml:space="preserve">the </w:t>
            </w:r>
            <w:r w:rsidRPr="183B0D17">
              <w:rPr>
                <w:sz w:val="19"/>
                <w:szCs w:val="19"/>
              </w:rPr>
              <w:t xml:space="preserve">first diet </w:t>
            </w:r>
            <w:r w:rsidRPr="183B0D17">
              <w:rPr>
                <w:sz w:val="18"/>
                <w:szCs w:val="18"/>
              </w:rPr>
              <w:t xml:space="preserve">will be entitled </w:t>
            </w:r>
            <w:r w:rsidRPr="183B0D17">
              <w:rPr>
                <w:sz w:val="19"/>
                <w:szCs w:val="19"/>
              </w:rPr>
              <w:t xml:space="preserve">to the classified Honours degree. </w:t>
            </w:r>
            <w:r w:rsidRPr="183B0D17">
              <w:rPr>
                <w:sz w:val="18"/>
                <w:szCs w:val="18"/>
              </w:rPr>
              <w:t xml:space="preserve">Those </w:t>
            </w:r>
            <w:r w:rsidRPr="183B0D17">
              <w:rPr>
                <w:sz w:val="19"/>
                <w:szCs w:val="19"/>
              </w:rPr>
              <w:t xml:space="preserve">students </w:t>
            </w:r>
            <w:r w:rsidRPr="183B0D17">
              <w:rPr>
                <w:sz w:val="18"/>
                <w:szCs w:val="18"/>
              </w:rPr>
              <w:t xml:space="preserve">who </w:t>
            </w:r>
            <w:r w:rsidRPr="183B0D17">
              <w:rPr>
                <w:sz w:val="19"/>
                <w:szCs w:val="19"/>
              </w:rPr>
              <w:t xml:space="preserve">pass outstanding examinations </w:t>
            </w:r>
            <w:r w:rsidRPr="183B0D17">
              <w:rPr>
                <w:sz w:val="18"/>
                <w:szCs w:val="18"/>
              </w:rPr>
              <w:t xml:space="preserve">at a </w:t>
            </w:r>
            <w:r w:rsidRPr="183B0D17">
              <w:rPr>
                <w:sz w:val="19"/>
                <w:szCs w:val="19"/>
              </w:rPr>
              <w:t xml:space="preserve">resit diet </w:t>
            </w:r>
            <w:r w:rsidRPr="183B0D17">
              <w:rPr>
                <w:sz w:val="18"/>
                <w:szCs w:val="18"/>
              </w:rPr>
              <w:t xml:space="preserve">may be awarded an </w:t>
            </w:r>
            <w:r w:rsidRPr="183B0D17">
              <w:rPr>
                <w:sz w:val="19"/>
                <w:szCs w:val="19"/>
              </w:rPr>
              <w:t xml:space="preserve">unclassified </w:t>
            </w:r>
            <w:r w:rsidRPr="183B0D17">
              <w:rPr>
                <w:sz w:val="18"/>
                <w:szCs w:val="18"/>
              </w:rPr>
              <w:t xml:space="preserve">honours </w:t>
            </w:r>
            <w:r w:rsidRPr="183B0D17">
              <w:rPr>
                <w:spacing w:val="-2"/>
                <w:sz w:val="19"/>
                <w:szCs w:val="19"/>
              </w:rPr>
              <w:t>degree.</w:t>
            </w:r>
          </w:p>
        </w:tc>
      </w:tr>
      <w:tr w:rsidR="00031919" w14:paraId="64EC4226" w14:textId="77777777" w:rsidTr="003C63EF">
        <w:trPr>
          <w:trHeight w:val="405"/>
        </w:trPr>
        <w:tc>
          <w:tcPr>
            <w:tcW w:w="3389" w:type="dxa"/>
          </w:tcPr>
          <w:p w14:paraId="4340A0FC" w14:textId="77777777" w:rsidR="00031919" w:rsidRDefault="00031919" w:rsidP="003C63EF">
            <w:pPr>
              <w:pStyle w:val="TableParagraph"/>
              <w:spacing w:line="218" w:lineRule="exact"/>
              <w:ind w:left="666"/>
              <w:rPr>
                <w:sz w:val="18"/>
              </w:rPr>
            </w:pPr>
            <w:r>
              <w:rPr>
                <w:b/>
                <w:sz w:val="17"/>
              </w:rPr>
              <w:t>BA</w:t>
            </w:r>
            <w:r>
              <w:rPr>
                <w:b/>
                <w:spacing w:val="-1"/>
                <w:sz w:val="17"/>
              </w:rPr>
              <w:t xml:space="preserve"> </w:t>
            </w:r>
            <w:r>
              <w:rPr>
                <w:spacing w:val="-2"/>
                <w:sz w:val="18"/>
              </w:rPr>
              <w:t>Architecture</w:t>
            </w:r>
          </w:p>
        </w:tc>
        <w:tc>
          <w:tcPr>
            <w:tcW w:w="5580" w:type="dxa"/>
          </w:tcPr>
          <w:p w14:paraId="216CC5C8" w14:textId="77777777" w:rsidR="00031919" w:rsidRDefault="00031919" w:rsidP="003C63EF">
            <w:pPr>
              <w:pStyle w:val="TableParagraph"/>
              <w:spacing w:line="231" w:lineRule="exact"/>
              <w:ind w:left="669"/>
              <w:rPr>
                <w:sz w:val="18"/>
              </w:rPr>
            </w:pPr>
            <w:r>
              <w:rPr>
                <w:sz w:val="18"/>
              </w:rPr>
              <w:t>Minimum</w:t>
            </w:r>
            <w:r>
              <w:rPr>
                <w:spacing w:val="-3"/>
                <w:sz w:val="18"/>
              </w:rPr>
              <w:t xml:space="preserve"> </w:t>
            </w:r>
            <w:r>
              <w:rPr>
                <w:sz w:val="18"/>
              </w:rPr>
              <w:t>of</w:t>
            </w:r>
            <w:r>
              <w:rPr>
                <w:spacing w:val="-2"/>
                <w:sz w:val="18"/>
              </w:rPr>
              <w:t xml:space="preserve"> </w:t>
            </w:r>
            <w:r>
              <w:rPr>
                <w:sz w:val="19"/>
              </w:rPr>
              <w:t>360</w:t>
            </w:r>
            <w:r>
              <w:rPr>
                <w:spacing w:val="-2"/>
                <w:sz w:val="19"/>
              </w:rPr>
              <w:t xml:space="preserve"> </w:t>
            </w:r>
            <w:r>
              <w:rPr>
                <w:sz w:val="19"/>
              </w:rPr>
              <w:t>credits</w:t>
            </w:r>
            <w:r>
              <w:rPr>
                <w:spacing w:val="-2"/>
                <w:sz w:val="19"/>
              </w:rPr>
              <w:t xml:space="preserve"> </w:t>
            </w:r>
            <w:r>
              <w:rPr>
                <w:sz w:val="18"/>
              </w:rPr>
              <w:t>including</w:t>
            </w:r>
            <w:r>
              <w:rPr>
                <w:spacing w:val="-3"/>
                <w:sz w:val="18"/>
              </w:rPr>
              <w:t xml:space="preserve"> </w:t>
            </w:r>
            <w:r>
              <w:rPr>
                <w:sz w:val="18"/>
              </w:rPr>
              <w:t>a</w:t>
            </w:r>
            <w:r>
              <w:rPr>
                <w:spacing w:val="-2"/>
                <w:sz w:val="18"/>
              </w:rPr>
              <w:t xml:space="preserve"> </w:t>
            </w:r>
            <w:r>
              <w:rPr>
                <w:sz w:val="18"/>
              </w:rPr>
              <w:t>minimum</w:t>
            </w:r>
            <w:r>
              <w:rPr>
                <w:spacing w:val="-2"/>
                <w:sz w:val="18"/>
              </w:rPr>
              <w:t xml:space="preserve"> </w:t>
            </w:r>
            <w:r>
              <w:rPr>
                <w:sz w:val="18"/>
              </w:rPr>
              <w:t>of</w:t>
            </w:r>
            <w:r>
              <w:rPr>
                <w:spacing w:val="-2"/>
                <w:sz w:val="18"/>
              </w:rPr>
              <w:t xml:space="preserve"> </w:t>
            </w:r>
            <w:r>
              <w:rPr>
                <w:sz w:val="18"/>
              </w:rPr>
              <w:t>120</w:t>
            </w:r>
            <w:r>
              <w:rPr>
                <w:spacing w:val="-3"/>
                <w:sz w:val="18"/>
              </w:rPr>
              <w:t xml:space="preserve"> </w:t>
            </w:r>
            <w:r>
              <w:rPr>
                <w:sz w:val="18"/>
              </w:rPr>
              <w:t>at</w:t>
            </w:r>
            <w:r>
              <w:rPr>
                <w:spacing w:val="-3"/>
                <w:sz w:val="18"/>
              </w:rPr>
              <w:t xml:space="preserve"> </w:t>
            </w:r>
            <w:r>
              <w:rPr>
                <w:sz w:val="18"/>
              </w:rPr>
              <w:t>Level</w:t>
            </w:r>
            <w:r>
              <w:rPr>
                <w:spacing w:val="-3"/>
                <w:sz w:val="18"/>
              </w:rPr>
              <w:t xml:space="preserve"> </w:t>
            </w:r>
            <w:r>
              <w:rPr>
                <w:spacing w:val="-10"/>
                <w:sz w:val="18"/>
              </w:rPr>
              <w:t>3</w:t>
            </w:r>
          </w:p>
        </w:tc>
      </w:tr>
      <w:tr w:rsidR="00031919" w14:paraId="1F3E5D3F" w14:textId="77777777" w:rsidTr="003C63EF">
        <w:trPr>
          <w:trHeight w:val="373"/>
        </w:trPr>
        <w:tc>
          <w:tcPr>
            <w:tcW w:w="8969" w:type="dxa"/>
            <w:gridSpan w:val="2"/>
          </w:tcPr>
          <w:p w14:paraId="56B2AA5C" w14:textId="77777777" w:rsidR="00031919" w:rsidRDefault="00031919" w:rsidP="003C63EF">
            <w:pPr>
              <w:pStyle w:val="TableParagraph"/>
              <w:spacing w:line="206" w:lineRule="exact"/>
              <w:ind w:left="666"/>
              <w:rPr>
                <w:b/>
                <w:sz w:val="17"/>
              </w:rPr>
            </w:pPr>
            <w:r>
              <w:rPr>
                <w:b/>
                <w:sz w:val="17"/>
              </w:rPr>
              <w:t>OTHER</w:t>
            </w:r>
            <w:r>
              <w:rPr>
                <w:b/>
                <w:spacing w:val="-5"/>
                <w:sz w:val="17"/>
              </w:rPr>
              <w:t xml:space="preserve"> </w:t>
            </w:r>
            <w:r>
              <w:rPr>
                <w:b/>
                <w:spacing w:val="-2"/>
                <w:sz w:val="17"/>
              </w:rPr>
              <w:t>AWARDS</w:t>
            </w:r>
          </w:p>
        </w:tc>
      </w:tr>
      <w:tr w:rsidR="00031919" w14:paraId="6AD50836" w14:textId="77777777" w:rsidTr="003C63EF">
        <w:trPr>
          <w:trHeight w:val="465"/>
        </w:trPr>
        <w:tc>
          <w:tcPr>
            <w:tcW w:w="3389" w:type="dxa"/>
          </w:tcPr>
          <w:p w14:paraId="368BFADA" w14:textId="77777777" w:rsidR="00031919" w:rsidRDefault="00031919" w:rsidP="003C63EF">
            <w:pPr>
              <w:pStyle w:val="TableParagraph"/>
              <w:spacing w:before="1"/>
              <w:ind w:left="666"/>
              <w:rPr>
                <w:sz w:val="18"/>
              </w:rPr>
            </w:pPr>
            <w:r>
              <w:rPr>
                <w:sz w:val="18"/>
              </w:rPr>
              <w:t>Diploma</w:t>
            </w:r>
            <w:r>
              <w:rPr>
                <w:spacing w:val="-3"/>
                <w:sz w:val="18"/>
              </w:rPr>
              <w:t xml:space="preserve"> </w:t>
            </w:r>
            <w:r>
              <w:rPr>
                <w:sz w:val="18"/>
              </w:rPr>
              <w:t>of</w:t>
            </w:r>
            <w:r>
              <w:rPr>
                <w:spacing w:val="-2"/>
                <w:sz w:val="18"/>
              </w:rPr>
              <w:t xml:space="preserve"> </w:t>
            </w:r>
            <w:r>
              <w:rPr>
                <w:sz w:val="18"/>
              </w:rPr>
              <w:t>Higher</w:t>
            </w:r>
            <w:r>
              <w:rPr>
                <w:spacing w:val="-2"/>
                <w:sz w:val="18"/>
              </w:rPr>
              <w:t xml:space="preserve"> Education</w:t>
            </w:r>
          </w:p>
        </w:tc>
        <w:tc>
          <w:tcPr>
            <w:tcW w:w="5580" w:type="dxa"/>
          </w:tcPr>
          <w:p w14:paraId="3323432E" w14:textId="77777777" w:rsidR="00031919" w:rsidRDefault="00031919" w:rsidP="003C63EF">
            <w:pPr>
              <w:pStyle w:val="TableParagraph"/>
              <w:spacing w:before="1"/>
              <w:ind w:left="669"/>
              <w:rPr>
                <w:sz w:val="18"/>
              </w:rPr>
            </w:pPr>
            <w:r>
              <w:rPr>
                <w:sz w:val="18"/>
              </w:rPr>
              <w:t>Minimum</w:t>
            </w:r>
            <w:r>
              <w:rPr>
                <w:spacing w:val="-3"/>
                <w:sz w:val="18"/>
              </w:rPr>
              <w:t xml:space="preserve"> </w:t>
            </w:r>
            <w:r>
              <w:rPr>
                <w:sz w:val="18"/>
              </w:rPr>
              <w:t>of</w:t>
            </w:r>
            <w:r>
              <w:rPr>
                <w:spacing w:val="-2"/>
                <w:sz w:val="18"/>
              </w:rPr>
              <w:t xml:space="preserve"> </w:t>
            </w:r>
            <w:r>
              <w:rPr>
                <w:sz w:val="19"/>
              </w:rPr>
              <w:t>240</w:t>
            </w:r>
            <w:r>
              <w:rPr>
                <w:spacing w:val="-2"/>
                <w:sz w:val="19"/>
              </w:rPr>
              <w:t xml:space="preserve"> </w:t>
            </w:r>
            <w:r>
              <w:rPr>
                <w:sz w:val="19"/>
              </w:rPr>
              <w:t>credits</w:t>
            </w:r>
            <w:r>
              <w:rPr>
                <w:spacing w:val="-2"/>
                <w:sz w:val="19"/>
              </w:rPr>
              <w:t xml:space="preserve"> </w:t>
            </w:r>
            <w:r>
              <w:rPr>
                <w:sz w:val="18"/>
              </w:rPr>
              <w:t>including</w:t>
            </w:r>
            <w:r>
              <w:rPr>
                <w:spacing w:val="-3"/>
                <w:sz w:val="18"/>
              </w:rPr>
              <w:t xml:space="preserve"> </w:t>
            </w:r>
            <w:r>
              <w:rPr>
                <w:sz w:val="18"/>
              </w:rPr>
              <w:t>a</w:t>
            </w:r>
            <w:r>
              <w:rPr>
                <w:spacing w:val="-2"/>
                <w:sz w:val="18"/>
              </w:rPr>
              <w:t xml:space="preserve"> </w:t>
            </w:r>
            <w:r>
              <w:rPr>
                <w:sz w:val="18"/>
              </w:rPr>
              <w:t>minimum</w:t>
            </w:r>
            <w:r>
              <w:rPr>
                <w:spacing w:val="-2"/>
                <w:sz w:val="18"/>
              </w:rPr>
              <w:t xml:space="preserve"> </w:t>
            </w:r>
            <w:r>
              <w:rPr>
                <w:sz w:val="18"/>
              </w:rPr>
              <w:t>of</w:t>
            </w:r>
            <w:r>
              <w:rPr>
                <w:spacing w:val="-2"/>
                <w:sz w:val="18"/>
              </w:rPr>
              <w:t xml:space="preserve"> </w:t>
            </w:r>
            <w:r>
              <w:rPr>
                <w:sz w:val="18"/>
              </w:rPr>
              <w:t>120</w:t>
            </w:r>
            <w:r>
              <w:rPr>
                <w:spacing w:val="-3"/>
                <w:sz w:val="18"/>
              </w:rPr>
              <w:t xml:space="preserve"> </w:t>
            </w:r>
            <w:r>
              <w:rPr>
                <w:sz w:val="18"/>
              </w:rPr>
              <w:t>at</w:t>
            </w:r>
            <w:r>
              <w:rPr>
                <w:spacing w:val="-3"/>
                <w:sz w:val="18"/>
              </w:rPr>
              <w:t xml:space="preserve"> </w:t>
            </w:r>
            <w:r>
              <w:rPr>
                <w:sz w:val="18"/>
              </w:rPr>
              <w:t>Level</w:t>
            </w:r>
            <w:r>
              <w:rPr>
                <w:spacing w:val="-3"/>
                <w:sz w:val="18"/>
              </w:rPr>
              <w:t xml:space="preserve"> </w:t>
            </w:r>
            <w:r>
              <w:rPr>
                <w:spacing w:val="-10"/>
                <w:sz w:val="18"/>
              </w:rPr>
              <w:t>2</w:t>
            </w:r>
          </w:p>
        </w:tc>
      </w:tr>
      <w:tr w:rsidR="00031919" w14:paraId="79540B42" w14:textId="77777777" w:rsidTr="003C63EF">
        <w:trPr>
          <w:trHeight w:val="361"/>
        </w:trPr>
        <w:tc>
          <w:tcPr>
            <w:tcW w:w="3389" w:type="dxa"/>
          </w:tcPr>
          <w:p w14:paraId="09A8EAEB" w14:textId="77777777" w:rsidR="00031919" w:rsidRDefault="00031919" w:rsidP="003C63EF">
            <w:pPr>
              <w:pStyle w:val="TableParagraph"/>
              <w:spacing w:before="1"/>
              <w:ind w:left="666"/>
              <w:rPr>
                <w:sz w:val="18"/>
              </w:rPr>
            </w:pPr>
            <w:r>
              <w:rPr>
                <w:sz w:val="19"/>
              </w:rPr>
              <w:t>Certificate</w:t>
            </w:r>
            <w:r>
              <w:rPr>
                <w:spacing w:val="-8"/>
                <w:sz w:val="19"/>
              </w:rPr>
              <w:t xml:space="preserve"> </w:t>
            </w:r>
            <w:r>
              <w:rPr>
                <w:sz w:val="18"/>
              </w:rPr>
              <w:t>of</w:t>
            </w:r>
            <w:r>
              <w:rPr>
                <w:spacing w:val="-5"/>
                <w:sz w:val="18"/>
              </w:rPr>
              <w:t xml:space="preserve"> </w:t>
            </w:r>
            <w:r>
              <w:rPr>
                <w:sz w:val="18"/>
              </w:rPr>
              <w:t>Higher</w:t>
            </w:r>
            <w:r>
              <w:rPr>
                <w:spacing w:val="-5"/>
                <w:sz w:val="18"/>
              </w:rPr>
              <w:t xml:space="preserve"> </w:t>
            </w:r>
            <w:r>
              <w:rPr>
                <w:spacing w:val="-2"/>
                <w:sz w:val="18"/>
              </w:rPr>
              <w:t>Education</w:t>
            </w:r>
          </w:p>
        </w:tc>
        <w:tc>
          <w:tcPr>
            <w:tcW w:w="5580" w:type="dxa"/>
          </w:tcPr>
          <w:p w14:paraId="3048F10B" w14:textId="77777777" w:rsidR="00031919" w:rsidRDefault="00031919" w:rsidP="003C63EF">
            <w:pPr>
              <w:pStyle w:val="TableParagraph"/>
              <w:spacing w:before="1"/>
              <w:ind w:left="669"/>
              <w:rPr>
                <w:sz w:val="18"/>
              </w:rPr>
            </w:pPr>
            <w:r>
              <w:rPr>
                <w:sz w:val="18"/>
              </w:rPr>
              <w:t>Minimum</w:t>
            </w:r>
            <w:r>
              <w:rPr>
                <w:spacing w:val="-2"/>
                <w:sz w:val="18"/>
              </w:rPr>
              <w:t xml:space="preserve"> </w:t>
            </w:r>
            <w:r>
              <w:rPr>
                <w:sz w:val="18"/>
              </w:rPr>
              <w:t>of</w:t>
            </w:r>
            <w:r>
              <w:rPr>
                <w:spacing w:val="-2"/>
                <w:sz w:val="18"/>
              </w:rPr>
              <w:t xml:space="preserve"> </w:t>
            </w:r>
            <w:r>
              <w:rPr>
                <w:sz w:val="18"/>
              </w:rPr>
              <w:t>120</w:t>
            </w:r>
            <w:r>
              <w:rPr>
                <w:spacing w:val="-3"/>
                <w:sz w:val="18"/>
              </w:rPr>
              <w:t xml:space="preserve"> </w:t>
            </w:r>
            <w:r>
              <w:rPr>
                <w:sz w:val="19"/>
              </w:rPr>
              <w:t>credits</w:t>
            </w:r>
            <w:r>
              <w:rPr>
                <w:spacing w:val="-1"/>
                <w:sz w:val="19"/>
              </w:rPr>
              <w:t xml:space="preserve"> </w:t>
            </w:r>
            <w:r>
              <w:rPr>
                <w:sz w:val="18"/>
              </w:rPr>
              <w:t>at</w:t>
            </w:r>
            <w:r>
              <w:rPr>
                <w:spacing w:val="-3"/>
                <w:sz w:val="18"/>
              </w:rPr>
              <w:t xml:space="preserve"> </w:t>
            </w:r>
            <w:r>
              <w:rPr>
                <w:sz w:val="18"/>
              </w:rPr>
              <w:t>Level</w:t>
            </w:r>
            <w:r>
              <w:rPr>
                <w:spacing w:val="-3"/>
                <w:sz w:val="18"/>
              </w:rPr>
              <w:t xml:space="preserve"> </w:t>
            </w:r>
            <w:r>
              <w:rPr>
                <w:spacing w:val="-10"/>
                <w:sz w:val="18"/>
              </w:rPr>
              <w:t>1</w:t>
            </w:r>
          </w:p>
        </w:tc>
      </w:tr>
    </w:tbl>
    <w:p w14:paraId="35FAF765" w14:textId="12D8F862" w:rsidR="00031919" w:rsidRPr="00031919" w:rsidRDefault="00031919" w:rsidP="00031919">
      <w:pPr>
        <w:pStyle w:val="Heading2"/>
        <w:numPr>
          <w:ilvl w:val="0"/>
          <w:numId w:val="176"/>
        </w:numPr>
        <w:ind w:left="426" w:hanging="426"/>
        <w:rPr>
          <w:b/>
          <w:i/>
          <w:sz w:val="20"/>
        </w:rPr>
      </w:pPr>
      <w:r>
        <w:t>DURATION</w:t>
      </w:r>
      <w:r w:rsidRPr="00031919">
        <w:rPr>
          <w:spacing w:val="-6"/>
        </w:rPr>
        <w:t xml:space="preserve"> </w:t>
      </w:r>
      <w:r>
        <w:t>OF</w:t>
      </w:r>
      <w:r w:rsidRPr="00031919">
        <w:rPr>
          <w:spacing w:val="-6"/>
        </w:rPr>
        <w:t xml:space="preserve"> </w:t>
      </w:r>
      <w:r w:rsidRPr="00031919">
        <w:rPr>
          <w:spacing w:val="-4"/>
        </w:rPr>
        <w:t>STUDY</w:t>
      </w:r>
    </w:p>
    <w:p w14:paraId="0BF5D24B" w14:textId="028160FD" w:rsidR="00031919" w:rsidRPr="00031919" w:rsidRDefault="00031919" w:rsidP="00031919">
      <w:pPr>
        <w:pStyle w:val="ListParagraph"/>
        <w:widowControl w:val="0"/>
        <w:numPr>
          <w:ilvl w:val="0"/>
          <w:numId w:val="143"/>
        </w:numPr>
        <w:autoSpaceDE w:val="0"/>
        <w:autoSpaceDN w:val="0"/>
        <w:spacing w:after="0" w:line="240" w:lineRule="auto"/>
        <w:ind w:left="567" w:right="412" w:hanging="144"/>
        <w:contextualSpacing w:val="0"/>
        <w:jc w:val="left"/>
        <w:rPr>
          <w:sz w:val="16"/>
        </w:rPr>
      </w:pPr>
      <w:r w:rsidRPr="00031919">
        <w:rPr>
          <w:sz w:val="20"/>
        </w:rPr>
        <w:t>Every candidate, unless granted a concession or exemption under these Regulations, must be in attendance in the University</w:t>
      </w:r>
      <w:r w:rsidRPr="00031919">
        <w:rPr>
          <w:spacing w:val="-12"/>
          <w:sz w:val="20"/>
        </w:rPr>
        <w:t xml:space="preserve"> </w:t>
      </w:r>
      <w:r w:rsidRPr="00031919">
        <w:rPr>
          <w:sz w:val="20"/>
        </w:rPr>
        <w:t>during</w:t>
      </w:r>
      <w:r w:rsidRPr="00031919">
        <w:rPr>
          <w:spacing w:val="-11"/>
          <w:sz w:val="20"/>
        </w:rPr>
        <w:t xml:space="preserve"> </w:t>
      </w:r>
      <w:r w:rsidRPr="00031919">
        <w:rPr>
          <w:sz w:val="20"/>
        </w:rPr>
        <w:t>not</w:t>
      </w:r>
      <w:r w:rsidRPr="00031919">
        <w:rPr>
          <w:spacing w:val="-11"/>
          <w:sz w:val="20"/>
        </w:rPr>
        <w:t xml:space="preserve"> </w:t>
      </w:r>
      <w:r w:rsidRPr="00031919">
        <w:rPr>
          <w:sz w:val="20"/>
        </w:rPr>
        <w:t>less</w:t>
      </w:r>
      <w:r w:rsidRPr="00031919">
        <w:rPr>
          <w:spacing w:val="-12"/>
          <w:sz w:val="20"/>
        </w:rPr>
        <w:t xml:space="preserve"> </w:t>
      </w:r>
      <w:r w:rsidRPr="00031919">
        <w:rPr>
          <w:sz w:val="20"/>
        </w:rPr>
        <w:t>than</w:t>
      </w:r>
      <w:r w:rsidRPr="00031919">
        <w:rPr>
          <w:spacing w:val="-11"/>
          <w:sz w:val="20"/>
        </w:rPr>
        <w:t xml:space="preserve"> </w:t>
      </w:r>
      <w:r w:rsidRPr="00031919">
        <w:rPr>
          <w:sz w:val="20"/>
        </w:rPr>
        <w:t>five</w:t>
      </w:r>
      <w:r w:rsidRPr="00031919">
        <w:rPr>
          <w:spacing w:val="-11"/>
          <w:sz w:val="20"/>
        </w:rPr>
        <w:t xml:space="preserve"> </w:t>
      </w:r>
      <w:r w:rsidRPr="00031919">
        <w:rPr>
          <w:sz w:val="20"/>
        </w:rPr>
        <w:t>academic</w:t>
      </w:r>
      <w:r w:rsidRPr="00031919">
        <w:rPr>
          <w:spacing w:val="-12"/>
          <w:sz w:val="20"/>
        </w:rPr>
        <w:t xml:space="preserve"> </w:t>
      </w:r>
      <w:r w:rsidRPr="00031919">
        <w:rPr>
          <w:sz w:val="20"/>
        </w:rPr>
        <w:t>years</w:t>
      </w:r>
      <w:r w:rsidRPr="00031919">
        <w:rPr>
          <w:spacing w:val="-11"/>
          <w:sz w:val="20"/>
        </w:rPr>
        <w:t xml:space="preserve"> </w:t>
      </w:r>
      <w:r w:rsidRPr="00031919">
        <w:rPr>
          <w:sz w:val="20"/>
        </w:rPr>
        <w:t>on</w:t>
      </w:r>
      <w:r w:rsidRPr="00031919">
        <w:rPr>
          <w:spacing w:val="-11"/>
          <w:sz w:val="20"/>
        </w:rPr>
        <w:t xml:space="preserve"> </w:t>
      </w:r>
      <w:r w:rsidRPr="00031919">
        <w:rPr>
          <w:sz w:val="20"/>
        </w:rPr>
        <w:t>courses</w:t>
      </w:r>
      <w:r w:rsidRPr="00031919">
        <w:rPr>
          <w:spacing w:val="-12"/>
          <w:sz w:val="20"/>
        </w:rPr>
        <w:t xml:space="preserve"> </w:t>
      </w:r>
      <w:r w:rsidRPr="00031919">
        <w:rPr>
          <w:sz w:val="20"/>
        </w:rPr>
        <w:t>of</w:t>
      </w:r>
      <w:r w:rsidRPr="00031919">
        <w:rPr>
          <w:spacing w:val="-11"/>
          <w:sz w:val="20"/>
        </w:rPr>
        <w:t xml:space="preserve"> </w:t>
      </w:r>
      <w:r w:rsidRPr="00031919">
        <w:rPr>
          <w:sz w:val="20"/>
        </w:rPr>
        <w:t>instruction</w:t>
      </w:r>
      <w:r w:rsidRPr="00031919">
        <w:rPr>
          <w:spacing w:val="-11"/>
          <w:sz w:val="20"/>
        </w:rPr>
        <w:t xml:space="preserve"> </w:t>
      </w:r>
      <w:r w:rsidRPr="00031919">
        <w:rPr>
          <w:sz w:val="20"/>
        </w:rPr>
        <w:t>in</w:t>
      </w:r>
      <w:r w:rsidRPr="00031919">
        <w:rPr>
          <w:spacing w:val="-11"/>
          <w:sz w:val="20"/>
        </w:rPr>
        <w:t xml:space="preserve"> </w:t>
      </w:r>
      <w:r w:rsidRPr="00031919">
        <w:rPr>
          <w:sz w:val="20"/>
        </w:rPr>
        <w:t>subjects</w:t>
      </w:r>
      <w:r w:rsidRPr="00031919">
        <w:rPr>
          <w:spacing w:val="-12"/>
          <w:sz w:val="20"/>
        </w:rPr>
        <w:t xml:space="preserve"> </w:t>
      </w:r>
      <w:r w:rsidRPr="00031919">
        <w:rPr>
          <w:sz w:val="20"/>
        </w:rPr>
        <w:t>prescribed</w:t>
      </w:r>
      <w:r w:rsidRPr="00031919">
        <w:rPr>
          <w:spacing w:val="-11"/>
          <w:sz w:val="20"/>
        </w:rPr>
        <w:t xml:space="preserve"> </w:t>
      </w:r>
      <w:r w:rsidRPr="00031919">
        <w:rPr>
          <w:sz w:val="20"/>
        </w:rPr>
        <w:t>in</w:t>
      </w:r>
      <w:r w:rsidRPr="00031919">
        <w:rPr>
          <w:spacing w:val="-11"/>
          <w:sz w:val="20"/>
        </w:rPr>
        <w:t xml:space="preserve"> </w:t>
      </w:r>
      <w:r w:rsidRPr="00031919">
        <w:rPr>
          <w:sz w:val="20"/>
        </w:rPr>
        <w:t>these</w:t>
      </w:r>
      <w:r w:rsidRPr="00031919">
        <w:rPr>
          <w:spacing w:val="-12"/>
          <w:sz w:val="20"/>
        </w:rPr>
        <w:t xml:space="preserve"> </w:t>
      </w:r>
      <w:r w:rsidRPr="00031919">
        <w:rPr>
          <w:sz w:val="20"/>
        </w:rPr>
        <w:t xml:space="preserve">Regulations and must pass the Degree examinations and other assessments similarly prescribed. </w:t>
      </w:r>
      <w:r w:rsidRPr="00031919">
        <w:rPr>
          <w:bCs/>
          <w:sz w:val="20"/>
        </w:rPr>
        <w:t>A</w:t>
      </w:r>
      <w:r w:rsidRPr="00031919">
        <w:rPr>
          <w:b/>
          <w:sz w:val="20"/>
        </w:rPr>
        <w:t xml:space="preserve"> </w:t>
      </w:r>
      <w:r w:rsidRPr="00031919">
        <w:rPr>
          <w:sz w:val="20"/>
        </w:rPr>
        <w:t>period of practical training of up to 12 months’ duration undertaken out with the University shall not count for the purposes of this Regulation.</w:t>
      </w:r>
    </w:p>
    <w:p w14:paraId="0EEE183A" w14:textId="6557B172" w:rsidR="00031919" w:rsidRPr="00031919" w:rsidRDefault="00031919" w:rsidP="00031919">
      <w:pPr>
        <w:pStyle w:val="ListParagraph"/>
        <w:widowControl w:val="0"/>
        <w:numPr>
          <w:ilvl w:val="0"/>
          <w:numId w:val="143"/>
        </w:numPr>
        <w:tabs>
          <w:tab w:val="left" w:pos="980"/>
        </w:tabs>
        <w:autoSpaceDE w:val="0"/>
        <w:autoSpaceDN w:val="0"/>
        <w:spacing w:before="10" w:after="0" w:line="240" w:lineRule="auto"/>
        <w:ind w:left="567" w:right="414" w:hanging="144"/>
        <w:contextualSpacing w:val="0"/>
        <w:jc w:val="both"/>
        <w:rPr>
          <w:sz w:val="19"/>
        </w:rPr>
      </w:pPr>
      <w:r w:rsidRPr="00031919">
        <w:rPr>
          <w:sz w:val="20"/>
        </w:rPr>
        <w:t>A candidate undertaking part of the programme of study in another university or equivalent institution under the terms of an agreement approved by the Senatus may be exempted from some oral/ of the Degree examinations provided that appropriate coursework has been undertaken and examinations deemed by Faculty Board to be of equivalent standard in appropriate subjects have been passed.</w:t>
      </w:r>
    </w:p>
    <w:p w14:paraId="081FF042" w14:textId="4457B9C7" w:rsidR="00031919" w:rsidRPr="00031919" w:rsidRDefault="00031919" w:rsidP="00031919">
      <w:pPr>
        <w:pStyle w:val="Heading2"/>
        <w:numPr>
          <w:ilvl w:val="0"/>
          <w:numId w:val="176"/>
        </w:numPr>
        <w:spacing w:before="1"/>
        <w:ind w:left="426" w:hanging="426"/>
        <w:rPr>
          <w:b/>
          <w:i/>
          <w:sz w:val="20"/>
        </w:rPr>
      </w:pPr>
      <w:r>
        <w:lastRenderedPageBreak/>
        <w:t>PROGRAMME</w:t>
      </w:r>
      <w:r w:rsidRPr="00031919">
        <w:rPr>
          <w:spacing w:val="-5"/>
        </w:rPr>
        <w:t xml:space="preserve"> </w:t>
      </w:r>
      <w:r>
        <w:t>OF</w:t>
      </w:r>
      <w:r w:rsidRPr="00031919">
        <w:rPr>
          <w:spacing w:val="-6"/>
        </w:rPr>
        <w:t xml:space="preserve"> </w:t>
      </w:r>
      <w:r w:rsidRPr="00031919">
        <w:rPr>
          <w:spacing w:val="-2"/>
        </w:rPr>
        <w:t>STUDIES</w:t>
      </w:r>
    </w:p>
    <w:p w14:paraId="52A73750" w14:textId="773DD048" w:rsidR="00031919" w:rsidRDefault="00031919" w:rsidP="00031919">
      <w:pPr>
        <w:pStyle w:val="BodyText"/>
        <w:ind w:left="426" w:right="402" w:hanging="10"/>
        <w:jc w:val="both"/>
        <w:rPr>
          <w:sz w:val="19"/>
        </w:rPr>
      </w:pPr>
      <w:r>
        <w:t>The</w:t>
      </w:r>
      <w:r>
        <w:rPr>
          <w:spacing w:val="-10"/>
        </w:rPr>
        <w:t xml:space="preserve"> </w:t>
      </w:r>
      <w:r>
        <w:t>programme</w:t>
      </w:r>
      <w:r>
        <w:rPr>
          <w:spacing w:val="-10"/>
        </w:rPr>
        <w:t xml:space="preserve"> </w:t>
      </w:r>
      <w:r>
        <w:t>of</w:t>
      </w:r>
      <w:r>
        <w:rPr>
          <w:spacing w:val="-8"/>
        </w:rPr>
        <w:t xml:space="preserve"> </w:t>
      </w:r>
      <w:r>
        <w:t>studies</w:t>
      </w:r>
      <w:r>
        <w:rPr>
          <w:spacing w:val="-8"/>
        </w:rPr>
        <w:t xml:space="preserve"> </w:t>
      </w:r>
      <w:r>
        <w:t>comprises</w:t>
      </w:r>
      <w:r>
        <w:rPr>
          <w:spacing w:val="-8"/>
        </w:rPr>
        <w:t xml:space="preserve"> </w:t>
      </w:r>
      <w:r>
        <w:t>five</w:t>
      </w:r>
      <w:r>
        <w:rPr>
          <w:spacing w:val="-8"/>
        </w:rPr>
        <w:t xml:space="preserve"> </w:t>
      </w:r>
      <w:r>
        <w:t>levels</w:t>
      </w:r>
      <w:r>
        <w:rPr>
          <w:spacing w:val="-6"/>
        </w:rPr>
        <w:t xml:space="preserve"> </w:t>
      </w:r>
      <w:r>
        <w:t>each</w:t>
      </w:r>
      <w:r>
        <w:rPr>
          <w:spacing w:val="-8"/>
        </w:rPr>
        <w:t xml:space="preserve"> </w:t>
      </w:r>
      <w:r>
        <w:t>of</w:t>
      </w:r>
      <w:r>
        <w:rPr>
          <w:spacing w:val="-10"/>
        </w:rPr>
        <w:t xml:space="preserve"> </w:t>
      </w:r>
      <w:r>
        <w:t>one</w:t>
      </w:r>
      <w:r>
        <w:rPr>
          <w:spacing w:val="-8"/>
        </w:rPr>
        <w:t xml:space="preserve"> </w:t>
      </w:r>
      <w:r>
        <w:t>academic</w:t>
      </w:r>
      <w:r>
        <w:rPr>
          <w:spacing w:val="-9"/>
        </w:rPr>
        <w:t xml:space="preserve"> </w:t>
      </w:r>
      <w:r>
        <w:t>year</w:t>
      </w:r>
      <w:r>
        <w:rPr>
          <w:spacing w:val="-9"/>
        </w:rPr>
        <w:t xml:space="preserve"> </w:t>
      </w:r>
      <w:r>
        <w:t>in</w:t>
      </w:r>
      <w:r>
        <w:rPr>
          <w:spacing w:val="-6"/>
        </w:rPr>
        <w:t xml:space="preserve"> </w:t>
      </w:r>
      <w:r>
        <w:t>length.</w:t>
      </w:r>
      <w:r>
        <w:rPr>
          <w:spacing w:val="-7"/>
        </w:rPr>
        <w:t xml:space="preserve"> </w:t>
      </w:r>
      <w:r>
        <w:t>The</w:t>
      </w:r>
      <w:r>
        <w:rPr>
          <w:spacing w:val="-8"/>
        </w:rPr>
        <w:t xml:space="preserve"> </w:t>
      </w:r>
      <w:r>
        <w:t>programme</w:t>
      </w:r>
      <w:r>
        <w:rPr>
          <w:spacing w:val="-10"/>
        </w:rPr>
        <w:t xml:space="preserve"> </w:t>
      </w:r>
      <w:r>
        <w:t>is</w:t>
      </w:r>
      <w:r>
        <w:rPr>
          <w:spacing w:val="-8"/>
        </w:rPr>
        <w:t xml:space="preserve"> </w:t>
      </w:r>
      <w:r>
        <w:t>comprised</w:t>
      </w:r>
      <w:r>
        <w:rPr>
          <w:spacing w:val="-8"/>
        </w:rPr>
        <w:t xml:space="preserve"> </w:t>
      </w:r>
      <w:r>
        <w:t>of</w:t>
      </w:r>
      <w:r>
        <w:rPr>
          <w:spacing w:val="-10"/>
        </w:rPr>
        <w:t xml:space="preserve"> </w:t>
      </w:r>
      <w:r>
        <w:t xml:space="preserve">such modules as are specified in Appendix </w:t>
      </w:r>
      <w:r>
        <w:rPr>
          <w:b/>
        </w:rPr>
        <w:t xml:space="preserve">A, </w:t>
      </w:r>
      <w:r>
        <w:t>Programme of Studies.</w:t>
      </w:r>
    </w:p>
    <w:p w14:paraId="0379ECA1" w14:textId="6100B242" w:rsidR="00031919" w:rsidRPr="00031919" w:rsidRDefault="00031919" w:rsidP="00031919">
      <w:pPr>
        <w:pStyle w:val="Heading2"/>
        <w:numPr>
          <w:ilvl w:val="0"/>
          <w:numId w:val="176"/>
        </w:numPr>
        <w:ind w:left="426" w:hanging="426"/>
        <w:rPr>
          <w:b/>
          <w:i/>
          <w:sz w:val="20"/>
        </w:rPr>
      </w:pPr>
      <w:r>
        <w:t>DEGREE</w:t>
      </w:r>
      <w:r w:rsidRPr="00031919">
        <w:rPr>
          <w:spacing w:val="-5"/>
        </w:rPr>
        <w:t xml:space="preserve"> </w:t>
      </w:r>
      <w:r>
        <w:t>EXAMINATIONS</w:t>
      </w:r>
    </w:p>
    <w:p w14:paraId="77779BF3" w14:textId="1B9D0C81" w:rsidR="00031919" w:rsidRDefault="00031919" w:rsidP="00031919">
      <w:pPr>
        <w:pStyle w:val="BodyText"/>
        <w:spacing w:before="1"/>
        <w:ind w:left="426" w:right="412" w:hanging="3"/>
        <w:jc w:val="both"/>
      </w:pPr>
      <w:r>
        <w:t>For each module, the nature of the component assessments and the manner in which performance in these counts towards the overall grade for the module will be explained in the written information given out or otherwise made accessible to candidates at the outset of their studies. Only those candidates awarded an overall pass grade will be judged to have passed the Degree Examination in, and be awarded the credits for</w:t>
      </w:r>
      <w:r>
        <w:rPr>
          <w:spacing w:val="-4"/>
        </w:rPr>
        <w:t xml:space="preserve"> </w:t>
      </w:r>
      <w:r>
        <w:t>each</w:t>
      </w:r>
      <w:r>
        <w:rPr>
          <w:spacing w:val="-4"/>
        </w:rPr>
        <w:t xml:space="preserve"> </w:t>
      </w:r>
      <w:r>
        <w:rPr>
          <w:spacing w:val="-2"/>
        </w:rPr>
        <w:t>module.</w:t>
      </w:r>
    </w:p>
    <w:p w14:paraId="10491F77" w14:textId="77777777" w:rsidR="00031919" w:rsidRDefault="00031919" w:rsidP="00031919">
      <w:pPr>
        <w:pStyle w:val="BodyText"/>
        <w:spacing w:before="30"/>
        <w:ind w:left="426"/>
        <w:jc w:val="both"/>
      </w:pPr>
      <w:r>
        <w:t>The</w:t>
      </w:r>
      <w:r>
        <w:rPr>
          <w:spacing w:val="-8"/>
        </w:rPr>
        <w:t xml:space="preserve"> </w:t>
      </w:r>
      <w:r>
        <w:t>proportion</w:t>
      </w:r>
      <w:r>
        <w:rPr>
          <w:spacing w:val="-6"/>
        </w:rPr>
        <w:t xml:space="preserve"> </w:t>
      </w:r>
      <w:r>
        <w:t>of</w:t>
      </w:r>
      <w:r>
        <w:rPr>
          <w:spacing w:val="-7"/>
        </w:rPr>
        <w:t xml:space="preserve"> </w:t>
      </w:r>
      <w:r>
        <w:t>marks</w:t>
      </w:r>
      <w:r>
        <w:rPr>
          <w:spacing w:val="-6"/>
        </w:rPr>
        <w:t xml:space="preserve"> </w:t>
      </w:r>
      <w:r>
        <w:t>allocated</w:t>
      </w:r>
      <w:r>
        <w:rPr>
          <w:spacing w:val="-6"/>
        </w:rPr>
        <w:t xml:space="preserve"> </w:t>
      </w:r>
      <w:r>
        <w:t>towards</w:t>
      </w:r>
      <w:r>
        <w:rPr>
          <w:spacing w:val="-6"/>
        </w:rPr>
        <w:t xml:space="preserve"> </w:t>
      </w:r>
      <w:r>
        <w:t>degree</w:t>
      </w:r>
      <w:r>
        <w:rPr>
          <w:spacing w:val="-7"/>
        </w:rPr>
        <w:t xml:space="preserve"> </w:t>
      </w:r>
      <w:r>
        <w:t>classification</w:t>
      </w:r>
      <w:r>
        <w:rPr>
          <w:spacing w:val="-6"/>
        </w:rPr>
        <w:t xml:space="preserve"> </w:t>
      </w:r>
      <w:r>
        <w:t>are</w:t>
      </w:r>
      <w:r>
        <w:rPr>
          <w:spacing w:val="-7"/>
        </w:rPr>
        <w:t xml:space="preserve"> </w:t>
      </w:r>
      <w:r>
        <w:t>detailed</w:t>
      </w:r>
      <w:r>
        <w:rPr>
          <w:spacing w:val="-6"/>
        </w:rPr>
        <w:t xml:space="preserve"> </w:t>
      </w:r>
      <w:r>
        <w:t>in</w:t>
      </w:r>
      <w:r>
        <w:rPr>
          <w:spacing w:val="-6"/>
        </w:rPr>
        <w:t xml:space="preserve"> </w:t>
      </w:r>
      <w:r>
        <w:t>the</w:t>
      </w:r>
      <w:r>
        <w:rPr>
          <w:spacing w:val="-7"/>
        </w:rPr>
        <w:t xml:space="preserve"> </w:t>
      </w:r>
      <w:r>
        <w:t>table</w:t>
      </w:r>
      <w:r>
        <w:rPr>
          <w:spacing w:val="-8"/>
        </w:rPr>
        <w:t xml:space="preserve"> </w:t>
      </w:r>
      <w:r>
        <w:rPr>
          <w:spacing w:val="-2"/>
        </w:rPr>
        <w:t>below:</w:t>
      </w:r>
    </w:p>
    <w:tbl>
      <w:tblPr>
        <w:tblW w:w="8834" w:type="dxa"/>
        <w:tblInd w:w="7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80"/>
        <w:gridCol w:w="1543"/>
        <w:gridCol w:w="1411"/>
      </w:tblGrid>
      <w:tr w:rsidR="00031919" w14:paraId="17CCD6BA" w14:textId="77777777" w:rsidTr="00031919">
        <w:trPr>
          <w:trHeight w:val="448"/>
        </w:trPr>
        <w:tc>
          <w:tcPr>
            <w:tcW w:w="5880" w:type="dxa"/>
          </w:tcPr>
          <w:p w14:paraId="6750A72B" w14:textId="77777777" w:rsidR="00031919" w:rsidRDefault="00031919" w:rsidP="00031919">
            <w:pPr>
              <w:pStyle w:val="TableParagraph"/>
              <w:spacing w:before="1"/>
              <w:ind w:left="426"/>
              <w:rPr>
                <w:i/>
                <w:sz w:val="19"/>
              </w:rPr>
            </w:pPr>
            <w:r>
              <w:rPr>
                <w:i/>
                <w:spacing w:val="-2"/>
                <w:sz w:val="19"/>
              </w:rPr>
              <w:t>Degree</w:t>
            </w:r>
          </w:p>
        </w:tc>
        <w:tc>
          <w:tcPr>
            <w:tcW w:w="1543" w:type="dxa"/>
          </w:tcPr>
          <w:p w14:paraId="1C2A121C" w14:textId="77777777" w:rsidR="00031919" w:rsidRDefault="00031919" w:rsidP="00031919">
            <w:pPr>
              <w:pStyle w:val="TableParagraph"/>
              <w:spacing w:before="1"/>
              <w:ind w:left="426"/>
              <w:rPr>
                <w:i/>
                <w:sz w:val="18"/>
              </w:rPr>
            </w:pPr>
            <w:r>
              <w:rPr>
                <w:sz w:val="18"/>
              </w:rPr>
              <w:t>4</w:t>
            </w:r>
            <w:proofErr w:type="spellStart"/>
            <w:r>
              <w:rPr>
                <w:position w:val="5"/>
                <w:sz w:val="12"/>
              </w:rPr>
              <w:t>th</w:t>
            </w:r>
            <w:proofErr w:type="spellEnd"/>
            <w:r>
              <w:rPr>
                <w:spacing w:val="10"/>
                <w:position w:val="5"/>
                <w:sz w:val="12"/>
              </w:rPr>
              <w:t xml:space="preserve"> </w:t>
            </w:r>
            <w:r>
              <w:rPr>
                <w:i/>
                <w:spacing w:val="-2"/>
                <w:sz w:val="18"/>
              </w:rPr>
              <w:t>year%</w:t>
            </w:r>
          </w:p>
        </w:tc>
        <w:tc>
          <w:tcPr>
            <w:tcW w:w="1411" w:type="dxa"/>
          </w:tcPr>
          <w:p w14:paraId="15058ED2" w14:textId="77777777" w:rsidR="00031919" w:rsidRDefault="00031919" w:rsidP="00031919">
            <w:pPr>
              <w:pStyle w:val="TableParagraph"/>
              <w:spacing w:line="219" w:lineRule="exact"/>
              <w:ind w:left="426"/>
              <w:rPr>
                <w:i/>
                <w:sz w:val="12"/>
              </w:rPr>
            </w:pPr>
            <w:r>
              <w:rPr>
                <w:i/>
                <w:spacing w:val="-5"/>
                <w:position w:val="-4"/>
                <w:sz w:val="18"/>
              </w:rPr>
              <w:t>5</w:t>
            </w:r>
            <w:proofErr w:type="spellStart"/>
            <w:r>
              <w:rPr>
                <w:i/>
                <w:spacing w:val="-5"/>
                <w:sz w:val="12"/>
              </w:rPr>
              <w:t>th</w:t>
            </w:r>
            <w:proofErr w:type="spellEnd"/>
          </w:p>
          <w:p w14:paraId="1144CF2E" w14:textId="77777777" w:rsidR="00031919" w:rsidRDefault="00031919" w:rsidP="00031919">
            <w:pPr>
              <w:pStyle w:val="TableParagraph"/>
              <w:spacing w:line="208" w:lineRule="exact"/>
              <w:ind w:left="426"/>
              <w:rPr>
                <w:i/>
                <w:sz w:val="18"/>
              </w:rPr>
            </w:pPr>
            <w:r>
              <w:rPr>
                <w:i/>
                <w:spacing w:val="-2"/>
                <w:sz w:val="18"/>
              </w:rPr>
              <w:t>year%</w:t>
            </w:r>
          </w:p>
        </w:tc>
      </w:tr>
      <w:tr w:rsidR="00031919" w14:paraId="6F080FB5" w14:textId="77777777" w:rsidTr="00031919">
        <w:trPr>
          <w:trHeight w:val="345"/>
        </w:trPr>
        <w:tc>
          <w:tcPr>
            <w:tcW w:w="5880" w:type="dxa"/>
          </w:tcPr>
          <w:p w14:paraId="28566E32" w14:textId="77777777" w:rsidR="00031919" w:rsidRDefault="00031919" w:rsidP="00031919">
            <w:pPr>
              <w:pStyle w:val="TableParagraph"/>
              <w:spacing w:before="1"/>
              <w:ind w:left="426"/>
              <w:rPr>
                <w:sz w:val="19"/>
              </w:rPr>
            </w:pPr>
            <w:r>
              <w:rPr>
                <w:i/>
                <w:sz w:val="19"/>
              </w:rPr>
              <w:t>BA</w:t>
            </w:r>
            <w:r>
              <w:rPr>
                <w:i/>
                <w:spacing w:val="-4"/>
                <w:sz w:val="19"/>
              </w:rPr>
              <w:t xml:space="preserve"> </w:t>
            </w:r>
            <w:r>
              <w:rPr>
                <w:i/>
                <w:sz w:val="19"/>
              </w:rPr>
              <w:t>Arch.</w:t>
            </w:r>
            <w:r>
              <w:rPr>
                <w:i/>
                <w:spacing w:val="-4"/>
                <w:sz w:val="19"/>
              </w:rPr>
              <w:t xml:space="preserve"> </w:t>
            </w:r>
            <w:r>
              <w:rPr>
                <w:spacing w:val="-2"/>
                <w:sz w:val="19"/>
              </w:rPr>
              <w:t>Honours</w:t>
            </w:r>
          </w:p>
        </w:tc>
        <w:tc>
          <w:tcPr>
            <w:tcW w:w="1543" w:type="dxa"/>
          </w:tcPr>
          <w:p w14:paraId="16CE38BA" w14:textId="77777777" w:rsidR="00031919" w:rsidRDefault="00031919" w:rsidP="00031919">
            <w:pPr>
              <w:pStyle w:val="TableParagraph"/>
              <w:spacing w:before="1"/>
              <w:ind w:left="426"/>
              <w:rPr>
                <w:sz w:val="18"/>
              </w:rPr>
            </w:pPr>
            <w:r>
              <w:rPr>
                <w:spacing w:val="-4"/>
                <w:sz w:val="18"/>
              </w:rPr>
              <w:t>100%</w:t>
            </w:r>
          </w:p>
        </w:tc>
        <w:tc>
          <w:tcPr>
            <w:tcW w:w="1411" w:type="dxa"/>
          </w:tcPr>
          <w:p w14:paraId="0062F2C5" w14:textId="77777777" w:rsidR="00031919" w:rsidRDefault="00031919" w:rsidP="00031919">
            <w:pPr>
              <w:pStyle w:val="TableParagraph"/>
              <w:spacing w:before="1"/>
              <w:ind w:left="426"/>
              <w:rPr>
                <w:sz w:val="18"/>
              </w:rPr>
            </w:pPr>
            <w:r>
              <w:rPr>
                <w:sz w:val="18"/>
              </w:rPr>
              <w:t>-</w:t>
            </w:r>
          </w:p>
        </w:tc>
      </w:tr>
      <w:tr w:rsidR="00031919" w14:paraId="01A8B57D" w14:textId="77777777" w:rsidTr="00031919">
        <w:trPr>
          <w:trHeight w:val="347"/>
        </w:trPr>
        <w:tc>
          <w:tcPr>
            <w:tcW w:w="5880" w:type="dxa"/>
          </w:tcPr>
          <w:p w14:paraId="234F900A" w14:textId="77777777" w:rsidR="00031919" w:rsidRDefault="00031919" w:rsidP="00031919">
            <w:pPr>
              <w:pStyle w:val="TableParagraph"/>
              <w:spacing w:before="1"/>
              <w:ind w:left="426"/>
              <w:rPr>
                <w:i/>
                <w:sz w:val="19"/>
              </w:rPr>
            </w:pPr>
            <w:proofErr w:type="spellStart"/>
            <w:r>
              <w:rPr>
                <w:i/>
                <w:spacing w:val="-2"/>
                <w:sz w:val="19"/>
              </w:rPr>
              <w:t>M.Arch</w:t>
            </w:r>
            <w:proofErr w:type="spellEnd"/>
          </w:p>
        </w:tc>
        <w:tc>
          <w:tcPr>
            <w:tcW w:w="1543" w:type="dxa"/>
          </w:tcPr>
          <w:p w14:paraId="3E55861B" w14:textId="77777777" w:rsidR="00031919" w:rsidRDefault="00031919" w:rsidP="00031919">
            <w:pPr>
              <w:pStyle w:val="TableParagraph"/>
              <w:spacing w:before="1"/>
              <w:ind w:left="426"/>
              <w:rPr>
                <w:sz w:val="18"/>
              </w:rPr>
            </w:pPr>
            <w:r>
              <w:rPr>
                <w:spacing w:val="-5"/>
                <w:sz w:val="18"/>
              </w:rPr>
              <w:t>40%</w:t>
            </w:r>
          </w:p>
        </w:tc>
        <w:tc>
          <w:tcPr>
            <w:tcW w:w="1411" w:type="dxa"/>
          </w:tcPr>
          <w:p w14:paraId="720695AB" w14:textId="77777777" w:rsidR="00031919" w:rsidRDefault="00031919" w:rsidP="00031919">
            <w:pPr>
              <w:pStyle w:val="TableParagraph"/>
              <w:spacing w:before="1"/>
              <w:ind w:left="426"/>
              <w:rPr>
                <w:sz w:val="18"/>
              </w:rPr>
            </w:pPr>
            <w:r>
              <w:rPr>
                <w:spacing w:val="-5"/>
                <w:sz w:val="18"/>
              </w:rPr>
              <w:t>60%</w:t>
            </w:r>
          </w:p>
        </w:tc>
      </w:tr>
    </w:tbl>
    <w:p w14:paraId="5617CF8A" w14:textId="1A7B1E2E" w:rsidR="00031919" w:rsidRDefault="00031919" w:rsidP="00031919">
      <w:pPr>
        <w:pStyle w:val="BodyText"/>
        <w:ind w:left="426" w:right="388" w:hanging="8"/>
        <w:jc w:val="both"/>
        <w:rPr>
          <w:sz w:val="18"/>
        </w:rPr>
      </w:pPr>
      <w:r>
        <w:t>The</w:t>
      </w:r>
      <w:r>
        <w:rPr>
          <w:spacing w:val="-1"/>
        </w:rPr>
        <w:t xml:space="preserve"> </w:t>
      </w:r>
      <w:r>
        <w:t>non-honours degree BA Architecture may be</w:t>
      </w:r>
      <w:r>
        <w:rPr>
          <w:spacing w:val="-1"/>
        </w:rPr>
        <w:t xml:space="preserve"> </w:t>
      </w:r>
      <w:r>
        <w:t>awarded "with distinction" to candidates who have achieved a mark of B3</w:t>
      </w:r>
      <w:r>
        <w:rPr>
          <w:spacing w:val="-2"/>
        </w:rPr>
        <w:t xml:space="preserve"> </w:t>
      </w:r>
      <w:r>
        <w:t>or</w:t>
      </w:r>
      <w:r>
        <w:rPr>
          <w:spacing w:val="-2"/>
        </w:rPr>
        <w:t xml:space="preserve"> </w:t>
      </w:r>
      <w:r>
        <w:t>more</w:t>
      </w:r>
      <w:r>
        <w:rPr>
          <w:spacing w:val="-3"/>
        </w:rPr>
        <w:t xml:space="preserve"> </w:t>
      </w:r>
      <w:r>
        <w:t>in</w:t>
      </w:r>
      <w:r>
        <w:rPr>
          <w:spacing w:val="-1"/>
        </w:rPr>
        <w:t xml:space="preserve"> </w:t>
      </w:r>
      <w:r>
        <w:t>each</w:t>
      </w:r>
      <w:r>
        <w:rPr>
          <w:spacing w:val="-1"/>
        </w:rPr>
        <w:t xml:space="preserve"> </w:t>
      </w:r>
      <w:r>
        <w:t>of</w:t>
      </w:r>
      <w:r>
        <w:rPr>
          <w:spacing w:val="-3"/>
        </w:rPr>
        <w:t xml:space="preserve"> </w:t>
      </w:r>
      <w:r>
        <w:t>their level</w:t>
      </w:r>
      <w:r>
        <w:rPr>
          <w:spacing w:val="-2"/>
        </w:rPr>
        <w:t xml:space="preserve"> </w:t>
      </w:r>
      <w:r>
        <w:t>3</w:t>
      </w:r>
      <w:r>
        <w:rPr>
          <w:spacing w:val="-2"/>
        </w:rPr>
        <w:t xml:space="preserve"> </w:t>
      </w:r>
      <w:r>
        <w:t>modules,</w:t>
      </w:r>
      <w:r>
        <w:rPr>
          <w:spacing w:val="-1"/>
        </w:rPr>
        <w:t xml:space="preserve"> </w:t>
      </w:r>
      <w:r>
        <w:t>and</w:t>
      </w:r>
      <w:r>
        <w:rPr>
          <w:spacing w:val="-1"/>
        </w:rPr>
        <w:t xml:space="preserve"> </w:t>
      </w:r>
      <w:r>
        <w:t>'with</w:t>
      </w:r>
      <w:r>
        <w:rPr>
          <w:spacing w:val="-1"/>
        </w:rPr>
        <w:t xml:space="preserve"> </w:t>
      </w:r>
      <w:r>
        <w:t>merit'</w:t>
      </w:r>
      <w:r>
        <w:rPr>
          <w:spacing w:val="-3"/>
        </w:rPr>
        <w:t xml:space="preserve"> </w:t>
      </w:r>
      <w:r>
        <w:t>to</w:t>
      </w:r>
      <w:r>
        <w:rPr>
          <w:spacing w:val="-2"/>
        </w:rPr>
        <w:t xml:space="preserve"> </w:t>
      </w:r>
      <w:r>
        <w:t>those</w:t>
      </w:r>
      <w:r>
        <w:rPr>
          <w:spacing w:val="-3"/>
        </w:rPr>
        <w:t xml:space="preserve"> </w:t>
      </w:r>
      <w:r>
        <w:t>who</w:t>
      </w:r>
      <w:r>
        <w:rPr>
          <w:spacing w:val="-2"/>
        </w:rPr>
        <w:t xml:space="preserve"> </w:t>
      </w:r>
      <w:r>
        <w:t>have</w:t>
      </w:r>
      <w:r>
        <w:rPr>
          <w:spacing w:val="-3"/>
        </w:rPr>
        <w:t xml:space="preserve"> </w:t>
      </w:r>
      <w:r>
        <w:t>achieved</w:t>
      </w:r>
      <w:r>
        <w:rPr>
          <w:spacing w:val="-1"/>
        </w:rPr>
        <w:t xml:space="preserve"> </w:t>
      </w:r>
      <w:r>
        <w:t>a</w:t>
      </w:r>
      <w:r>
        <w:rPr>
          <w:spacing w:val="-1"/>
        </w:rPr>
        <w:t xml:space="preserve"> </w:t>
      </w:r>
      <w:r>
        <w:t>mark</w:t>
      </w:r>
      <w:r>
        <w:rPr>
          <w:spacing w:val="-1"/>
        </w:rPr>
        <w:t xml:space="preserve"> </w:t>
      </w:r>
      <w:r>
        <w:t>of</w:t>
      </w:r>
      <w:r>
        <w:rPr>
          <w:spacing w:val="-3"/>
        </w:rPr>
        <w:t xml:space="preserve"> </w:t>
      </w:r>
      <w:r>
        <w:t>C3</w:t>
      </w:r>
      <w:r>
        <w:rPr>
          <w:spacing w:val="-2"/>
        </w:rPr>
        <w:t xml:space="preserve"> </w:t>
      </w:r>
      <w:r>
        <w:t>or more</w:t>
      </w:r>
      <w:r>
        <w:rPr>
          <w:spacing w:val="-3"/>
        </w:rPr>
        <w:t xml:space="preserve"> </w:t>
      </w:r>
      <w:r>
        <w:t>in each of their level 3 modules.</w:t>
      </w:r>
    </w:p>
    <w:p w14:paraId="0D92B845" w14:textId="73774837" w:rsidR="00031919" w:rsidRPr="00031919" w:rsidRDefault="00031919" w:rsidP="00031919">
      <w:pPr>
        <w:pStyle w:val="Heading2"/>
        <w:numPr>
          <w:ilvl w:val="0"/>
          <w:numId w:val="176"/>
        </w:numPr>
        <w:tabs>
          <w:tab w:val="left" w:pos="694"/>
          <w:tab w:val="left" w:pos="695"/>
        </w:tabs>
        <w:spacing w:before="120" w:line="243" w:lineRule="exact"/>
        <w:ind w:left="691" w:hanging="425"/>
        <w:rPr>
          <w:b/>
          <w:i/>
          <w:sz w:val="20"/>
        </w:rPr>
      </w:pPr>
      <w:r>
        <w:t>CLASS</w:t>
      </w:r>
      <w:r w:rsidRPr="00031919">
        <w:rPr>
          <w:spacing w:val="-7"/>
        </w:rPr>
        <w:t xml:space="preserve"> </w:t>
      </w:r>
      <w:r>
        <w:t>CERTIFICATES</w:t>
      </w:r>
    </w:p>
    <w:p w14:paraId="50B3F2E0" w14:textId="77777777" w:rsidR="00031919" w:rsidRDefault="00031919" w:rsidP="00031919">
      <w:pPr>
        <w:pStyle w:val="ListParagraph"/>
        <w:widowControl w:val="0"/>
        <w:numPr>
          <w:ilvl w:val="0"/>
          <w:numId w:val="142"/>
        </w:numPr>
        <w:autoSpaceDE w:val="0"/>
        <w:autoSpaceDN w:val="0"/>
        <w:spacing w:after="0" w:line="240" w:lineRule="auto"/>
        <w:ind w:left="851" w:right="434" w:hanging="146"/>
        <w:contextualSpacing w:val="0"/>
        <w:rPr>
          <w:sz w:val="20"/>
        </w:rPr>
      </w:pPr>
      <w:r>
        <w:rPr>
          <w:sz w:val="20"/>
        </w:rPr>
        <w:t>A candidate whose attendance, conduct and work in any module has been satisfactory to the Dean of School is entitled</w:t>
      </w:r>
      <w:r>
        <w:rPr>
          <w:spacing w:val="-1"/>
          <w:sz w:val="20"/>
        </w:rPr>
        <w:t xml:space="preserve"> </w:t>
      </w:r>
      <w:r>
        <w:rPr>
          <w:sz w:val="20"/>
        </w:rPr>
        <w:t>to</w:t>
      </w:r>
      <w:r>
        <w:rPr>
          <w:spacing w:val="-2"/>
          <w:sz w:val="20"/>
        </w:rPr>
        <w:t xml:space="preserve"> </w:t>
      </w:r>
      <w:r>
        <w:rPr>
          <w:sz w:val="20"/>
        </w:rPr>
        <w:t>a</w:t>
      </w:r>
      <w:r>
        <w:rPr>
          <w:spacing w:val="-2"/>
          <w:sz w:val="20"/>
        </w:rPr>
        <w:t xml:space="preserve"> </w:t>
      </w:r>
      <w:r>
        <w:rPr>
          <w:sz w:val="20"/>
        </w:rPr>
        <w:t>class</w:t>
      </w:r>
      <w:r>
        <w:rPr>
          <w:spacing w:val="-1"/>
          <w:sz w:val="20"/>
        </w:rPr>
        <w:t xml:space="preserve"> </w:t>
      </w:r>
      <w:r>
        <w:rPr>
          <w:sz w:val="20"/>
        </w:rPr>
        <w:t>certificate</w:t>
      </w:r>
      <w:r>
        <w:rPr>
          <w:spacing w:val="-3"/>
          <w:sz w:val="20"/>
        </w:rPr>
        <w:t xml:space="preserve"> </w:t>
      </w:r>
      <w:r>
        <w:rPr>
          <w:sz w:val="20"/>
        </w:rPr>
        <w:t>for</w:t>
      </w:r>
      <w:r>
        <w:rPr>
          <w:spacing w:val="-2"/>
          <w:sz w:val="20"/>
        </w:rPr>
        <w:t xml:space="preserve"> </w:t>
      </w:r>
      <w:r>
        <w:rPr>
          <w:sz w:val="20"/>
        </w:rPr>
        <w:t>that</w:t>
      </w:r>
      <w:r>
        <w:rPr>
          <w:spacing w:val="-2"/>
          <w:sz w:val="20"/>
        </w:rPr>
        <w:t xml:space="preserve"> </w:t>
      </w:r>
      <w:r>
        <w:rPr>
          <w:sz w:val="20"/>
        </w:rPr>
        <w:t>module.</w:t>
      </w:r>
      <w:r>
        <w:rPr>
          <w:spacing w:val="-2"/>
          <w:sz w:val="20"/>
        </w:rPr>
        <w:t xml:space="preserve"> </w:t>
      </w:r>
      <w:r>
        <w:rPr>
          <w:sz w:val="20"/>
        </w:rPr>
        <w:t>Only</w:t>
      </w:r>
      <w:r>
        <w:rPr>
          <w:spacing w:val="-1"/>
          <w:sz w:val="20"/>
        </w:rPr>
        <w:t xml:space="preserve"> </w:t>
      </w:r>
      <w:r>
        <w:rPr>
          <w:sz w:val="20"/>
        </w:rPr>
        <w:t>those</w:t>
      </w:r>
      <w:r>
        <w:rPr>
          <w:spacing w:val="-3"/>
          <w:sz w:val="20"/>
        </w:rPr>
        <w:t xml:space="preserve"> </w:t>
      </w:r>
      <w:r>
        <w:rPr>
          <w:sz w:val="20"/>
        </w:rPr>
        <w:t>candidates</w:t>
      </w:r>
      <w:r>
        <w:rPr>
          <w:spacing w:val="-1"/>
          <w:sz w:val="20"/>
        </w:rPr>
        <w:t xml:space="preserve"> </w:t>
      </w:r>
      <w:r>
        <w:rPr>
          <w:sz w:val="20"/>
        </w:rPr>
        <w:t>entitled</w:t>
      </w:r>
      <w:r>
        <w:rPr>
          <w:spacing w:val="-1"/>
          <w:sz w:val="20"/>
        </w:rPr>
        <w:t xml:space="preserve"> </w:t>
      </w:r>
      <w:r>
        <w:rPr>
          <w:sz w:val="20"/>
        </w:rPr>
        <w:t>to</w:t>
      </w:r>
      <w:r>
        <w:rPr>
          <w:spacing w:val="-2"/>
          <w:sz w:val="20"/>
        </w:rPr>
        <w:t xml:space="preserve"> </w:t>
      </w:r>
      <w:r>
        <w:rPr>
          <w:sz w:val="20"/>
        </w:rPr>
        <w:t>a</w:t>
      </w:r>
      <w:r>
        <w:rPr>
          <w:spacing w:val="-2"/>
          <w:sz w:val="20"/>
        </w:rPr>
        <w:t xml:space="preserve"> </w:t>
      </w:r>
      <w:r>
        <w:rPr>
          <w:sz w:val="20"/>
        </w:rPr>
        <w:t>class</w:t>
      </w:r>
      <w:r>
        <w:rPr>
          <w:spacing w:val="-3"/>
          <w:sz w:val="20"/>
        </w:rPr>
        <w:t xml:space="preserve"> </w:t>
      </w:r>
      <w:r>
        <w:rPr>
          <w:sz w:val="20"/>
        </w:rPr>
        <w:t>certificate</w:t>
      </w:r>
      <w:r>
        <w:rPr>
          <w:spacing w:val="-3"/>
          <w:sz w:val="20"/>
        </w:rPr>
        <w:t xml:space="preserve"> </w:t>
      </w:r>
      <w:r>
        <w:rPr>
          <w:sz w:val="20"/>
        </w:rPr>
        <w:t>in</w:t>
      </w:r>
      <w:r>
        <w:rPr>
          <w:spacing w:val="-1"/>
          <w:sz w:val="20"/>
        </w:rPr>
        <w:t xml:space="preserve"> </w:t>
      </w:r>
      <w:r>
        <w:rPr>
          <w:sz w:val="20"/>
        </w:rPr>
        <w:t>a</w:t>
      </w:r>
      <w:r>
        <w:rPr>
          <w:spacing w:val="-2"/>
          <w:sz w:val="20"/>
        </w:rPr>
        <w:t xml:space="preserve"> </w:t>
      </w:r>
      <w:r>
        <w:rPr>
          <w:sz w:val="20"/>
        </w:rPr>
        <w:t>module</w:t>
      </w:r>
      <w:r>
        <w:rPr>
          <w:spacing w:val="-3"/>
          <w:sz w:val="20"/>
        </w:rPr>
        <w:t xml:space="preserve"> </w:t>
      </w:r>
      <w:r>
        <w:rPr>
          <w:sz w:val="20"/>
        </w:rPr>
        <w:t>shall be eligible to enter the corresponding assessments and Degree examination.</w:t>
      </w:r>
    </w:p>
    <w:p w14:paraId="227963FA" w14:textId="77777777" w:rsidR="00031919" w:rsidRDefault="00031919" w:rsidP="00031919">
      <w:pPr>
        <w:pStyle w:val="ListParagraph"/>
        <w:widowControl w:val="0"/>
        <w:numPr>
          <w:ilvl w:val="0"/>
          <w:numId w:val="142"/>
        </w:numPr>
        <w:autoSpaceDE w:val="0"/>
        <w:autoSpaceDN w:val="0"/>
        <w:spacing w:before="1" w:after="0" w:line="240" w:lineRule="auto"/>
        <w:ind w:left="851" w:right="328" w:hanging="146"/>
        <w:contextualSpacing w:val="0"/>
        <w:rPr>
          <w:sz w:val="20"/>
        </w:rPr>
      </w:pPr>
      <w:r>
        <w:rPr>
          <w:sz w:val="20"/>
        </w:rPr>
        <w:t>Subject to section (5) of this Regulation, a candidate entitled to a class certificate in any module shall be eligible to enter</w:t>
      </w:r>
      <w:r>
        <w:rPr>
          <w:spacing w:val="-2"/>
          <w:sz w:val="20"/>
        </w:rPr>
        <w:t xml:space="preserve"> </w:t>
      </w:r>
      <w:r>
        <w:rPr>
          <w:sz w:val="20"/>
        </w:rPr>
        <w:t>the</w:t>
      </w:r>
      <w:r>
        <w:rPr>
          <w:spacing w:val="-3"/>
          <w:sz w:val="20"/>
        </w:rPr>
        <w:t xml:space="preserve"> </w:t>
      </w:r>
      <w:r>
        <w:rPr>
          <w:sz w:val="20"/>
        </w:rPr>
        <w:t>corresponding</w:t>
      </w:r>
      <w:r>
        <w:rPr>
          <w:spacing w:val="-2"/>
          <w:sz w:val="20"/>
        </w:rPr>
        <w:t xml:space="preserve"> </w:t>
      </w:r>
      <w:r>
        <w:rPr>
          <w:sz w:val="20"/>
        </w:rPr>
        <w:t>Degree</w:t>
      </w:r>
      <w:r>
        <w:rPr>
          <w:spacing w:val="-3"/>
          <w:sz w:val="20"/>
        </w:rPr>
        <w:t xml:space="preserve"> </w:t>
      </w:r>
      <w:r>
        <w:rPr>
          <w:sz w:val="20"/>
        </w:rPr>
        <w:t>examination</w:t>
      </w:r>
      <w:r>
        <w:rPr>
          <w:spacing w:val="-1"/>
          <w:sz w:val="20"/>
        </w:rPr>
        <w:t xml:space="preserve"> </w:t>
      </w:r>
      <w:r>
        <w:rPr>
          <w:sz w:val="20"/>
        </w:rPr>
        <w:t>at</w:t>
      </w:r>
      <w:r>
        <w:rPr>
          <w:spacing w:val="-2"/>
          <w:sz w:val="20"/>
        </w:rPr>
        <w:t xml:space="preserve"> </w:t>
      </w:r>
      <w:r>
        <w:rPr>
          <w:sz w:val="20"/>
        </w:rPr>
        <w:t>the</w:t>
      </w:r>
      <w:r>
        <w:rPr>
          <w:spacing w:val="-3"/>
          <w:sz w:val="20"/>
        </w:rPr>
        <w:t xml:space="preserve"> </w:t>
      </w:r>
      <w:r>
        <w:rPr>
          <w:sz w:val="20"/>
        </w:rPr>
        <w:t>end</w:t>
      </w:r>
      <w:r>
        <w:rPr>
          <w:spacing w:val="-1"/>
          <w:sz w:val="20"/>
        </w:rPr>
        <w:t xml:space="preserve"> </w:t>
      </w:r>
      <w:r>
        <w:rPr>
          <w:sz w:val="20"/>
        </w:rPr>
        <w:t>of</w:t>
      </w:r>
      <w:r>
        <w:rPr>
          <w:spacing w:val="-3"/>
          <w:sz w:val="20"/>
        </w:rPr>
        <w:t xml:space="preserve"> </w:t>
      </w:r>
      <w:r>
        <w:rPr>
          <w:sz w:val="20"/>
        </w:rPr>
        <w:t>each</w:t>
      </w:r>
      <w:r>
        <w:rPr>
          <w:spacing w:val="-1"/>
          <w:sz w:val="20"/>
        </w:rPr>
        <w:t xml:space="preserve"> </w:t>
      </w:r>
      <w:r>
        <w:rPr>
          <w:sz w:val="20"/>
        </w:rPr>
        <w:t>module</w:t>
      </w:r>
      <w:r>
        <w:rPr>
          <w:spacing w:val="-3"/>
          <w:sz w:val="20"/>
        </w:rPr>
        <w:t xml:space="preserve"> </w:t>
      </w:r>
      <w:r>
        <w:rPr>
          <w:sz w:val="20"/>
        </w:rPr>
        <w:t>and</w:t>
      </w:r>
      <w:r>
        <w:rPr>
          <w:spacing w:val="-1"/>
          <w:sz w:val="20"/>
        </w:rPr>
        <w:t xml:space="preserve"> </w:t>
      </w:r>
      <w:r>
        <w:rPr>
          <w:sz w:val="20"/>
        </w:rPr>
        <w:t>at</w:t>
      </w:r>
      <w:r>
        <w:rPr>
          <w:spacing w:val="-2"/>
          <w:sz w:val="20"/>
        </w:rPr>
        <w:t xml:space="preserve"> </w:t>
      </w:r>
      <w:r>
        <w:rPr>
          <w:sz w:val="20"/>
        </w:rPr>
        <w:t>the</w:t>
      </w:r>
      <w:r>
        <w:rPr>
          <w:spacing w:val="-3"/>
          <w:sz w:val="20"/>
        </w:rPr>
        <w:t xml:space="preserve"> </w:t>
      </w:r>
      <w:r>
        <w:rPr>
          <w:sz w:val="20"/>
        </w:rPr>
        <w:t>resit</w:t>
      </w:r>
      <w:r>
        <w:rPr>
          <w:spacing w:val="-2"/>
          <w:sz w:val="20"/>
        </w:rPr>
        <w:t xml:space="preserve"> </w:t>
      </w:r>
      <w:r>
        <w:rPr>
          <w:sz w:val="20"/>
        </w:rPr>
        <w:t>diet</w:t>
      </w:r>
      <w:r>
        <w:rPr>
          <w:spacing w:val="-2"/>
          <w:sz w:val="20"/>
        </w:rPr>
        <w:t xml:space="preserve"> </w:t>
      </w:r>
      <w:r>
        <w:rPr>
          <w:sz w:val="20"/>
        </w:rPr>
        <w:t>in</w:t>
      </w:r>
      <w:r>
        <w:rPr>
          <w:spacing w:val="-1"/>
          <w:sz w:val="20"/>
        </w:rPr>
        <w:t xml:space="preserve"> </w:t>
      </w:r>
      <w:r>
        <w:rPr>
          <w:sz w:val="20"/>
        </w:rPr>
        <w:t>July</w:t>
      </w:r>
      <w:r>
        <w:rPr>
          <w:spacing w:val="-1"/>
          <w:sz w:val="20"/>
        </w:rPr>
        <w:t xml:space="preserve"> </w:t>
      </w:r>
      <w:r>
        <w:rPr>
          <w:sz w:val="20"/>
        </w:rPr>
        <w:t>in</w:t>
      </w:r>
      <w:r>
        <w:rPr>
          <w:spacing w:val="-1"/>
          <w:sz w:val="20"/>
        </w:rPr>
        <w:t xml:space="preserve"> </w:t>
      </w:r>
      <w:r>
        <w:rPr>
          <w:sz w:val="20"/>
        </w:rPr>
        <w:t>the</w:t>
      </w:r>
      <w:r>
        <w:rPr>
          <w:spacing w:val="-3"/>
          <w:sz w:val="20"/>
        </w:rPr>
        <w:t xml:space="preserve"> </w:t>
      </w:r>
      <w:r>
        <w:rPr>
          <w:sz w:val="20"/>
        </w:rPr>
        <w:t>academic year in which the award of the certificate is made, but for no further examination except with the consent of the Dean of School.</w:t>
      </w:r>
    </w:p>
    <w:p w14:paraId="25FD372D" w14:textId="77777777" w:rsidR="00031919" w:rsidRDefault="00031919" w:rsidP="00031919">
      <w:pPr>
        <w:pStyle w:val="ListParagraph"/>
        <w:widowControl w:val="0"/>
        <w:numPr>
          <w:ilvl w:val="0"/>
          <w:numId w:val="142"/>
        </w:numPr>
        <w:autoSpaceDE w:val="0"/>
        <w:autoSpaceDN w:val="0"/>
        <w:spacing w:after="0" w:line="240" w:lineRule="auto"/>
        <w:ind w:left="851" w:right="730" w:hanging="146"/>
        <w:contextualSpacing w:val="0"/>
        <w:rPr>
          <w:sz w:val="20"/>
        </w:rPr>
      </w:pPr>
      <w:r>
        <w:rPr>
          <w:sz w:val="20"/>
        </w:rPr>
        <w:t>In</w:t>
      </w:r>
      <w:r>
        <w:rPr>
          <w:spacing w:val="-2"/>
          <w:sz w:val="20"/>
        </w:rPr>
        <w:t xml:space="preserve"> </w:t>
      </w:r>
      <w:r>
        <w:rPr>
          <w:sz w:val="20"/>
        </w:rPr>
        <w:t>exceptional</w:t>
      </w:r>
      <w:r>
        <w:rPr>
          <w:spacing w:val="-3"/>
          <w:sz w:val="20"/>
        </w:rPr>
        <w:t xml:space="preserve"> </w:t>
      </w:r>
      <w:r>
        <w:rPr>
          <w:sz w:val="20"/>
        </w:rPr>
        <w:t>circumstances a</w:t>
      </w:r>
      <w:r>
        <w:rPr>
          <w:spacing w:val="-3"/>
          <w:sz w:val="20"/>
        </w:rPr>
        <w:t xml:space="preserve"> </w:t>
      </w:r>
      <w:r>
        <w:rPr>
          <w:sz w:val="20"/>
        </w:rPr>
        <w:t>candidate</w:t>
      </w:r>
      <w:r>
        <w:rPr>
          <w:spacing w:val="-4"/>
          <w:sz w:val="20"/>
        </w:rPr>
        <w:t xml:space="preserve"> </w:t>
      </w:r>
      <w:r>
        <w:rPr>
          <w:sz w:val="20"/>
        </w:rPr>
        <w:t>may</w:t>
      </w:r>
      <w:r>
        <w:rPr>
          <w:spacing w:val="-2"/>
          <w:sz w:val="20"/>
        </w:rPr>
        <w:t xml:space="preserve"> </w:t>
      </w:r>
      <w:r>
        <w:rPr>
          <w:sz w:val="20"/>
        </w:rPr>
        <w:t>be</w:t>
      </w:r>
      <w:r>
        <w:rPr>
          <w:spacing w:val="-4"/>
          <w:sz w:val="20"/>
        </w:rPr>
        <w:t xml:space="preserve"> </w:t>
      </w:r>
      <w:r>
        <w:rPr>
          <w:sz w:val="20"/>
        </w:rPr>
        <w:t>granted</w:t>
      </w:r>
      <w:r>
        <w:rPr>
          <w:spacing w:val="-2"/>
          <w:sz w:val="20"/>
        </w:rPr>
        <w:t xml:space="preserve"> </w:t>
      </w:r>
      <w:r>
        <w:rPr>
          <w:sz w:val="20"/>
        </w:rPr>
        <w:t>a</w:t>
      </w:r>
      <w:r>
        <w:rPr>
          <w:spacing w:val="-5"/>
          <w:sz w:val="20"/>
        </w:rPr>
        <w:t xml:space="preserve"> </w:t>
      </w:r>
      <w:r>
        <w:rPr>
          <w:sz w:val="20"/>
        </w:rPr>
        <w:t>deferred</w:t>
      </w:r>
      <w:r>
        <w:rPr>
          <w:spacing w:val="-2"/>
          <w:sz w:val="20"/>
        </w:rPr>
        <w:t xml:space="preserve"> </w:t>
      </w:r>
      <w:r>
        <w:rPr>
          <w:sz w:val="20"/>
        </w:rPr>
        <w:t>class</w:t>
      </w:r>
      <w:r>
        <w:rPr>
          <w:spacing w:val="-2"/>
          <w:sz w:val="20"/>
        </w:rPr>
        <w:t xml:space="preserve"> </w:t>
      </w:r>
      <w:r>
        <w:rPr>
          <w:sz w:val="20"/>
        </w:rPr>
        <w:t>certificate</w:t>
      </w:r>
      <w:r>
        <w:rPr>
          <w:spacing w:val="-4"/>
          <w:sz w:val="20"/>
        </w:rPr>
        <w:t xml:space="preserve"> </w:t>
      </w:r>
      <w:r>
        <w:rPr>
          <w:sz w:val="20"/>
        </w:rPr>
        <w:t>which</w:t>
      </w:r>
      <w:r>
        <w:rPr>
          <w:spacing w:val="-2"/>
          <w:sz w:val="20"/>
        </w:rPr>
        <w:t xml:space="preserve"> </w:t>
      </w:r>
      <w:r>
        <w:rPr>
          <w:sz w:val="20"/>
        </w:rPr>
        <w:t>is</w:t>
      </w:r>
      <w:r>
        <w:rPr>
          <w:spacing w:val="-2"/>
          <w:sz w:val="20"/>
        </w:rPr>
        <w:t xml:space="preserve"> </w:t>
      </w:r>
      <w:r>
        <w:rPr>
          <w:sz w:val="20"/>
        </w:rPr>
        <w:t>valid</w:t>
      </w:r>
      <w:r>
        <w:rPr>
          <w:spacing w:val="-2"/>
          <w:sz w:val="20"/>
        </w:rPr>
        <w:t xml:space="preserve"> </w:t>
      </w:r>
      <w:r>
        <w:rPr>
          <w:sz w:val="20"/>
        </w:rPr>
        <w:t>only</w:t>
      </w:r>
      <w:r>
        <w:rPr>
          <w:spacing w:val="-2"/>
          <w:sz w:val="20"/>
        </w:rPr>
        <w:t xml:space="preserve"> </w:t>
      </w:r>
      <w:r>
        <w:rPr>
          <w:sz w:val="20"/>
        </w:rPr>
        <w:t>for</w:t>
      </w:r>
      <w:r>
        <w:rPr>
          <w:spacing w:val="-3"/>
          <w:sz w:val="20"/>
        </w:rPr>
        <w:t xml:space="preserve"> </w:t>
      </w:r>
      <w:r>
        <w:rPr>
          <w:sz w:val="20"/>
        </w:rPr>
        <w:t>the second diet of examination in the academic year in which it is granted.</w:t>
      </w:r>
    </w:p>
    <w:p w14:paraId="7E3A8C84" w14:textId="77777777" w:rsidR="00031919" w:rsidRDefault="00031919" w:rsidP="00031919">
      <w:pPr>
        <w:pStyle w:val="ListParagraph"/>
        <w:widowControl w:val="0"/>
        <w:numPr>
          <w:ilvl w:val="0"/>
          <w:numId w:val="142"/>
        </w:numPr>
        <w:autoSpaceDE w:val="0"/>
        <w:autoSpaceDN w:val="0"/>
        <w:spacing w:after="0" w:line="240" w:lineRule="auto"/>
        <w:ind w:left="851" w:right="341" w:hanging="146"/>
        <w:contextualSpacing w:val="0"/>
        <w:rPr>
          <w:sz w:val="20"/>
        </w:rPr>
      </w:pPr>
      <w:r>
        <w:rPr>
          <w:sz w:val="20"/>
        </w:rPr>
        <w:t>Degree Examinations shall be held during the second semester and in July. Only those candidates who attempted and</w:t>
      </w:r>
      <w:r>
        <w:rPr>
          <w:spacing w:val="-1"/>
          <w:sz w:val="20"/>
        </w:rPr>
        <w:t xml:space="preserve"> </w:t>
      </w:r>
      <w:r>
        <w:rPr>
          <w:sz w:val="20"/>
        </w:rPr>
        <w:t>failed</w:t>
      </w:r>
      <w:r>
        <w:rPr>
          <w:spacing w:val="-1"/>
          <w:sz w:val="20"/>
        </w:rPr>
        <w:t xml:space="preserve"> </w:t>
      </w:r>
      <w:r>
        <w:rPr>
          <w:sz w:val="20"/>
        </w:rPr>
        <w:t>in</w:t>
      </w:r>
      <w:r>
        <w:rPr>
          <w:spacing w:val="-1"/>
          <w:sz w:val="20"/>
        </w:rPr>
        <w:t xml:space="preserve"> </w:t>
      </w:r>
      <w:r>
        <w:rPr>
          <w:sz w:val="20"/>
        </w:rPr>
        <w:t>the</w:t>
      </w:r>
      <w:r>
        <w:rPr>
          <w:spacing w:val="-3"/>
          <w:sz w:val="20"/>
        </w:rPr>
        <w:t xml:space="preserve"> </w:t>
      </w:r>
      <w:r>
        <w:rPr>
          <w:sz w:val="20"/>
        </w:rPr>
        <w:t>end</w:t>
      </w:r>
      <w:r>
        <w:rPr>
          <w:spacing w:val="-1"/>
          <w:sz w:val="20"/>
        </w:rPr>
        <w:t xml:space="preserve"> </w:t>
      </w:r>
      <w:r>
        <w:rPr>
          <w:sz w:val="20"/>
        </w:rPr>
        <w:t>of</w:t>
      </w:r>
      <w:r>
        <w:rPr>
          <w:spacing w:val="-3"/>
          <w:sz w:val="20"/>
        </w:rPr>
        <w:t xml:space="preserve"> </w:t>
      </w:r>
      <w:r>
        <w:rPr>
          <w:sz w:val="20"/>
        </w:rPr>
        <w:t>module</w:t>
      </w:r>
      <w:r>
        <w:rPr>
          <w:spacing w:val="-3"/>
          <w:sz w:val="20"/>
        </w:rPr>
        <w:t xml:space="preserve"> </w:t>
      </w:r>
      <w:r>
        <w:rPr>
          <w:sz w:val="20"/>
        </w:rPr>
        <w:t>examinations</w:t>
      </w:r>
      <w:r>
        <w:rPr>
          <w:spacing w:val="-1"/>
          <w:sz w:val="20"/>
        </w:rPr>
        <w:t xml:space="preserve"> </w:t>
      </w:r>
      <w:r>
        <w:rPr>
          <w:sz w:val="20"/>
        </w:rPr>
        <w:t>or</w:t>
      </w:r>
      <w:r>
        <w:rPr>
          <w:spacing w:val="-2"/>
          <w:sz w:val="20"/>
        </w:rPr>
        <w:t xml:space="preserve"> </w:t>
      </w:r>
      <w:r>
        <w:rPr>
          <w:sz w:val="20"/>
        </w:rPr>
        <w:t>who</w:t>
      </w:r>
      <w:r>
        <w:rPr>
          <w:spacing w:val="-2"/>
          <w:sz w:val="20"/>
        </w:rPr>
        <w:t xml:space="preserve"> </w:t>
      </w:r>
      <w:r>
        <w:rPr>
          <w:sz w:val="20"/>
        </w:rPr>
        <w:t>have</w:t>
      </w:r>
      <w:r>
        <w:rPr>
          <w:spacing w:val="-3"/>
          <w:sz w:val="20"/>
        </w:rPr>
        <w:t xml:space="preserve"> </w:t>
      </w:r>
      <w:r>
        <w:rPr>
          <w:sz w:val="20"/>
        </w:rPr>
        <w:t>received</w:t>
      </w:r>
      <w:r>
        <w:rPr>
          <w:spacing w:val="-1"/>
          <w:sz w:val="20"/>
        </w:rPr>
        <w:t xml:space="preserve"> </w:t>
      </w:r>
      <w:r>
        <w:rPr>
          <w:sz w:val="20"/>
        </w:rPr>
        <w:t>special</w:t>
      </w:r>
      <w:r>
        <w:rPr>
          <w:spacing w:val="-2"/>
          <w:sz w:val="20"/>
        </w:rPr>
        <w:t xml:space="preserve"> </w:t>
      </w:r>
      <w:r>
        <w:rPr>
          <w:sz w:val="20"/>
        </w:rPr>
        <w:t>permission</w:t>
      </w:r>
      <w:r>
        <w:rPr>
          <w:spacing w:val="-1"/>
          <w:sz w:val="20"/>
        </w:rPr>
        <w:t xml:space="preserve"> </w:t>
      </w:r>
      <w:r>
        <w:rPr>
          <w:sz w:val="20"/>
        </w:rPr>
        <w:t>from</w:t>
      </w:r>
      <w:r>
        <w:rPr>
          <w:spacing w:val="-3"/>
          <w:sz w:val="20"/>
        </w:rPr>
        <w:t xml:space="preserve"> </w:t>
      </w:r>
      <w:r>
        <w:rPr>
          <w:sz w:val="20"/>
        </w:rPr>
        <w:t>the</w:t>
      </w:r>
      <w:r>
        <w:rPr>
          <w:spacing w:val="-3"/>
          <w:sz w:val="20"/>
        </w:rPr>
        <w:t xml:space="preserve"> </w:t>
      </w:r>
      <w:r>
        <w:rPr>
          <w:sz w:val="20"/>
        </w:rPr>
        <w:t>Dean</w:t>
      </w:r>
      <w:r>
        <w:rPr>
          <w:spacing w:val="-1"/>
          <w:sz w:val="20"/>
        </w:rPr>
        <w:t xml:space="preserve"> </w:t>
      </w:r>
      <w:r>
        <w:rPr>
          <w:sz w:val="20"/>
        </w:rPr>
        <w:t>of</w:t>
      </w:r>
      <w:r>
        <w:rPr>
          <w:spacing w:val="-3"/>
          <w:sz w:val="20"/>
        </w:rPr>
        <w:t xml:space="preserve"> </w:t>
      </w:r>
      <w:r>
        <w:rPr>
          <w:sz w:val="20"/>
        </w:rPr>
        <w:t>the</w:t>
      </w:r>
      <w:r>
        <w:rPr>
          <w:spacing w:val="-3"/>
          <w:sz w:val="20"/>
        </w:rPr>
        <w:t xml:space="preserve"> </w:t>
      </w:r>
      <w:r>
        <w:rPr>
          <w:sz w:val="20"/>
        </w:rPr>
        <w:t>School may enter the July examinations.</w:t>
      </w:r>
    </w:p>
    <w:p w14:paraId="1AD1BD5F" w14:textId="17A77368" w:rsidR="00031919" w:rsidRPr="00031919" w:rsidRDefault="00031919" w:rsidP="00031919">
      <w:pPr>
        <w:pStyle w:val="ListParagraph"/>
        <w:widowControl w:val="0"/>
        <w:numPr>
          <w:ilvl w:val="0"/>
          <w:numId w:val="142"/>
        </w:numPr>
        <w:autoSpaceDE w:val="0"/>
        <w:autoSpaceDN w:val="0"/>
        <w:spacing w:before="11" w:after="0" w:line="240" w:lineRule="auto"/>
        <w:ind w:left="851" w:right="435" w:hanging="146"/>
        <w:contextualSpacing w:val="0"/>
        <w:rPr>
          <w:sz w:val="19"/>
        </w:rPr>
      </w:pPr>
      <w:r w:rsidRPr="00031919">
        <w:rPr>
          <w:sz w:val="20"/>
        </w:rPr>
        <w:t>A candidate who is absent from any module for a continuous period of four weeks or more, excluding vacations, shall</w:t>
      </w:r>
      <w:r w:rsidRPr="00031919">
        <w:rPr>
          <w:spacing w:val="-2"/>
          <w:sz w:val="20"/>
        </w:rPr>
        <w:t xml:space="preserve"> </w:t>
      </w:r>
      <w:r w:rsidRPr="00031919">
        <w:rPr>
          <w:sz w:val="20"/>
        </w:rPr>
        <w:t>not</w:t>
      </w:r>
      <w:r w:rsidRPr="00031919">
        <w:rPr>
          <w:spacing w:val="-2"/>
          <w:sz w:val="20"/>
        </w:rPr>
        <w:t xml:space="preserve"> </w:t>
      </w:r>
      <w:r w:rsidRPr="00031919">
        <w:rPr>
          <w:sz w:val="20"/>
        </w:rPr>
        <w:t>be</w:t>
      </w:r>
      <w:r w:rsidRPr="00031919">
        <w:rPr>
          <w:spacing w:val="-3"/>
          <w:sz w:val="20"/>
        </w:rPr>
        <w:t xml:space="preserve"> </w:t>
      </w:r>
      <w:r w:rsidRPr="00031919">
        <w:rPr>
          <w:sz w:val="20"/>
        </w:rPr>
        <w:t>entitled</w:t>
      </w:r>
      <w:r w:rsidRPr="00031919">
        <w:rPr>
          <w:spacing w:val="-1"/>
          <w:sz w:val="20"/>
        </w:rPr>
        <w:t xml:space="preserve"> </w:t>
      </w:r>
      <w:r w:rsidRPr="00031919">
        <w:rPr>
          <w:sz w:val="20"/>
        </w:rPr>
        <w:t>to</w:t>
      </w:r>
      <w:r w:rsidRPr="00031919">
        <w:rPr>
          <w:spacing w:val="-2"/>
          <w:sz w:val="20"/>
        </w:rPr>
        <w:t xml:space="preserve"> </w:t>
      </w:r>
      <w:r w:rsidRPr="00031919">
        <w:rPr>
          <w:sz w:val="20"/>
        </w:rPr>
        <w:t>a</w:t>
      </w:r>
      <w:r w:rsidRPr="00031919">
        <w:rPr>
          <w:spacing w:val="-2"/>
          <w:sz w:val="20"/>
        </w:rPr>
        <w:t xml:space="preserve"> </w:t>
      </w:r>
      <w:r w:rsidRPr="00031919">
        <w:rPr>
          <w:sz w:val="20"/>
        </w:rPr>
        <w:t>class</w:t>
      </w:r>
      <w:r w:rsidRPr="00031919">
        <w:rPr>
          <w:spacing w:val="-3"/>
          <w:sz w:val="20"/>
        </w:rPr>
        <w:t xml:space="preserve"> </w:t>
      </w:r>
      <w:r w:rsidRPr="00031919">
        <w:rPr>
          <w:sz w:val="20"/>
        </w:rPr>
        <w:t>certificate</w:t>
      </w:r>
      <w:r w:rsidRPr="00031919">
        <w:rPr>
          <w:spacing w:val="-3"/>
          <w:sz w:val="20"/>
        </w:rPr>
        <w:t xml:space="preserve"> </w:t>
      </w:r>
      <w:r w:rsidRPr="00031919">
        <w:rPr>
          <w:sz w:val="20"/>
        </w:rPr>
        <w:t>except</w:t>
      </w:r>
      <w:r w:rsidRPr="00031919">
        <w:rPr>
          <w:spacing w:val="-2"/>
          <w:sz w:val="20"/>
        </w:rPr>
        <w:t xml:space="preserve"> </w:t>
      </w:r>
      <w:r w:rsidRPr="00031919">
        <w:rPr>
          <w:sz w:val="20"/>
        </w:rPr>
        <w:t>with</w:t>
      </w:r>
      <w:r w:rsidRPr="00031919">
        <w:rPr>
          <w:spacing w:val="-1"/>
          <w:sz w:val="20"/>
        </w:rPr>
        <w:t xml:space="preserve"> </w:t>
      </w:r>
      <w:r w:rsidRPr="00031919">
        <w:rPr>
          <w:sz w:val="20"/>
        </w:rPr>
        <w:t>the</w:t>
      </w:r>
      <w:r w:rsidRPr="00031919">
        <w:rPr>
          <w:spacing w:val="-3"/>
          <w:sz w:val="20"/>
        </w:rPr>
        <w:t xml:space="preserve"> </w:t>
      </w:r>
      <w:r w:rsidRPr="00031919">
        <w:rPr>
          <w:sz w:val="20"/>
        </w:rPr>
        <w:t>consent</w:t>
      </w:r>
      <w:r w:rsidRPr="00031919">
        <w:rPr>
          <w:spacing w:val="-2"/>
          <w:sz w:val="20"/>
        </w:rPr>
        <w:t xml:space="preserve"> </w:t>
      </w:r>
      <w:r w:rsidRPr="00031919">
        <w:rPr>
          <w:sz w:val="20"/>
        </w:rPr>
        <w:t>of</w:t>
      </w:r>
      <w:r w:rsidRPr="00031919">
        <w:rPr>
          <w:spacing w:val="-3"/>
          <w:sz w:val="20"/>
        </w:rPr>
        <w:t xml:space="preserve"> </w:t>
      </w:r>
      <w:r w:rsidRPr="00031919">
        <w:rPr>
          <w:sz w:val="20"/>
        </w:rPr>
        <w:t>the</w:t>
      </w:r>
      <w:r w:rsidRPr="00031919">
        <w:rPr>
          <w:spacing w:val="-3"/>
          <w:sz w:val="20"/>
        </w:rPr>
        <w:t xml:space="preserve"> </w:t>
      </w:r>
      <w:r w:rsidRPr="00031919">
        <w:rPr>
          <w:sz w:val="20"/>
        </w:rPr>
        <w:t>Senatus</w:t>
      </w:r>
      <w:r w:rsidRPr="00031919">
        <w:rPr>
          <w:spacing w:val="-1"/>
          <w:sz w:val="20"/>
        </w:rPr>
        <w:t xml:space="preserve"> </w:t>
      </w:r>
      <w:r w:rsidRPr="00031919">
        <w:rPr>
          <w:sz w:val="20"/>
        </w:rPr>
        <w:t>Academicus.</w:t>
      </w:r>
      <w:r w:rsidRPr="00031919">
        <w:rPr>
          <w:spacing w:val="-2"/>
          <w:sz w:val="20"/>
        </w:rPr>
        <w:t xml:space="preserve"> </w:t>
      </w:r>
      <w:r w:rsidRPr="00031919">
        <w:rPr>
          <w:sz w:val="20"/>
        </w:rPr>
        <w:t>Such</w:t>
      </w:r>
      <w:r w:rsidRPr="00031919">
        <w:rPr>
          <w:spacing w:val="-1"/>
          <w:sz w:val="20"/>
        </w:rPr>
        <w:t xml:space="preserve"> </w:t>
      </w:r>
      <w:r w:rsidRPr="00031919">
        <w:rPr>
          <w:sz w:val="20"/>
        </w:rPr>
        <w:t>consent</w:t>
      </w:r>
      <w:r w:rsidRPr="00031919">
        <w:rPr>
          <w:spacing w:val="-2"/>
          <w:sz w:val="20"/>
        </w:rPr>
        <w:t xml:space="preserve"> </w:t>
      </w:r>
      <w:r w:rsidRPr="00031919">
        <w:rPr>
          <w:sz w:val="20"/>
        </w:rPr>
        <w:t>will</w:t>
      </w:r>
      <w:r w:rsidRPr="00031919">
        <w:rPr>
          <w:spacing w:val="-2"/>
          <w:sz w:val="20"/>
        </w:rPr>
        <w:t xml:space="preserve"> </w:t>
      </w:r>
      <w:r w:rsidRPr="00031919">
        <w:rPr>
          <w:sz w:val="20"/>
        </w:rPr>
        <w:t>be given only in special cases of hardship.</w:t>
      </w:r>
    </w:p>
    <w:p w14:paraId="5DBA52EF" w14:textId="54C0EA53" w:rsidR="00031919" w:rsidRPr="00031919" w:rsidRDefault="00031919" w:rsidP="00031919">
      <w:pPr>
        <w:pStyle w:val="Heading2"/>
        <w:numPr>
          <w:ilvl w:val="0"/>
          <w:numId w:val="176"/>
        </w:numPr>
        <w:ind w:left="426" w:hanging="426"/>
        <w:rPr>
          <w:b/>
          <w:i/>
          <w:sz w:val="20"/>
        </w:rPr>
      </w:pPr>
      <w:r>
        <w:t>PROGRESSION</w:t>
      </w:r>
    </w:p>
    <w:p w14:paraId="500C860C" w14:textId="77777777" w:rsidR="00031919" w:rsidRDefault="00031919" w:rsidP="00031919">
      <w:pPr>
        <w:pStyle w:val="ListParagraph"/>
        <w:widowControl w:val="0"/>
        <w:numPr>
          <w:ilvl w:val="0"/>
          <w:numId w:val="141"/>
        </w:numPr>
        <w:autoSpaceDE w:val="0"/>
        <w:autoSpaceDN w:val="0"/>
        <w:spacing w:before="1" w:after="0" w:line="240" w:lineRule="auto"/>
        <w:ind w:left="851" w:hanging="361"/>
        <w:contextualSpacing w:val="0"/>
        <w:rPr>
          <w:sz w:val="20"/>
        </w:rPr>
      </w:pPr>
      <w:r>
        <w:rPr>
          <w:sz w:val="20"/>
        </w:rPr>
        <w:t>A</w:t>
      </w:r>
      <w:r>
        <w:rPr>
          <w:spacing w:val="-5"/>
          <w:sz w:val="20"/>
        </w:rPr>
        <w:t xml:space="preserve"> </w:t>
      </w:r>
      <w:r>
        <w:rPr>
          <w:sz w:val="20"/>
        </w:rPr>
        <w:t>candidate</w:t>
      </w:r>
      <w:r>
        <w:rPr>
          <w:spacing w:val="-5"/>
          <w:sz w:val="20"/>
        </w:rPr>
        <w:t xml:space="preserve"> </w:t>
      </w:r>
      <w:r>
        <w:rPr>
          <w:sz w:val="20"/>
        </w:rPr>
        <w:t>who</w:t>
      </w:r>
      <w:r>
        <w:rPr>
          <w:spacing w:val="-5"/>
          <w:sz w:val="20"/>
        </w:rPr>
        <w:t xml:space="preserve"> </w:t>
      </w:r>
      <w:r>
        <w:rPr>
          <w:sz w:val="20"/>
        </w:rPr>
        <w:t>fails</w:t>
      </w:r>
      <w:r>
        <w:rPr>
          <w:spacing w:val="-4"/>
          <w:sz w:val="20"/>
        </w:rPr>
        <w:t xml:space="preserve"> </w:t>
      </w:r>
      <w:r>
        <w:rPr>
          <w:sz w:val="20"/>
        </w:rPr>
        <w:t>to</w:t>
      </w:r>
      <w:r>
        <w:rPr>
          <w:spacing w:val="-4"/>
          <w:sz w:val="20"/>
        </w:rPr>
        <w:t xml:space="preserve"> </w:t>
      </w:r>
      <w:r>
        <w:rPr>
          <w:sz w:val="20"/>
        </w:rPr>
        <w:t>satisfy</w:t>
      </w:r>
      <w:r>
        <w:rPr>
          <w:spacing w:val="-4"/>
          <w:sz w:val="20"/>
        </w:rPr>
        <w:t xml:space="preserve"> </w:t>
      </w:r>
      <w:r>
        <w:rPr>
          <w:sz w:val="20"/>
        </w:rPr>
        <w:t>the</w:t>
      </w:r>
      <w:r>
        <w:rPr>
          <w:spacing w:val="-5"/>
          <w:sz w:val="20"/>
        </w:rPr>
        <w:t xml:space="preserve"> </w:t>
      </w:r>
      <w:r>
        <w:rPr>
          <w:sz w:val="20"/>
        </w:rPr>
        <w:t>examiners</w:t>
      </w:r>
      <w:r>
        <w:rPr>
          <w:spacing w:val="-4"/>
          <w:sz w:val="20"/>
        </w:rPr>
        <w:t xml:space="preserve"> </w:t>
      </w:r>
      <w:r>
        <w:rPr>
          <w:sz w:val="20"/>
        </w:rPr>
        <w:t>at</w:t>
      </w:r>
      <w:r>
        <w:rPr>
          <w:spacing w:val="-5"/>
          <w:sz w:val="20"/>
        </w:rPr>
        <w:t xml:space="preserve"> </w:t>
      </w:r>
      <w:r>
        <w:rPr>
          <w:sz w:val="20"/>
        </w:rPr>
        <w:t>Levels</w:t>
      </w:r>
      <w:r>
        <w:rPr>
          <w:spacing w:val="-3"/>
          <w:sz w:val="20"/>
        </w:rPr>
        <w:t xml:space="preserve"> </w:t>
      </w:r>
      <w:r>
        <w:rPr>
          <w:sz w:val="20"/>
        </w:rPr>
        <w:t>1,</w:t>
      </w:r>
      <w:r>
        <w:rPr>
          <w:spacing w:val="-4"/>
          <w:sz w:val="20"/>
        </w:rPr>
        <w:t xml:space="preserve"> </w:t>
      </w:r>
      <w:r>
        <w:rPr>
          <w:sz w:val="20"/>
        </w:rPr>
        <w:t>2</w:t>
      </w:r>
      <w:r>
        <w:rPr>
          <w:spacing w:val="-4"/>
          <w:sz w:val="20"/>
        </w:rPr>
        <w:t xml:space="preserve"> </w:t>
      </w:r>
      <w:r>
        <w:rPr>
          <w:sz w:val="20"/>
        </w:rPr>
        <w:t>or</w:t>
      </w:r>
      <w:r>
        <w:rPr>
          <w:spacing w:val="-5"/>
          <w:sz w:val="20"/>
        </w:rPr>
        <w:t xml:space="preserve"> </w:t>
      </w:r>
      <w:r>
        <w:rPr>
          <w:sz w:val="20"/>
        </w:rPr>
        <w:t>3</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Degree</w:t>
      </w:r>
      <w:r>
        <w:rPr>
          <w:spacing w:val="-6"/>
          <w:sz w:val="20"/>
        </w:rPr>
        <w:t xml:space="preserve"> </w:t>
      </w:r>
      <w:r>
        <w:rPr>
          <w:sz w:val="20"/>
        </w:rPr>
        <w:t>Programme</w:t>
      </w:r>
      <w:r>
        <w:rPr>
          <w:spacing w:val="-5"/>
          <w:sz w:val="20"/>
        </w:rPr>
        <w:t xml:space="preserve"> </w:t>
      </w:r>
      <w:r>
        <w:rPr>
          <w:sz w:val="20"/>
        </w:rPr>
        <w:t>shall</w:t>
      </w:r>
      <w:r>
        <w:rPr>
          <w:spacing w:val="-5"/>
          <w:sz w:val="20"/>
        </w:rPr>
        <w:t xml:space="preserve"> </w:t>
      </w:r>
      <w:r>
        <w:rPr>
          <w:sz w:val="20"/>
        </w:rPr>
        <w:t>be</w:t>
      </w:r>
      <w:r>
        <w:rPr>
          <w:spacing w:val="-5"/>
          <w:sz w:val="20"/>
        </w:rPr>
        <w:t xml:space="preserve"> </w:t>
      </w:r>
      <w:r>
        <w:rPr>
          <w:sz w:val="20"/>
        </w:rPr>
        <w:t>required</w:t>
      </w:r>
      <w:r>
        <w:rPr>
          <w:spacing w:val="-4"/>
          <w:sz w:val="20"/>
        </w:rPr>
        <w:t xml:space="preserve"> </w:t>
      </w:r>
      <w:r>
        <w:rPr>
          <w:spacing w:val="-2"/>
          <w:sz w:val="20"/>
        </w:rPr>
        <w:t>either</w:t>
      </w:r>
    </w:p>
    <w:p w14:paraId="0B7F516E" w14:textId="77777777" w:rsidR="00031919" w:rsidRDefault="00031919" w:rsidP="00031919">
      <w:pPr>
        <w:pStyle w:val="ListParagraph"/>
        <w:widowControl w:val="0"/>
        <w:numPr>
          <w:ilvl w:val="1"/>
          <w:numId w:val="141"/>
        </w:numPr>
        <w:autoSpaceDE w:val="0"/>
        <w:autoSpaceDN w:val="0"/>
        <w:spacing w:before="1" w:after="0" w:line="243" w:lineRule="exact"/>
        <w:ind w:left="1276" w:hanging="361"/>
        <w:rPr>
          <w:sz w:val="20"/>
          <w:szCs w:val="20"/>
        </w:rPr>
      </w:pPr>
      <w:r w:rsidRPr="183B0D17">
        <w:rPr>
          <w:sz w:val="20"/>
          <w:szCs w:val="20"/>
        </w:rPr>
        <w:t>to</w:t>
      </w:r>
      <w:r w:rsidRPr="183B0D17">
        <w:rPr>
          <w:spacing w:val="-6"/>
          <w:sz w:val="20"/>
          <w:szCs w:val="20"/>
        </w:rPr>
        <w:t xml:space="preserve"> </w:t>
      </w:r>
      <w:r w:rsidRPr="183B0D17">
        <w:rPr>
          <w:sz w:val="20"/>
          <w:szCs w:val="20"/>
        </w:rPr>
        <w:t>take</w:t>
      </w:r>
      <w:r w:rsidRPr="183B0D17">
        <w:rPr>
          <w:spacing w:val="-6"/>
          <w:sz w:val="20"/>
          <w:szCs w:val="20"/>
        </w:rPr>
        <w:t xml:space="preserve"> </w:t>
      </w:r>
      <w:r w:rsidRPr="183B0D17">
        <w:rPr>
          <w:sz w:val="20"/>
          <w:szCs w:val="20"/>
        </w:rPr>
        <w:t>the</w:t>
      </w:r>
      <w:r w:rsidRPr="183B0D17">
        <w:rPr>
          <w:spacing w:val="-6"/>
          <w:sz w:val="20"/>
          <w:szCs w:val="20"/>
        </w:rPr>
        <w:t xml:space="preserve"> </w:t>
      </w:r>
      <w:r w:rsidRPr="183B0D17">
        <w:rPr>
          <w:sz w:val="20"/>
          <w:szCs w:val="20"/>
        </w:rPr>
        <w:t>examination</w:t>
      </w:r>
      <w:r w:rsidRPr="183B0D17">
        <w:rPr>
          <w:spacing w:val="-4"/>
          <w:sz w:val="20"/>
          <w:szCs w:val="20"/>
        </w:rPr>
        <w:t xml:space="preserve"> </w:t>
      </w:r>
      <w:r w:rsidRPr="183B0D17">
        <w:rPr>
          <w:sz w:val="20"/>
          <w:szCs w:val="20"/>
        </w:rPr>
        <w:t>in</w:t>
      </w:r>
      <w:r w:rsidRPr="183B0D17">
        <w:rPr>
          <w:spacing w:val="-5"/>
          <w:sz w:val="20"/>
          <w:szCs w:val="20"/>
        </w:rPr>
        <w:t xml:space="preserve"> </w:t>
      </w:r>
      <w:r w:rsidRPr="183B0D17">
        <w:rPr>
          <w:sz w:val="20"/>
          <w:szCs w:val="20"/>
        </w:rPr>
        <w:t>the</w:t>
      </w:r>
      <w:r w:rsidRPr="183B0D17">
        <w:rPr>
          <w:spacing w:val="-6"/>
          <w:sz w:val="20"/>
          <w:szCs w:val="20"/>
        </w:rPr>
        <w:t xml:space="preserve"> </w:t>
      </w:r>
      <w:r w:rsidRPr="183B0D17">
        <w:rPr>
          <w:sz w:val="20"/>
          <w:szCs w:val="20"/>
        </w:rPr>
        <w:t>following</w:t>
      </w:r>
      <w:r w:rsidRPr="183B0D17">
        <w:rPr>
          <w:spacing w:val="-5"/>
          <w:sz w:val="20"/>
          <w:szCs w:val="20"/>
        </w:rPr>
        <w:t xml:space="preserve"> </w:t>
      </w:r>
      <w:r w:rsidRPr="183B0D17">
        <w:rPr>
          <w:sz w:val="20"/>
          <w:szCs w:val="20"/>
        </w:rPr>
        <w:t>year</w:t>
      </w:r>
      <w:r w:rsidRPr="183B0D17">
        <w:rPr>
          <w:spacing w:val="-5"/>
          <w:sz w:val="20"/>
          <w:szCs w:val="20"/>
        </w:rPr>
        <w:t xml:space="preserve"> </w:t>
      </w:r>
      <w:r w:rsidRPr="183B0D17">
        <w:rPr>
          <w:sz w:val="20"/>
          <w:szCs w:val="20"/>
        </w:rPr>
        <w:t>without</w:t>
      </w:r>
      <w:r w:rsidRPr="183B0D17">
        <w:rPr>
          <w:spacing w:val="-5"/>
          <w:sz w:val="20"/>
          <w:szCs w:val="20"/>
        </w:rPr>
        <w:t xml:space="preserve"> </w:t>
      </w:r>
      <w:r w:rsidRPr="183B0D17">
        <w:rPr>
          <w:sz w:val="20"/>
          <w:szCs w:val="20"/>
        </w:rPr>
        <w:t>a</w:t>
      </w:r>
      <w:r w:rsidRPr="183B0D17">
        <w:rPr>
          <w:spacing w:val="-5"/>
          <w:sz w:val="20"/>
          <w:szCs w:val="20"/>
        </w:rPr>
        <w:t xml:space="preserve"> </w:t>
      </w:r>
      <w:r w:rsidRPr="183B0D17">
        <w:rPr>
          <w:sz w:val="20"/>
          <w:szCs w:val="20"/>
        </w:rPr>
        <w:t>second</w:t>
      </w:r>
      <w:r w:rsidRPr="183B0D17">
        <w:rPr>
          <w:spacing w:val="-4"/>
          <w:sz w:val="20"/>
          <w:szCs w:val="20"/>
        </w:rPr>
        <w:t xml:space="preserve"> </w:t>
      </w:r>
      <w:r w:rsidRPr="183B0D17">
        <w:rPr>
          <w:spacing w:val="-2"/>
          <w:sz w:val="20"/>
          <w:szCs w:val="20"/>
        </w:rPr>
        <w:t>attendance.</w:t>
      </w:r>
    </w:p>
    <w:p w14:paraId="2E639EFC" w14:textId="77777777" w:rsidR="00031919" w:rsidRDefault="00031919" w:rsidP="00031919">
      <w:pPr>
        <w:pStyle w:val="ListParagraph"/>
        <w:widowControl w:val="0"/>
        <w:numPr>
          <w:ilvl w:val="1"/>
          <w:numId w:val="141"/>
        </w:numPr>
        <w:autoSpaceDE w:val="0"/>
        <w:autoSpaceDN w:val="0"/>
        <w:spacing w:after="0" w:line="243" w:lineRule="exact"/>
        <w:ind w:left="1276" w:hanging="361"/>
        <w:contextualSpacing w:val="0"/>
        <w:rPr>
          <w:sz w:val="20"/>
        </w:rPr>
      </w:pPr>
      <w:r>
        <w:rPr>
          <w:sz w:val="20"/>
        </w:rPr>
        <w:t>to</w:t>
      </w:r>
      <w:r>
        <w:rPr>
          <w:spacing w:val="-6"/>
          <w:sz w:val="20"/>
        </w:rPr>
        <w:t xml:space="preserve"> </w:t>
      </w:r>
      <w:r>
        <w:rPr>
          <w:sz w:val="20"/>
        </w:rPr>
        <w:t>repeat</w:t>
      </w:r>
      <w:r>
        <w:rPr>
          <w:spacing w:val="-5"/>
          <w:sz w:val="20"/>
        </w:rPr>
        <w:t xml:space="preserve"> </w:t>
      </w:r>
      <w:r>
        <w:rPr>
          <w:sz w:val="20"/>
        </w:rPr>
        <w:t>the</w:t>
      </w:r>
      <w:r>
        <w:rPr>
          <w:spacing w:val="-6"/>
          <w:sz w:val="20"/>
        </w:rPr>
        <w:t xml:space="preserve"> </w:t>
      </w:r>
      <w:r>
        <w:rPr>
          <w:sz w:val="20"/>
        </w:rPr>
        <w:t>failed</w:t>
      </w:r>
      <w:r>
        <w:rPr>
          <w:spacing w:val="-5"/>
          <w:sz w:val="20"/>
        </w:rPr>
        <w:t xml:space="preserve"> </w:t>
      </w:r>
      <w:r>
        <w:rPr>
          <w:sz w:val="20"/>
        </w:rPr>
        <w:t>module(s)</w:t>
      </w:r>
      <w:r>
        <w:rPr>
          <w:spacing w:val="-4"/>
          <w:sz w:val="20"/>
        </w:rPr>
        <w:t xml:space="preserve"> </w:t>
      </w:r>
      <w:r>
        <w:rPr>
          <w:sz w:val="20"/>
        </w:rPr>
        <w:t>in</w:t>
      </w:r>
      <w:r>
        <w:rPr>
          <w:spacing w:val="-4"/>
          <w:sz w:val="20"/>
        </w:rPr>
        <w:t xml:space="preserve"> </w:t>
      </w:r>
      <w:r>
        <w:rPr>
          <w:sz w:val="20"/>
        </w:rPr>
        <w:t>the</w:t>
      </w:r>
      <w:r>
        <w:rPr>
          <w:spacing w:val="-6"/>
          <w:sz w:val="20"/>
        </w:rPr>
        <w:t xml:space="preserve"> </w:t>
      </w:r>
      <w:r>
        <w:rPr>
          <w:sz w:val="20"/>
        </w:rPr>
        <w:t>following</w:t>
      </w:r>
      <w:r>
        <w:rPr>
          <w:spacing w:val="-6"/>
          <w:sz w:val="20"/>
        </w:rPr>
        <w:t xml:space="preserve"> </w:t>
      </w:r>
      <w:r>
        <w:rPr>
          <w:sz w:val="20"/>
        </w:rPr>
        <w:t>year;</w:t>
      </w:r>
      <w:r>
        <w:rPr>
          <w:spacing w:val="-6"/>
          <w:sz w:val="20"/>
        </w:rPr>
        <w:t xml:space="preserve"> </w:t>
      </w:r>
      <w:r>
        <w:rPr>
          <w:spacing w:val="-5"/>
          <w:sz w:val="20"/>
        </w:rPr>
        <w:t>or</w:t>
      </w:r>
    </w:p>
    <w:p w14:paraId="3ED701F6" w14:textId="77777777" w:rsidR="00031919" w:rsidRDefault="00031919" w:rsidP="00031919">
      <w:pPr>
        <w:pStyle w:val="ListParagraph"/>
        <w:widowControl w:val="0"/>
        <w:numPr>
          <w:ilvl w:val="1"/>
          <w:numId w:val="141"/>
        </w:numPr>
        <w:autoSpaceDE w:val="0"/>
        <w:autoSpaceDN w:val="0"/>
        <w:spacing w:after="0" w:line="240" w:lineRule="auto"/>
        <w:ind w:left="1276" w:hanging="361"/>
        <w:contextualSpacing w:val="0"/>
        <w:rPr>
          <w:sz w:val="20"/>
        </w:rPr>
      </w:pPr>
      <w:r>
        <w:rPr>
          <w:sz w:val="20"/>
        </w:rPr>
        <w:t>to</w:t>
      </w:r>
      <w:r>
        <w:rPr>
          <w:spacing w:val="-7"/>
          <w:sz w:val="20"/>
        </w:rPr>
        <w:t xml:space="preserve"> </w:t>
      </w:r>
      <w:r>
        <w:rPr>
          <w:sz w:val="20"/>
        </w:rPr>
        <w:t>discontinue</w:t>
      </w:r>
      <w:r>
        <w:rPr>
          <w:spacing w:val="-8"/>
          <w:sz w:val="20"/>
        </w:rPr>
        <w:t xml:space="preserve"> </w:t>
      </w:r>
      <w:r>
        <w:rPr>
          <w:spacing w:val="-2"/>
          <w:sz w:val="20"/>
        </w:rPr>
        <w:t>studies</w:t>
      </w:r>
    </w:p>
    <w:p w14:paraId="59732118" w14:textId="77777777" w:rsidR="00031919" w:rsidRDefault="00031919" w:rsidP="00031919">
      <w:pPr>
        <w:pStyle w:val="ListParagraph"/>
        <w:widowControl w:val="0"/>
        <w:numPr>
          <w:ilvl w:val="0"/>
          <w:numId w:val="141"/>
        </w:numPr>
        <w:autoSpaceDE w:val="0"/>
        <w:autoSpaceDN w:val="0"/>
        <w:spacing w:before="1" w:after="0" w:line="240" w:lineRule="auto"/>
        <w:ind w:left="851" w:right="486"/>
        <w:rPr>
          <w:sz w:val="20"/>
          <w:szCs w:val="20"/>
        </w:rPr>
      </w:pPr>
      <w:r w:rsidRPr="00FB4574">
        <w:rPr>
          <w:sz w:val="20"/>
          <w:szCs w:val="20"/>
        </w:rPr>
        <w:t xml:space="preserve">Full-time candidates are normally expected to complete a non-Honours degree within three academic years from the first date of matriculation and within the maximum period of registration of five years. </w:t>
      </w:r>
      <w:r w:rsidRPr="183B0D17">
        <w:rPr>
          <w:sz w:val="20"/>
          <w:szCs w:val="20"/>
        </w:rPr>
        <w:t>A</w:t>
      </w:r>
      <w:r w:rsidRPr="183B0D17">
        <w:rPr>
          <w:spacing w:val="-2"/>
          <w:sz w:val="20"/>
          <w:szCs w:val="20"/>
        </w:rPr>
        <w:t xml:space="preserve"> </w:t>
      </w:r>
      <w:r w:rsidRPr="183B0D17">
        <w:rPr>
          <w:sz w:val="20"/>
          <w:szCs w:val="20"/>
        </w:rPr>
        <w:t>period</w:t>
      </w:r>
      <w:r w:rsidRPr="183B0D17">
        <w:rPr>
          <w:spacing w:val="-1"/>
          <w:sz w:val="20"/>
          <w:szCs w:val="20"/>
        </w:rPr>
        <w:t xml:space="preserve"> </w:t>
      </w:r>
      <w:r w:rsidRPr="183B0D17">
        <w:rPr>
          <w:sz w:val="20"/>
          <w:szCs w:val="20"/>
        </w:rPr>
        <w:t>of</w:t>
      </w:r>
      <w:r w:rsidRPr="183B0D17">
        <w:rPr>
          <w:spacing w:val="-3"/>
          <w:sz w:val="20"/>
          <w:szCs w:val="20"/>
        </w:rPr>
        <w:t xml:space="preserve"> </w:t>
      </w:r>
      <w:r w:rsidRPr="183B0D17">
        <w:rPr>
          <w:sz w:val="20"/>
          <w:szCs w:val="20"/>
        </w:rPr>
        <w:t>practical</w:t>
      </w:r>
      <w:r w:rsidRPr="183B0D17">
        <w:rPr>
          <w:spacing w:val="-2"/>
          <w:sz w:val="20"/>
          <w:szCs w:val="20"/>
        </w:rPr>
        <w:t xml:space="preserve"> </w:t>
      </w:r>
      <w:r w:rsidRPr="183B0D17">
        <w:rPr>
          <w:sz w:val="20"/>
          <w:szCs w:val="20"/>
        </w:rPr>
        <w:t>training</w:t>
      </w:r>
      <w:r w:rsidRPr="183B0D17">
        <w:rPr>
          <w:spacing w:val="-2"/>
          <w:sz w:val="20"/>
          <w:szCs w:val="20"/>
        </w:rPr>
        <w:t xml:space="preserve"> </w:t>
      </w:r>
      <w:r w:rsidRPr="183B0D17">
        <w:rPr>
          <w:sz w:val="20"/>
          <w:szCs w:val="20"/>
        </w:rPr>
        <w:t>of</w:t>
      </w:r>
      <w:r w:rsidRPr="183B0D17">
        <w:rPr>
          <w:spacing w:val="-3"/>
          <w:sz w:val="20"/>
          <w:szCs w:val="20"/>
        </w:rPr>
        <w:t xml:space="preserve"> </w:t>
      </w:r>
      <w:r w:rsidRPr="183B0D17">
        <w:rPr>
          <w:sz w:val="20"/>
          <w:szCs w:val="20"/>
        </w:rPr>
        <w:t>up</w:t>
      </w:r>
      <w:r w:rsidRPr="183B0D17">
        <w:rPr>
          <w:spacing w:val="-1"/>
          <w:sz w:val="20"/>
          <w:szCs w:val="20"/>
        </w:rPr>
        <w:t xml:space="preserve"> </w:t>
      </w:r>
      <w:r w:rsidRPr="183B0D17">
        <w:rPr>
          <w:sz w:val="20"/>
          <w:szCs w:val="20"/>
        </w:rPr>
        <w:t>to</w:t>
      </w:r>
      <w:r w:rsidRPr="183B0D17">
        <w:rPr>
          <w:spacing w:val="-2"/>
          <w:sz w:val="20"/>
          <w:szCs w:val="20"/>
        </w:rPr>
        <w:t xml:space="preserve"> </w:t>
      </w:r>
      <w:r w:rsidRPr="183B0D17">
        <w:rPr>
          <w:sz w:val="20"/>
          <w:szCs w:val="20"/>
        </w:rPr>
        <w:t>12 months duration undertaken out with the University shall not count for the purposes of this Regulation</w:t>
      </w:r>
    </w:p>
    <w:p w14:paraId="30C970AF" w14:textId="77777777" w:rsidR="00031919" w:rsidRDefault="00031919" w:rsidP="00031919">
      <w:pPr>
        <w:pStyle w:val="ListParagraph"/>
        <w:widowControl w:val="0"/>
        <w:numPr>
          <w:ilvl w:val="0"/>
          <w:numId w:val="141"/>
        </w:numPr>
        <w:autoSpaceDE w:val="0"/>
        <w:autoSpaceDN w:val="0"/>
        <w:spacing w:after="0" w:line="240" w:lineRule="auto"/>
        <w:ind w:left="851" w:right="554"/>
        <w:contextualSpacing w:val="0"/>
        <w:rPr>
          <w:sz w:val="20"/>
        </w:rPr>
      </w:pPr>
      <w:r>
        <w:rPr>
          <w:sz w:val="20"/>
        </w:rPr>
        <w:t>A</w:t>
      </w:r>
      <w:r>
        <w:rPr>
          <w:spacing w:val="-2"/>
          <w:sz w:val="20"/>
        </w:rPr>
        <w:t xml:space="preserve"> </w:t>
      </w:r>
      <w:r>
        <w:rPr>
          <w:sz w:val="20"/>
        </w:rPr>
        <w:t>candidate</w:t>
      </w:r>
      <w:r>
        <w:rPr>
          <w:spacing w:val="-3"/>
          <w:sz w:val="20"/>
        </w:rPr>
        <w:t xml:space="preserve"> </w:t>
      </w:r>
      <w:r>
        <w:rPr>
          <w:sz w:val="20"/>
        </w:rPr>
        <w:t>who</w:t>
      </w:r>
      <w:r>
        <w:rPr>
          <w:spacing w:val="-2"/>
          <w:sz w:val="20"/>
        </w:rPr>
        <w:t xml:space="preserve"> </w:t>
      </w:r>
      <w:r>
        <w:rPr>
          <w:sz w:val="20"/>
        </w:rPr>
        <w:t>fails</w:t>
      </w:r>
      <w:r>
        <w:rPr>
          <w:spacing w:val="-1"/>
          <w:sz w:val="20"/>
        </w:rPr>
        <w:t xml:space="preserve"> </w:t>
      </w:r>
      <w:r>
        <w:rPr>
          <w:sz w:val="20"/>
        </w:rPr>
        <w:t>to</w:t>
      </w:r>
      <w:r>
        <w:rPr>
          <w:spacing w:val="-2"/>
          <w:sz w:val="20"/>
        </w:rPr>
        <w:t xml:space="preserve"> </w:t>
      </w:r>
      <w:r>
        <w:rPr>
          <w:sz w:val="20"/>
        </w:rPr>
        <w:t>satisfy</w:t>
      </w:r>
      <w:r>
        <w:rPr>
          <w:spacing w:val="-1"/>
          <w:sz w:val="20"/>
        </w:rPr>
        <w:t xml:space="preserve"> </w:t>
      </w:r>
      <w:r>
        <w:rPr>
          <w:sz w:val="20"/>
        </w:rPr>
        <w:t>the</w:t>
      </w:r>
      <w:r>
        <w:rPr>
          <w:spacing w:val="-3"/>
          <w:sz w:val="20"/>
        </w:rPr>
        <w:t xml:space="preserve"> </w:t>
      </w:r>
      <w:r>
        <w:rPr>
          <w:sz w:val="20"/>
        </w:rPr>
        <w:t>provisions</w:t>
      </w:r>
      <w:r>
        <w:rPr>
          <w:spacing w:val="-1"/>
          <w:sz w:val="20"/>
        </w:rPr>
        <w:t xml:space="preserve"> </w:t>
      </w:r>
      <w:r>
        <w:rPr>
          <w:sz w:val="20"/>
        </w:rPr>
        <w:t>of</w:t>
      </w:r>
      <w:r>
        <w:rPr>
          <w:spacing w:val="-3"/>
          <w:sz w:val="20"/>
        </w:rPr>
        <w:t xml:space="preserve"> </w:t>
      </w:r>
      <w:r>
        <w:rPr>
          <w:sz w:val="20"/>
        </w:rPr>
        <w:t>Regulation</w:t>
      </w:r>
      <w:r>
        <w:rPr>
          <w:spacing w:val="-1"/>
          <w:sz w:val="20"/>
        </w:rPr>
        <w:t xml:space="preserve"> </w:t>
      </w:r>
      <w:r>
        <w:rPr>
          <w:sz w:val="20"/>
        </w:rPr>
        <w:t>7</w:t>
      </w:r>
      <w:r>
        <w:rPr>
          <w:spacing w:val="-2"/>
          <w:sz w:val="20"/>
        </w:rPr>
        <w:t xml:space="preserve"> </w:t>
      </w:r>
      <w:r>
        <w:rPr>
          <w:sz w:val="20"/>
        </w:rPr>
        <w:t>(2)</w:t>
      </w:r>
      <w:r>
        <w:rPr>
          <w:spacing w:val="-2"/>
          <w:sz w:val="20"/>
        </w:rPr>
        <w:t xml:space="preserve"> </w:t>
      </w:r>
      <w:r>
        <w:rPr>
          <w:sz w:val="20"/>
        </w:rPr>
        <w:t>shall</w:t>
      </w:r>
      <w:r>
        <w:rPr>
          <w:spacing w:val="-2"/>
          <w:sz w:val="20"/>
        </w:rPr>
        <w:t xml:space="preserve"> </w:t>
      </w:r>
      <w:r>
        <w:rPr>
          <w:sz w:val="20"/>
        </w:rPr>
        <w:t>be</w:t>
      </w:r>
      <w:r>
        <w:rPr>
          <w:spacing w:val="-3"/>
          <w:sz w:val="20"/>
        </w:rPr>
        <w:t xml:space="preserve"> </w:t>
      </w:r>
      <w:r>
        <w:rPr>
          <w:sz w:val="20"/>
        </w:rPr>
        <w:t>required</w:t>
      </w:r>
      <w:r>
        <w:rPr>
          <w:spacing w:val="-1"/>
          <w:sz w:val="20"/>
        </w:rPr>
        <w:t xml:space="preserve"> </w:t>
      </w:r>
      <w:r>
        <w:rPr>
          <w:sz w:val="20"/>
        </w:rPr>
        <w:t>to</w:t>
      </w:r>
      <w:r>
        <w:rPr>
          <w:spacing w:val="40"/>
          <w:sz w:val="20"/>
        </w:rPr>
        <w:t xml:space="preserve"> </w:t>
      </w:r>
      <w:r>
        <w:rPr>
          <w:sz w:val="20"/>
        </w:rPr>
        <w:lastRenderedPageBreak/>
        <w:t>discontinue</w:t>
      </w:r>
      <w:r>
        <w:rPr>
          <w:spacing w:val="-3"/>
          <w:sz w:val="20"/>
        </w:rPr>
        <w:t xml:space="preserve"> </w:t>
      </w:r>
      <w:r>
        <w:rPr>
          <w:sz w:val="20"/>
        </w:rPr>
        <w:t>studies</w:t>
      </w:r>
      <w:r>
        <w:rPr>
          <w:spacing w:val="-1"/>
          <w:sz w:val="20"/>
        </w:rPr>
        <w:t xml:space="preserve"> </w:t>
      </w:r>
      <w:r>
        <w:rPr>
          <w:sz w:val="20"/>
        </w:rPr>
        <w:t>for</w:t>
      </w:r>
      <w:r>
        <w:rPr>
          <w:spacing w:val="-2"/>
          <w:sz w:val="20"/>
        </w:rPr>
        <w:t xml:space="preserve"> </w:t>
      </w:r>
      <w:r>
        <w:rPr>
          <w:sz w:val="20"/>
        </w:rPr>
        <w:t xml:space="preserve">the </w:t>
      </w:r>
      <w:r>
        <w:rPr>
          <w:spacing w:val="-2"/>
          <w:sz w:val="20"/>
        </w:rPr>
        <w:t>degree.</w:t>
      </w:r>
    </w:p>
    <w:p w14:paraId="582AEB83" w14:textId="7A05296B" w:rsidR="00031919" w:rsidRPr="00031919" w:rsidRDefault="00031919" w:rsidP="00031919">
      <w:pPr>
        <w:pStyle w:val="ListParagraph"/>
        <w:widowControl w:val="0"/>
        <w:numPr>
          <w:ilvl w:val="0"/>
          <w:numId w:val="141"/>
        </w:numPr>
        <w:autoSpaceDE w:val="0"/>
        <w:autoSpaceDN w:val="0"/>
        <w:spacing w:before="10" w:after="0" w:line="240" w:lineRule="auto"/>
        <w:ind w:left="851" w:right="824"/>
        <w:contextualSpacing w:val="0"/>
        <w:rPr>
          <w:sz w:val="19"/>
        </w:rPr>
      </w:pPr>
      <w:r w:rsidRPr="00031919">
        <w:rPr>
          <w:sz w:val="20"/>
        </w:rPr>
        <w:t>A</w:t>
      </w:r>
      <w:r w:rsidRPr="00031919">
        <w:rPr>
          <w:spacing w:val="-2"/>
          <w:sz w:val="20"/>
        </w:rPr>
        <w:t xml:space="preserve"> </w:t>
      </w:r>
      <w:r w:rsidRPr="00031919">
        <w:rPr>
          <w:sz w:val="20"/>
        </w:rPr>
        <w:t>candidate</w:t>
      </w:r>
      <w:r w:rsidRPr="00031919">
        <w:rPr>
          <w:spacing w:val="-3"/>
          <w:sz w:val="20"/>
        </w:rPr>
        <w:t xml:space="preserve"> </w:t>
      </w:r>
      <w:r w:rsidRPr="00031919">
        <w:rPr>
          <w:sz w:val="20"/>
        </w:rPr>
        <w:t>who</w:t>
      </w:r>
      <w:r w:rsidRPr="00031919">
        <w:rPr>
          <w:spacing w:val="-2"/>
          <w:sz w:val="20"/>
        </w:rPr>
        <w:t xml:space="preserve"> </w:t>
      </w:r>
      <w:r w:rsidRPr="00031919">
        <w:rPr>
          <w:sz w:val="20"/>
        </w:rPr>
        <w:t>has</w:t>
      </w:r>
      <w:r w:rsidRPr="00031919">
        <w:rPr>
          <w:spacing w:val="-1"/>
          <w:sz w:val="20"/>
        </w:rPr>
        <w:t xml:space="preserve"> </w:t>
      </w:r>
      <w:r w:rsidRPr="00031919">
        <w:rPr>
          <w:sz w:val="20"/>
        </w:rPr>
        <w:t>been</w:t>
      </w:r>
      <w:r w:rsidRPr="00031919">
        <w:rPr>
          <w:spacing w:val="-1"/>
          <w:sz w:val="20"/>
        </w:rPr>
        <w:t xml:space="preserve"> </w:t>
      </w:r>
      <w:r w:rsidRPr="00031919">
        <w:rPr>
          <w:sz w:val="20"/>
        </w:rPr>
        <w:t>required</w:t>
      </w:r>
      <w:r w:rsidRPr="00031919">
        <w:rPr>
          <w:spacing w:val="-1"/>
          <w:sz w:val="20"/>
        </w:rPr>
        <w:t xml:space="preserve"> </w:t>
      </w:r>
      <w:r w:rsidRPr="00031919">
        <w:rPr>
          <w:sz w:val="20"/>
        </w:rPr>
        <w:t>to</w:t>
      </w:r>
      <w:r w:rsidRPr="00031919">
        <w:rPr>
          <w:spacing w:val="-2"/>
          <w:sz w:val="20"/>
        </w:rPr>
        <w:t xml:space="preserve"> </w:t>
      </w:r>
      <w:r w:rsidRPr="00031919">
        <w:rPr>
          <w:sz w:val="20"/>
        </w:rPr>
        <w:t>discontinue</w:t>
      </w:r>
      <w:r w:rsidRPr="00031919">
        <w:rPr>
          <w:spacing w:val="-3"/>
          <w:sz w:val="20"/>
        </w:rPr>
        <w:t xml:space="preserve"> </w:t>
      </w:r>
      <w:r w:rsidRPr="00031919">
        <w:rPr>
          <w:sz w:val="20"/>
        </w:rPr>
        <w:t>study</w:t>
      </w:r>
      <w:r w:rsidRPr="00031919">
        <w:rPr>
          <w:spacing w:val="-1"/>
          <w:sz w:val="20"/>
        </w:rPr>
        <w:t xml:space="preserve"> </w:t>
      </w:r>
      <w:r w:rsidRPr="00031919">
        <w:rPr>
          <w:sz w:val="20"/>
        </w:rPr>
        <w:t>in</w:t>
      </w:r>
      <w:r w:rsidRPr="00031919">
        <w:rPr>
          <w:spacing w:val="-4"/>
          <w:sz w:val="20"/>
        </w:rPr>
        <w:t xml:space="preserve"> </w:t>
      </w:r>
      <w:r w:rsidRPr="00031919">
        <w:rPr>
          <w:sz w:val="20"/>
        </w:rPr>
        <w:t>terms</w:t>
      </w:r>
      <w:r w:rsidRPr="00031919">
        <w:rPr>
          <w:spacing w:val="-1"/>
          <w:sz w:val="20"/>
        </w:rPr>
        <w:t xml:space="preserve"> </w:t>
      </w:r>
      <w:r w:rsidRPr="00031919">
        <w:rPr>
          <w:sz w:val="20"/>
        </w:rPr>
        <w:t>of</w:t>
      </w:r>
      <w:r w:rsidRPr="00031919">
        <w:rPr>
          <w:spacing w:val="-3"/>
          <w:sz w:val="20"/>
        </w:rPr>
        <w:t xml:space="preserve"> </w:t>
      </w:r>
      <w:r w:rsidRPr="00031919">
        <w:rPr>
          <w:sz w:val="20"/>
        </w:rPr>
        <w:t>these</w:t>
      </w:r>
      <w:r w:rsidRPr="00031919">
        <w:rPr>
          <w:spacing w:val="-3"/>
          <w:sz w:val="20"/>
        </w:rPr>
        <w:t xml:space="preserve"> </w:t>
      </w:r>
      <w:r w:rsidRPr="00031919">
        <w:rPr>
          <w:sz w:val="20"/>
        </w:rPr>
        <w:t>Regulations,</w:t>
      </w:r>
      <w:r w:rsidRPr="00031919">
        <w:rPr>
          <w:spacing w:val="-1"/>
          <w:sz w:val="20"/>
        </w:rPr>
        <w:t xml:space="preserve"> </w:t>
      </w:r>
      <w:r w:rsidRPr="00031919">
        <w:rPr>
          <w:sz w:val="20"/>
        </w:rPr>
        <w:t>shall</w:t>
      </w:r>
      <w:r w:rsidRPr="00031919">
        <w:rPr>
          <w:spacing w:val="-1"/>
          <w:sz w:val="20"/>
        </w:rPr>
        <w:t xml:space="preserve"> </w:t>
      </w:r>
      <w:r w:rsidRPr="00031919">
        <w:rPr>
          <w:sz w:val="20"/>
        </w:rPr>
        <w:t>have</w:t>
      </w:r>
      <w:r w:rsidRPr="00031919">
        <w:rPr>
          <w:spacing w:val="-3"/>
          <w:sz w:val="20"/>
        </w:rPr>
        <w:t xml:space="preserve"> </w:t>
      </w:r>
      <w:r w:rsidRPr="00031919">
        <w:rPr>
          <w:sz w:val="20"/>
        </w:rPr>
        <w:t>the</w:t>
      </w:r>
      <w:r w:rsidRPr="00031919">
        <w:rPr>
          <w:spacing w:val="-3"/>
          <w:sz w:val="20"/>
        </w:rPr>
        <w:t xml:space="preserve"> </w:t>
      </w:r>
      <w:r w:rsidRPr="00031919">
        <w:rPr>
          <w:sz w:val="20"/>
        </w:rPr>
        <w:t>right</w:t>
      </w:r>
      <w:r w:rsidRPr="00031919">
        <w:rPr>
          <w:spacing w:val="-2"/>
          <w:sz w:val="20"/>
        </w:rPr>
        <w:t xml:space="preserve"> </w:t>
      </w:r>
      <w:r w:rsidRPr="00031919">
        <w:rPr>
          <w:sz w:val="20"/>
        </w:rPr>
        <w:t>to appeal for leave to continue studies in accordance with Regulations</w:t>
      </w:r>
      <w:r w:rsidRPr="00031919">
        <w:rPr>
          <w:spacing w:val="40"/>
          <w:sz w:val="20"/>
        </w:rPr>
        <w:t xml:space="preserve"> </w:t>
      </w:r>
      <w:r w:rsidRPr="00031919">
        <w:rPr>
          <w:sz w:val="20"/>
        </w:rPr>
        <w:t>governing Termination of Studies.</w:t>
      </w:r>
    </w:p>
    <w:p w14:paraId="057789FC" w14:textId="0E4C195D" w:rsidR="00031919" w:rsidRPr="00031919" w:rsidRDefault="00031919" w:rsidP="00031919">
      <w:pPr>
        <w:pStyle w:val="Heading2"/>
        <w:numPr>
          <w:ilvl w:val="0"/>
          <w:numId w:val="176"/>
        </w:numPr>
        <w:ind w:left="426" w:hanging="426"/>
        <w:rPr>
          <w:b/>
          <w:i/>
          <w:sz w:val="20"/>
        </w:rPr>
      </w:pPr>
      <w:r>
        <w:t>HONOURS</w:t>
      </w:r>
      <w:r w:rsidRPr="00031919">
        <w:rPr>
          <w:spacing w:val="-7"/>
        </w:rPr>
        <w:t xml:space="preserve"> </w:t>
      </w:r>
      <w:r w:rsidRPr="00031919">
        <w:rPr>
          <w:spacing w:val="-2"/>
        </w:rPr>
        <w:t>DEGREE</w:t>
      </w:r>
    </w:p>
    <w:p w14:paraId="55F52BFD" w14:textId="4BF48552" w:rsidR="00031919" w:rsidRPr="00804AA3" w:rsidRDefault="00031919" w:rsidP="00031919">
      <w:pPr>
        <w:pStyle w:val="ListParagraph"/>
        <w:widowControl w:val="0"/>
        <w:numPr>
          <w:ilvl w:val="0"/>
          <w:numId w:val="140"/>
        </w:numPr>
        <w:autoSpaceDE w:val="0"/>
        <w:autoSpaceDN w:val="0"/>
        <w:spacing w:before="1" w:after="0" w:line="240" w:lineRule="auto"/>
        <w:ind w:left="851" w:right="449"/>
        <w:contextualSpacing w:val="0"/>
        <w:rPr>
          <w:sz w:val="20"/>
          <w:szCs w:val="20"/>
        </w:rPr>
      </w:pPr>
      <w:r>
        <w:rPr>
          <w:sz w:val="20"/>
        </w:rPr>
        <w:t>Before entering the study programme leading to the award of the Honours Degree, candidates must have completed</w:t>
      </w:r>
      <w:r>
        <w:rPr>
          <w:spacing w:val="-2"/>
          <w:sz w:val="20"/>
        </w:rPr>
        <w:t xml:space="preserve"> </w:t>
      </w:r>
      <w:r>
        <w:rPr>
          <w:sz w:val="20"/>
        </w:rPr>
        <w:t>the</w:t>
      </w:r>
      <w:r>
        <w:rPr>
          <w:spacing w:val="-3"/>
          <w:sz w:val="20"/>
        </w:rPr>
        <w:t xml:space="preserve"> </w:t>
      </w:r>
      <w:r>
        <w:rPr>
          <w:sz w:val="20"/>
        </w:rPr>
        <w:t>requirements</w:t>
      </w:r>
      <w:r>
        <w:rPr>
          <w:spacing w:val="-2"/>
          <w:sz w:val="20"/>
        </w:rPr>
        <w:t xml:space="preserve"> </w:t>
      </w:r>
      <w:r>
        <w:rPr>
          <w:sz w:val="20"/>
        </w:rPr>
        <w:t>for</w:t>
      </w:r>
      <w:r>
        <w:rPr>
          <w:spacing w:val="-3"/>
          <w:sz w:val="20"/>
        </w:rPr>
        <w:t xml:space="preserve"> </w:t>
      </w:r>
      <w:r>
        <w:rPr>
          <w:sz w:val="20"/>
        </w:rPr>
        <w:t>the</w:t>
      </w:r>
      <w:r>
        <w:rPr>
          <w:spacing w:val="-3"/>
          <w:sz w:val="20"/>
        </w:rPr>
        <w:t xml:space="preserve"> </w:t>
      </w:r>
      <w:r>
        <w:rPr>
          <w:sz w:val="20"/>
        </w:rPr>
        <w:t>award</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BA</w:t>
      </w:r>
      <w:r>
        <w:rPr>
          <w:spacing w:val="-3"/>
          <w:sz w:val="20"/>
        </w:rPr>
        <w:t xml:space="preserve"> </w:t>
      </w:r>
      <w:r>
        <w:rPr>
          <w:sz w:val="20"/>
        </w:rPr>
        <w:t>Degree</w:t>
      </w:r>
      <w:r>
        <w:rPr>
          <w:spacing w:val="-3"/>
          <w:sz w:val="20"/>
        </w:rPr>
        <w:t xml:space="preserve"> </w:t>
      </w:r>
      <w:r>
        <w:rPr>
          <w:sz w:val="20"/>
        </w:rPr>
        <w:t>and</w:t>
      </w:r>
      <w:r>
        <w:rPr>
          <w:spacing w:val="-2"/>
          <w:sz w:val="20"/>
        </w:rPr>
        <w:t xml:space="preserve"> </w:t>
      </w:r>
      <w:r>
        <w:rPr>
          <w:sz w:val="20"/>
        </w:rPr>
        <w:t>must</w:t>
      </w:r>
      <w:r>
        <w:rPr>
          <w:spacing w:val="-3"/>
          <w:sz w:val="20"/>
        </w:rPr>
        <w:t xml:space="preserve"> </w:t>
      </w:r>
      <w:r>
        <w:rPr>
          <w:sz w:val="20"/>
        </w:rPr>
        <w:t>satisfy</w:t>
      </w:r>
      <w:r>
        <w:rPr>
          <w:spacing w:val="-3"/>
          <w:sz w:val="20"/>
        </w:rPr>
        <w:t xml:space="preserve"> </w:t>
      </w:r>
      <w:r>
        <w:rPr>
          <w:sz w:val="20"/>
        </w:rPr>
        <w:t>the</w:t>
      </w:r>
      <w:r>
        <w:rPr>
          <w:spacing w:val="-3"/>
          <w:sz w:val="20"/>
        </w:rPr>
        <w:t xml:space="preserve"> </w:t>
      </w:r>
      <w:r>
        <w:rPr>
          <w:sz w:val="20"/>
        </w:rPr>
        <w:t>Architecture</w:t>
      </w:r>
      <w:r>
        <w:rPr>
          <w:spacing w:val="-3"/>
          <w:sz w:val="20"/>
        </w:rPr>
        <w:t xml:space="preserve"> </w:t>
      </w:r>
      <w:r>
        <w:rPr>
          <w:sz w:val="20"/>
        </w:rPr>
        <w:t>Examination</w:t>
      </w:r>
      <w:r>
        <w:rPr>
          <w:spacing w:val="-2"/>
          <w:sz w:val="20"/>
        </w:rPr>
        <w:t xml:space="preserve"> </w:t>
      </w:r>
      <w:r>
        <w:rPr>
          <w:sz w:val="20"/>
        </w:rPr>
        <w:t xml:space="preserve">Board that </w:t>
      </w:r>
      <w:r w:rsidRPr="00804AA3">
        <w:rPr>
          <w:sz w:val="20"/>
          <w:szCs w:val="20"/>
        </w:rPr>
        <w:t>they are academically prepared to enter the proposed Honours programme</w:t>
      </w:r>
    </w:p>
    <w:p w14:paraId="39A56B06" w14:textId="77777777" w:rsidR="00031919" w:rsidRPr="00804AA3" w:rsidRDefault="00031919" w:rsidP="00031919">
      <w:pPr>
        <w:pStyle w:val="pf0"/>
        <w:numPr>
          <w:ilvl w:val="0"/>
          <w:numId w:val="140"/>
        </w:numPr>
        <w:ind w:left="851"/>
        <w:rPr>
          <w:rFonts w:ascii="Calibri" w:hAnsi="Calibri" w:cs="Calibri"/>
          <w:sz w:val="20"/>
          <w:szCs w:val="20"/>
        </w:rPr>
      </w:pPr>
      <w:r w:rsidRPr="00804AA3">
        <w:rPr>
          <w:rStyle w:val="cf01"/>
          <w:rFonts w:ascii="Calibri" w:eastAsiaTheme="majorEastAsia" w:hAnsi="Calibri" w:cs="Calibri"/>
          <w:sz w:val="20"/>
          <w:szCs w:val="20"/>
        </w:rPr>
        <w:t>Full-time candidates are normally expected to complete an Honours degree within four academic years from the first date of matriculation and within the maximum period of registration of six years.</w:t>
      </w:r>
      <w:r>
        <w:rPr>
          <w:rStyle w:val="cf01"/>
          <w:rFonts w:ascii="Calibri" w:eastAsiaTheme="majorEastAsia" w:hAnsi="Calibri" w:cs="Calibri"/>
          <w:sz w:val="20"/>
          <w:szCs w:val="20"/>
        </w:rPr>
        <w:t xml:space="preserve"> </w:t>
      </w:r>
      <w:r w:rsidRPr="00804AA3">
        <w:rPr>
          <w:rFonts w:ascii="Calibri" w:hAnsi="Calibri" w:cs="Calibri"/>
          <w:sz w:val="20"/>
          <w:szCs w:val="20"/>
        </w:rPr>
        <w:t>A</w:t>
      </w:r>
      <w:r w:rsidRPr="00804AA3">
        <w:rPr>
          <w:rFonts w:ascii="Calibri" w:hAnsi="Calibri" w:cs="Calibri"/>
          <w:spacing w:val="-3"/>
          <w:sz w:val="20"/>
          <w:szCs w:val="20"/>
        </w:rPr>
        <w:t xml:space="preserve"> </w:t>
      </w:r>
      <w:r w:rsidRPr="00804AA3">
        <w:rPr>
          <w:rFonts w:ascii="Calibri" w:hAnsi="Calibri" w:cs="Calibri"/>
          <w:sz w:val="20"/>
          <w:szCs w:val="20"/>
        </w:rPr>
        <w:t>period</w:t>
      </w:r>
      <w:r w:rsidRPr="00804AA3">
        <w:rPr>
          <w:rFonts w:ascii="Calibri" w:hAnsi="Calibri" w:cs="Calibri"/>
          <w:spacing w:val="-2"/>
          <w:sz w:val="20"/>
          <w:szCs w:val="20"/>
        </w:rPr>
        <w:t xml:space="preserve"> </w:t>
      </w:r>
      <w:r w:rsidRPr="00804AA3">
        <w:rPr>
          <w:rFonts w:ascii="Calibri" w:hAnsi="Calibri" w:cs="Calibri"/>
          <w:sz w:val="20"/>
          <w:szCs w:val="20"/>
        </w:rPr>
        <w:t>of</w:t>
      </w:r>
      <w:r w:rsidRPr="00804AA3">
        <w:rPr>
          <w:rFonts w:ascii="Calibri" w:hAnsi="Calibri" w:cs="Calibri"/>
          <w:spacing w:val="-4"/>
          <w:sz w:val="20"/>
          <w:szCs w:val="20"/>
        </w:rPr>
        <w:t xml:space="preserve"> </w:t>
      </w:r>
      <w:r w:rsidRPr="00804AA3">
        <w:rPr>
          <w:rFonts w:ascii="Calibri" w:hAnsi="Calibri" w:cs="Calibri"/>
          <w:sz w:val="20"/>
          <w:szCs w:val="20"/>
        </w:rPr>
        <w:t>practical</w:t>
      </w:r>
      <w:r w:rsidRPr="00804AA3">
        <w:rPr>
          <w:rFonts w:ascii="Calibri" w:hAnsi="Calibri" w:cs="Calibri"/>
          <w:spacing w:val="-3"/>
          <w:sz w:val="20"/>
          <w:szCs w:val="20"/>
        </w:rPr>
        <w:t xml:space="preserve"> </w:t>
      </w:r>
      <w:r w:rsidRPr="00804AA3">
        <w:rPr>
          <w:rFonts w:ascii="Calibri" w:hAnsi="Calibri" w:cs="Calibri"/>
          <w:sz w:val="20"/>
          <w:szCs w:val="20"/>
        </w:rPr>
        <w:t>training</w:t>
      </w:r>
      <w:r w:rsidRPr="00804AA3">
        <w:rPr>
          <w:rFonts w:ascii="Calibri" w:hAnsi="Calibri" w:cs="Calibri"/>
          <w:spacing w:val="-3"/>
          <w:sz w:val="20"/>
          <w:szCs w:val="20"/>
        </w:rPr>
        <w:t xml:space="preserve"> </w:t>
      </w:r>
      <w:r w:rsidRPr="00804AA3">
        <w:rPr>
          <w:rFonts w:ascii="Calibri" w:hAnsi="Calibri" w:cs="Calibri"/>
          <w:sz w:val="20"/>
          <w:szCs w:val="20"/>
        </w:rPr>
        <w:t>of up to</w:t>
      </w:r>
      <w:r w:rsidRPr="00804AA3">
        <w:rPr>
          <w:rFonts w:ascii="Calibri" w:hAnsi="Calibri" w:cs="Calibri"/>
          <w:spacing w:val="-1"/>
          <w:sz w:val="20"/>
          <w:szCs w:val="20"/>
        </w:rPr>
        <w:t xml:space="preserve"> </w:t>
      </w:r>
      <w:r w:rsidRPr="00804AA3">
        <w:rPr>
          <w:rFonts w:ascii="Calibri" w:hAnsi="Calibri" w:cs="Calibri"/>
          <w:sz w:val="20"/>
          <w:szCs w:val="20"/>
        </w:rPr>
        <w:t>12</w:t>
      </w:r>
      <w:r w:rsidRPr="00804AA3">
        <w:rPr>
          <w:rFonts w:ascii="Calibri" w:hAnsi="Calibri" w:cs="Calibri"/>
          <w:spacing w:val="-1"/>
          <w:sz w:val="20"/>
          <w:szCs w:val="20"/>
        </w:rPr>
        <w:t xml:space="preserve"> </w:t>
      </w:r>
      <w:r w:rsidRPr="00804AA3">
        <w:rPr>
          <w:rFonts w:ascii="Calibri" w:hAnsi="Calibri" w:cs="Calibri"/>
          <w:sz w:val="20"/>
          <w:szCs w:val="20"/>
        </w:rPr>
        <w:t>months duration undertaken out</w:t>
      </w:r>
      <w:r w:rsidRPr="00804AA3">
        <w:rPr>
          <w:rFonts w:ascii="Calibri" w:hAnsi="Calibri" w:cs="Calibri"/>
          <w:spacing w:val="-1"/>
          <w:sz w:val="20"/>
          <w:szCs w:val="20"/>
        </w:rPr>
        <w:t xml:space="preserve"> </w:t>
      </w:r>
      <w:r w:rsidRPr="00804AA3">
        <w:rPr>
          <w:rFonts w:ascii="Calibri" w:hAnsi="Calibri" w:cs="Calibri"/>
          <w:sz w:val="20"/>
          <w:szCs w:val="20"/>
        </w:rPr>
        <w:t>with the</w:t>
      </w:r>
      <w:r w:rsidRPr="00804AA3">
        <w:rPr>
          <w:rFonts w:ascii="Calibri" w:hAnsi="Calibri" w:cs="Calibri"/>
          <w:spacing w:val="-2"/>
          <w:sz w:val="20"/>
          <w:szCs w:val="20"/>
        </w:rPr>
        <w:t xml:space="preserve"> </w:t>
      </w:r>
      <w:r w:rsidRPr="00804AA3">
        <w:rPr>
          <w:rFonts w:ascii="Calibri" w:hAnsi="Calibri" w:cs="Calibri"/>
          <w:sz w:val="20"/>
          <w:szCs w:val="20"/>
        </w:rPr>
        <w:t>University shall</w:t>
      </w:r>
      <w:r w:rsidRPr="00804AA3">
        <w:rPr>
          <w:rFonts w:ascii="Calibri" w:hAnsi="Calibri" w:cs="Calibri"/>
          <w:spacing w:val="-1"/>
          <w:sz w:val="20"/>
          <w:szCs w:val="20"/>
        </w:rPr>
        <w:t xml:space="preserve"> </w:t>
      </w:r>
      <w:r w:rsidRPr="00804AA3">
        <w:rPr>
          <w:rFonts w:ascii="Calibri" w:hAnsi="Calibri" w:cs="Calibri"/>
          <w:sz w:val="20"/>
          <w:szCs w:val="20"/>
        </w:rPr>
        <w:t>not</w:t>
      </w:r>
      <w:r w:rsidRPr="00804AA3">
        <w:rPr>
          <w:rFonts w:ascii="Calibri" w:hAnsi="Calibri" w:cs="Calibri"/>
          <w:spacing w:val="-3"/>
          <w:sz w:val="20"/>
          <w:szCs w:val="20"/>
        </w:rPr>
        <w:t xml:space="preserve"> </w:t>
      </w:r>
      <w:r w:rsidRPr="00804AA3">
        <w:rPr>
          <w:rFonts w:ascii="Calibri" w:hAnsi="Calibri" w:cs="Calibri"/>
          <w:sz w:val="20"/>
          <w:szCs w:val="20"/>
        </w:rPr>
        <w:t>count</w:t>
      </w:r>
      <w:r w:rsidRPr="00804AA3">
        <w:rPr>
          <w:rFonts w:ascii="Calibri" w:hAnsi="Calibri" w:cs="Calibri"/>
          <w:spacing w:val="-1"/>
          <w:sz w:val="20"/>
          <w:szCs w:val="20"/>
        </w:rPr>
        <w:t xml:space="preserve"> </w:t>
      </w:r>
      <w:r w:rsidRPr="00804AA3">
        <w:rPr>
          <w:rFonts w:ascii="Calibri" w:hAnsi="Calibri" w:cs="Calibri"/>
          <w:sz w:val="20"/>
          <w:szCs w:val="20"/>
        </w:rPr>
        <w:t>for</w:t>
      </w:r>
      <w:r w:rsidRPr="00804AA3">
        <w:rPr>
          <w:rFonts w:ascii="Calibri" w:hAnsi="Calibri" w:cs="Calibri"/>
          <w:spacing w:val="-1"/>
          <w:sz w:val="20"/>
          <w:szCs w:val="20"/>
        </w:rPr>
        <w:t xml:space="preserve"> </w:t>
      </w:r>
      <w:r w:rsidRPr="00804AA3">
        <w:rPr>
          <w:rFonts w:ascii="Calibri" w:hAnsi="Calibri" w:cs="Calibri"/>
          <w:sz w:val="20"/>
          <w:szCs w:val="20"/>
        </w:rPr>
        <w:t>the</w:t>
      </w:r>
      <w:r w:rsidRPr="00804AA3">
        <w:rPr>
          <w:rFonts w:ascii="Calibri" w:hAnsi="Calibri" w:cs="Calibri"/>
          <w:spacing w:val="-2"/>
          <w:sz w:val="20"/>
          <w:szCs w:val="20"/>
        </w:rPr>
        <w:t xml:space="preserve"> </w:t>
      </w:r>
      <w:r w:rsidRPr="00804AA3">
        <w:rPr>
          <w:rFonts w:ascii="Calibri" w:hAnsi="Calibri" w:cs="Calibri"/>
          <w:sz w:val="20"/>
          <w:szCs w:val="20"/>
        </w:rPr>
        <w:t>purposes of</w:t>
      </w:r>
      <w:r w:rsidRPr="00804AA3">
        <w:rPr>
          <w:rFonts w:ascii="Calibri" w:hAnsi="Calibri" w:cs="Calibri"/>
          <w:spacing w:val="-2"/>
          <w:sz w:val="20"/>
          <w:szCs w:val="20"/>
        </w:rPr>
        <w:t xml:space="preserve"> </w:t>
      </w:r>
      <w:r w:rsidRPr="00804AA3">
        <w:rPr>
          <w:rFonts w:ascii="Calibri" w:hAnsi="Calibri" w:cs="Calibri"/>
          <w:sz w:val="20"/>
          <w:szCs w:val="20"/>
        </w:rPr>
        <w:t>this Regulation.</w:t>
      </w:r>
    </w:p>
    <w:p w14:paraId="1A07A52A" w14:textId="77777777" w:rsidR="00031919" w:rsidRDefault="00031919" w:rsidP="00031919">
      <w:pPr>
        <w:pStyle w:val="ListParagraph"/>
        <w:widowControl w:val="0"/>
        <w:numPr>
          <w:ilvl w:val="0"/>
          <w:numId w:val="140"/>
        </w:numPr>
        <w:autoSpaceDE w:val="0"/>
        <w:autoSpaceDN w:val="0"/>
        <w:spacing w:before="2" w:after="0" w:line="243" w:lineRule="exact"/>
        <w:ind w:left="851" w:hanging="361"/>
        <w:contextualSpacing w:val="0"/>
        <w:rPr>
          <w:sz w:val="20"/>
        </w:rPr>
      </w:pPr>
      <w:r>
        <w:rPr>
          <w:sz w:val="20"/>
        </w:rPr>
        <w:t>A</w:t>
      </w:r>
      <w:r>
        <w:rPr>
          <w:spacing w:val="-6"/>
          <w:sz w:val="20"/>
        </w:rPr>
        <w:t xml:space="preserve"> </w:t>
      </w:r>
      <w:r>
        <w:rPr>
          <w:sz w:val="20"/>
        </w:rPr>
        <w:t>candidate</w:t>
      </w:r>
      <w:r>
        <w:rPr>
          <w:spacing w:val="-6"/>
          <w:sz w:val="20"/>
        </w:rPr>
        <w:t xml:space="preserve"> </w:t>
      </w:r>
      <w:r>
        <w:rPr>
          <w:sz w:val="20"/>
        </w:rPr>
        <w:t>for</w:t>
      </w:r>
      <w:r>
        <w:rPr>
          <w:spacing w:val="-5"/>
          <w:sz w:val="20"/>
        </w:rPr>
        <w:t xml:space="preserve"> </w:t>
      </w:r>
      <w:r>
        <w:rPr>
          <w:sz w:val="20"/>
        </w:rPr>
        <w:t>the</w:t>
      </w:r>
      <w:r>
        <w:rPr>
          <w:spacing w:val="-6"/>
          <w:sz w:val="20"/>
        </w:rPr>
        <w:t xml:space="preserve"> </w:t>
      </w:r>
      <w:r>
        <w:rPr>
          <w:sz w:val="20"/>
        </w:rPr>
        <w:t>Honours</w:t>
      </w:r>
      <w:r>
        <w:rPr>
          <w:spacing w:val="-6"/>
          <w:sz w:val="20"/>
        </w:rPr>
        <w:t xml:space="preserve"> </w:t>
      </w:r>
      <w:r>
        <w:rPr>
          <w:sz w:val="20"/>
        </w:rPr>
        <w:t>Degree</w:t>
      </w:r>
      <w:r>
        <w:rPr>
          <w:spacing w:val="-6"/>
          <w:sz w:val="20"/>
        </w:rPr>
        <w:t xml:space="preserve"> </w:t>
      </w:r>
      <w:r>
        <w:rPr>
          <w:sz w:val="20"/>
        </w:rPr>
        <w:t>who</w:t>
      </w:r>
      <w:r>
        <w:rPr>
          <w:spacing w:val="-5"/>
          <w:sz w:val="20"/>
        </w:rPr>
        <w:t xml:space="preserve"> </w:t>
      </w:r>
      <w:r>
        <w:rPr>
          <w:sz w:val="20"/>
        </w:rPr>
        <w:t>fails</w:t>
      </w:r>
      <w:r>
        <w:rPr>
          <w:spacing w:val="-4"/>
          <w:sz w:val="20"/>
        </w:rPr>
        <w:t xml:space="preserve"> </w:t>
      </w:r>
      <w:r>
        <w:rPr>
          <w:sz w:val="20"/>
        </w:rPr>
        <w:t>a</w:t>
      </w:r>
      <w:r>
        <w:rPr>
          <w:spacing w:val="-4"/>
          <w:sz w:val="20"/>
        </w:rPr>
        <w:t xml:space="preserve"> </w:t>
      </w:r>
      <w:r>
        <w:rPr>
          <w:sz w:val="20"/>
        </w:rPr>
        <w:t>module(s)</w:t>
      </w:r>
      <w:r>
        <w:rPr>
          <w:spacing w:val="-5"/>
          <w:sz w:val="20"/>
        </w:rPr>
        <w:t xml:space="preserve"> </w:t>
      </w:r>
      <w:r>
        <w:rPr>
          <w:sz w:val="20"/>
        </w:rPr>
        <w:t>will</w:t>
      </w:r>
      <w:r>
        <w:rPr>
          <w:spacing w:val="-6"/>
          <w:sz w:val="20"/>
        </w:rPr>
        <w:t xml:space="preserve"> </w:t>
      </w:r>
      <w:r>
        <w:rPr>
          <w:sz w:val="20"/>
        </w:rPr>
        <w:t>not</w:t>
      </w:r>
      <w:r>
        <w:rPr>
          <w:spacing w:val="-5"/>
          <w:sz w:val="20"/>
        </w:rPr>
        <w:t xml:space="preserve"> </w:t>
      </w:r>
      <w:r>
        <w:rPr>
          <w:sz w:val="20"/>
        </w:rPr>
        <w:t>be</w:t>
      </w:r>
      <w:r>
        <w:rPr>
          <w:spacing w:val="-6"/>
          <w:sz w:val="20"/>
        </w:rPr>
        <w:t xml:space="preserve"> </w:t>
      </w:r>
      <w:r>
        <w:rPr>
          <w:sz w:val="20"/>
        </w:rPr>
        <w:t>awarded</w:t>
      </w:r>
      <w:r>
        <w:rPr>
          <w:spacing w:val="-4"/>
          <w:sz w:val="20"/>
        </w:rPr>
        <w:t xml:space="preserve"> </w:t>
      </w:r>
      <w:r>
        <w:rPr>
          <w:sz w:val="20"/>
        </w:rPr>
        <w:t>a</w:t>
      </w:r>
      <w:r>
        <w:rPr>
          <w:spacing w:val="-5"/>
          <w:sz w:val="20"/>
        </w:rPr>
        <w:t xml:space="preserve"> </w:t>
      </w:r>
      <w:r>
        <w:rPr>
          <w:sz w:val="20"/>
        </w:rPr>
        <w:t>classified</w:t>
      </w:r>
      <w:r>
        <w:rPr>
          <w:spacing w:val="-4"/>
          <w:sz w:val="20"/>
        </w:rPr>
        <w:t xml:space="preserve"> </w:t>
      </w:r>
      <w:r>
        <w:rPr>
          <w:sz w:val="20"/>
        </w:rPr>
        <w:t>Honours</w:t>
      </w:r>
      <w:r>
        <w:rPr>
          <w:spacing w:val="-5"/>
          <w:sz w:val="20"/>
        </w:rPr>
        <w:t xml:space="preserve"> </w:t>
      </w:r>
      <w:r>
        <w:rPr>
          <w:spacing w:val="-2"/>
          <w:sz w:val="20"/>
        </w:rPr>
        <w:t>Degree</w:t>
      </w:r>
    </w:p>
    <w:p w14:paraId="325809E2" w14:textId="01116C2F" w:rsidR="00031919" w:rsidRDefault="00031919" w:rsidP="00031919">
      <w:pPr>
        <w:pStyle w:val="ListParagraph"/>
        <w:widowControl w:val="0"/>
        <w:numPr>
          <w:ilvl w:val="0"/>
          <w:numId w:val="140"/>
        </w:numPr>
        <w:autoSpaceDE w:val="0"/>
        <w:autoSpaceDN w:val="0"/>
        <w:spacing w:after="0" w:line="240" w:lineRule="auto"/>
        <w:ind w:left="851" w:right="1018"/>
        <w:contextualSpacing w:val="0"/>
        <w:rPr>
          <w:sz w:val="20"/>
        </w:rPr>
      </w:pPr>
      <w:r>
        <w:rPr>
          <w:sz w:val="20"/>
        </w:rPr>
        <w:t>Such</w:t>
      </w:r>
      <w:r>
        <w:rPr>
          <w:spacing w:val="-2"/>
          <w:sz w:val="20"/>
        </w:rPr>
        <w:t xml:space="preserve"> </w:t>
      </w:r>
      <w:r>
        <w:rPr>
          <w:sz w:val="20"/>
        </w:rPr>
        <w:t>candidates</w:t>
      </w:r>
      <w:r>
        <w:rPr>
          <w:spacing w:val="-2"/>
          <w:sz w:val="20"/>
        </w:rPr>
        <w:t xml:space="preserve"> </w:t>
      </w:r>
      <w:r>
        <w:rPr>
          <w:sz w:val="20"/>
        </w:rPr>
        <w:t>may</w:t>
      </w:r>
      <w:r>
        <w:rPr>
          <w:spacing w:val="-2"/>
          <w:sz w:val="20"/>
        </w:rPr>
        <w:t xml:space="preserve"> </w:t>
      </w:r>
      <w:r>
        <w:rPr>
          <w:sz w:val="20"/>
        </w:rPr>
        <w:t>present</w:t>
      </w:r>
      <w:r>
        <w:rPr>
          <w:spacing w:val="-5"/>
          <w:sz w:val="20"/>
        </w:rPr>
        <w:t xml:space="preserve"> </w:t>
      </w:r>
      <w:r>
        <w:rPr>
          <w:sz w:val="20"/>
        </w:rPr>
        <w:t>themselves</w:t>
      </w:r>
      <w:r>
        <w:rPr>
          <w:spacing w:val="-2"/>
          <w:sz w:val="20"/>
        </w:rPr>
        <w:t xml:space="preserve"> </w:t>
      </w:r>
      <w:r>
        <w:rPr>
          <w:sz w:val="20"/>
        </w:rPr>
        <w:t>for</w:t>
      </w:r>
      <w:r>
        <w:rPr>
          <w:spacing w:val="-3"/>
          <w:sz w:val="20"/>
        </w:rPr>
        <w:t xml:space="preserve"> </w:t>
      </w:r>
      <w:r>
        <w:rPr>
          <w:sz w:val="20"/>
        </w:rPr>
        <w:t>re-examination</w:t>
      </w:r>
      <w:r>
        <w:rPr>
          <w:spacing w:val="-2"/>
          <w:sz w:val="20"/>
        </w:rPr>
        <w:t xml:space="preserve"> </w:t>
      </w:r>
      <w:r>
        <w:rPr>
          <w:sz w:val="20"/>
        </w:rPr>
        <w:t>in</w:t>
      </w:r>
      <w:r>
        <w:rPr>
          <w:spacing w:val="-2"/>
          <w:sz w:val="20"/>
        </w:rPr>
        <w:t xml:space="preserve"> </w:t>
      </w:r>
      <w:r>
        <w:rPr>
          <w:sz w:val="20"/>
        </w:rPr>
        <w:t>the</w:t>
      </w:r>
      <w:r>
        <w:rPr>
          <w:spacing w:val="-4"/>
          <w:sz w:val="20"/>
        </w:rPr>
        <w:t xml:space="preserve"> </w:t>
      </w:r>
      <w:r>
        <w:rPr>
          <w:sz w:val="20"/>
        </w:rPr>
        <w:t>modules</w:t>
      </w:r>
      <w:r>
        <w:rPr>
          <w:spacing w:val="-2"/>
          <w:sz w:val="20"/>
        </w:rPr>
        <w:t xml:space="preserve"> </w:t>
      </w:r>
      <w:r>
        <w:rPr>
          <w:sz w:val="20"/>
        </w:rPr>
        <w:t>failed</w:t>
      </w:r>
      <w:r>
        <w:rPr>
          <w:spacing w:val="-2"/>
          <w:sz w:val="20"/>
        </w:rPr>
        <w:t xml:space="preserve"> </w:t>
      </w:r>
      <w:r>
        <w:rPr>
          <w:sz w:val="20"/>
        </w:rPr>
        <w:t>and</w:t>
      </w:r>
      <w:r>
        <w:rPr>
          <w:spacing w:val="-2"/>
          <w:sz w:val="20"/>
        </w:rPr>
        <w:t xml:space="preserve"> </w:t>
      </w:r>
      <w:r>
        <w:rPr>
          <w:sz w:val="20"/>
        </w:rPr>
        <w:t>if</w:t>
      </w:r>
      <w:r>
        <w:rPr>
          <w:spacing w:val="-4"/>
          <w:sz w:val="20"/>
        </w:rPr>
        <w:t xml:space="preserve"> </w:t>
      </w:r>
      <w:r>
        <w:rPr>
          <w:sz w:val="20"/>
        </w:rPr>
        <w:t>successful</w:t>
      </w:r>
      <w:r>
        <w:rPr>
          <w:spacing w:val="-3"/>
          <w:sz w:val="20"/>
        </w:rPr>
        <w:t xml:space="preserve"> </w:t>
      </w:r>
      <w:r>
        <w:rPr>
          <w:sz w:val="20"/>
        </w:rPr>
        <w:t>may</w:t>
      </w:r>
      <w:r>
        <w:rPr>
          <w:spacing w:val="-2"/>
          <w:sz w:val="20"/>
        </w:rPr>
        <w:t xml:space="preserve"> </w:t>
      </w:r>
      <w:r>
        <w:rPr>
          <w:sz w:val="20"/>
        </w:rPr>
        <w:t>be awarded an unclassified BA Honours Architecture degree and may progress to Master’s study</w:t>
      </w:r>
    </w:p>
    <w:p w14:paraId="768003D5" w14:textId="7F3E336E" w:rsidR="00031919" w:rsidRDefault="00031919" w:rsidP="00031919">
      <w:pPr>
        <w:pStyle w:val="ListParagraph"/>
        <w:widowControl w:val="0"/>
        <w:numPr>
          <w:ilvl w:val="0"/>
          <w:numId w:val="140"/>
        </w:numPr>
        <w:autoSpaceDE w:val="0"/>
        <w:autoSpaceDN w:val="0"/>
        <w:spacing w:after="0" w:line="240" w:lineRule="auto"/>
        <w:ind w:left="851" w:right="585"/>
        <w:contextualSpacing w:val="0"/>
        <w:rPr>
          <w:sz w:val="20"/>
        </w:rPr>
      </w:pPr>
      <w:r>
        <w:rPr>
          <w:sz w:val="20"/>
        </w:rPr>
        <w:t>Candidates</w:t>
      </w:r>
      <w:r>
        <w:rPr>
          <w:spacing w:val="-2"/>
          <w:sz w:val="20"/>
        </w:rPr>
        <w:t xml:space="preserve"> </w:t>
      </w:r>
      <w:r>
        <w:rPr>
          <w:sz w:val="20"/>
        </w:rPr>
        <w:t>who</w:t>
      </w:r>
      <w:r>
        <w:rPr>
          <w:spacing w:val="-3"/>
          <w:sz w:val="20"/>
        </w:rPr>
        <w:t xml:space="preserve"> </w:t>
      </w:r>
      <w:r>
        <w:rPr>
          <w:sz w:val="20"/>
        </w:rPr>
        <w:t>are</w:t>
      </w:r>
      <w:r>
        <w:rPr>
          <w:spacing w:val="-4"/>
          <w:sz w:val="20"/>
        </w:rPr>
        <w:t xml:space="preserve"> </w:t>
      </w:r>
      <w:r>
        <w:rPr>
          <w:sz w:val="20"/>
        </w:rPr>
        <w:t>unsuccessful</w:t>
      </w:r>
      <w:r>
        <w:rPr>
          <w:spacing w:val="-3"/>
          <w:sz w:val="20"/>
        </w:rPr>
        <w:t xml:space="preserve"> </w:t>
      </w:r>
      <w:r>
        <w:rPr>
          <w:sz w:val="20"/>
        </w:rPr>
        <w:t>in</w:t>
      </w:r>
      <w:r>
        <w:rPr>
          <w:spacing w:val="-2"/>
          <w:sz w:val="20"/>
        </w:rPr>
        <w:t xml:space="preserve"> </w:t>
      </w:r>
      <w:r>
        <w:rPr>
          <w:sz w:val="20"/>
        </w:rPr>
        <w:t>examinations</w:t>
      </w:r>
      <w:r>
        <w:rPr>
          <w:spacing w:val="-2"/>
          <w:sz w:val="20"/>
        </w:rPr>
        <w:t xml:space="preserve"> </w:t>
      </w:r>
      <w:r>
        <w:rPr>
          <w:sz w:val="20"/>
        </w:rPr>
        <w:t>having</w:t>
      </w:r>
      <w:r>
        <w:rPr>
          <w:spacing w:val="-3"/>
          <w:sz w:val="20"/>
        </w:rPr>
        <w:t xml:space="preserve"> </w:t>
      </w:r>
      <w:r>
        <w:rPr>
          <w:sz w:val="20"/>
        </w:rPr>
        <w:t>already</w:t>
      </w:r>
      <w:r>
        <w:rPr>
          <w:spacing w:val="-2"/>
          <w:sz w:val="20"/>
        </w:rPr>
        <w:t xml:space="preserve"> </w:t>
      </w:r>
      <w:r>
        <w:rPr>
          <w:sz w:val="20"/>
        </w:rPr>
        <w:t>completed</w:t>
      </w:r>
      <w:r>
        <w:rPr>
          <w:spacing w:val="-2"/>
          <w:sz w:val="20"/>
        </w:rPr>
        <w:t xml:space="preserve"> </w:t>
      </w:r>
      <w:r>
        <w:rPr>
          <w:sz w:val="20"/>
        </w:rPr>
        <w:t>the</w:t>
      </w:r>
      <w:r>
        <w:rPr>
          <w:spacing w:val="-4"/>
          <w:sz w:val="20"/>
        </w:rPr>
        <w:t xml:space="preserve"> </w:t>
      </w:r>
      <w:r>
        <w:rPr>
          <w:sz w:val="20"/>
        </w:rPr>
        <w:t>requirements</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BA</w:t>
      </w:r>
      <w:r>
        <w:rPr>
          <w:spacing w:val="-3"/>
          <w:sz w:val="20"/>
        </w:rPr>
        <w:t xml:space="preserve"> </w:t>
      </w:r>
      <w:r>
        <w:rPr>
          <w:sz w:val="20"/>
        </w:rPr>
        <w:t xml:space="preserve">degree will be awarded the BA Architecture Degree without Honours and will not be permitted to progress to Master’s </w:t>
      </w:r>
      <w:r>
        <w:rPr>
          <w:spacing w:val="-2"/>
          <w:sz w:val="20"/>
        </w:rPr>
        <w:t>study</w:t>
      </w:r>
    </w:p>
    <w:p w14:paraId="6C2D212F" w14:textId="30F6AD43" w:rsidR="00031919" w:rsidRPr="00031919" w:rsidRDefault="00031919" w:rsidP="00031919">
      <w:pPr>
        <w:pStyle w:val="ListParagraph"/>
        <w:widowControl w:val="0"/>
        <w:numPr>
          <w:ilvl w:val="0"/>
          <w:numId w:val="140"/>
        </w:numPr>
        <w:autoSpaceDE w:val="0"/>
        <w:autoSpaceDN w:val="0"/>
        <w:spacing w:after="0" w:line="240" w:lineRule="auto"/>
        <w:ind w:left="851" w:right="724"/>
        <w:contextualSpacing w:val="0"/>
        <w:rPr>
          <w:sz w:val="20"/>
        </w:rPr>
      </w:pPr>
      <w:r w:rsidRPr="00031919">
        <w:rPr>
          <w:sz w:val="20"/>
        </w:rPr>
        <w:t>A</w:t>
      </w:r>
      <w:r w:rsidRPr="00031919">
        <w:rPr>
          <w:spacing w:val="-3"/>
          <w:sz w:val="20"/>
        </w:rPr>
        <w:t xml:space="preserve"> </w:t>
      </w:r>
      <w:r w:rsidRPr="00031919">
        <w:rPr>
          <w:sz w:val="20"/>
        </w:rPr>
        <w:t>candidate</w:t>
      </w:r>
      <w:r w:rsidRPr="00031919">
        <w:rPr>
          <w:spacing w:val="-4"/>
          <w:sz w:val="20"/>
        </w:rPr>
        <w:t xml:space="preserve"> </w:t>
      </w:r>
      <w:r w:rsidRPr="00031919">
        <w:rPr>
          <w:sz w:val="20"/>
        </w:rPr>
        <w:t>who</w:t>
      </w:r>
      <w:r w:rsidRPr="00031919">
        <w:rPr>
          <w:spacing w:val="-3"/>
          <w:sz w:val="20"/>
        </w:rPr>
        <w:t xml:space="preserve"> </w:t>
      </w:r>
      <w:r w:rsidRPr="00031919">
        <w:rPr>
          <w:sz w:val="20"/>
        </w:rPr>
        <w:t>has</w:t>
      </w:r>
      <w:r w:rsidRPr="00031919">
        <w:rPr>
          <w:spacing w:val="-2"/>
          <w:sz w:val="20"/>
        </w:rPr>
        <w:t xml:space="preserve"> </w:t>
      </w:r>
      <w:r w:rsidRPr="00031919">
        <w:rPr>
          <w:sz w:val="20"/>
        </w:rPr>
        <w:t>satisfied</w:t>
      </w:r>
      <w:r w:rsidRPr="00031919">
        <w:rPr>
          <w:spacing w:val="-2"/>
          <w:sz w:val="20"/>
        </w:rPr>
        <w:t xml:space="preserve"> </w:t>
      </w:r>
      <w:r w:rsidRPr="00031919">
        <w:rPr>
          <w:sz w:val="20"/>
        </w:rPr>
        <w:t>all</w:t>
      </w:r>
      <w:r w:rsidRPr="00031919">
        <w:rPr>
          <w:spacing w:val="-3"/>
          <w:sz w:val="20"/>
        </w:rPr>
        <w:t xml:space="preserve"> </w:t>
      </w:r>
      <w:r w:rsidRPr="00031919">
        <w:rPr>
          <w:sz w:val="20"/>
        </w:rPr>
        <w:t>the</w:t>
      </w:r>
      <w:r w:rsidRPr="00031919">
        <w:rPr>
          <w:spacing w:val="-4"/>
          <w:sz w:val="20"/>
        </w:rPr>
        <w:t xml:space="preserve"> </w:t>
      </w:r>
      <w:r w:rsidRPr="00031919">
        <w:rPr>
          <w:sz w:val="20"/>
        </w:rPr>
        <w:t>conditions</w:t>
      </w:r>
      <w:r w:rsidRPr="00031919">
        <w:rPr>
          <w:spacing w:val="-2"/>
          <w:sz w:val="20"/>
        </w:rPr>
        <w:t xml:space="preserve"> </w:t>
      </w:r>
      <w:r w:rsidRPr="00031919">
        <w:rPr>
          <w:sz w:val="20"/>
        </w:rPr>
        <w:t>prescribed</w:t>
      </w:r>
      <w:r w:rsidRPr="00031919">
        <w:rPr>
          <w:spacing w:val="-2"/>
          <w:sz w:val="20"/>
        </w:rPr>
        <w:t xml:space="preserve"> </w:t>
      </w:r>
      <w:r w:rsidRPr="00031919">
        <w:rPr>
          <w:sz w:val="20"/>
        </w:rPr>
        <w:t>in</w:t>
      </w:r>
      <w:r w:rsidRPr="00031919">
        <w:rPr>
          <w:spacing w:val="-2"/>
          <w:sz w:val="20"/>
        </w:rPr>
        <w:t xml:space="preserve"> </w:t>
      </w:r>
      <w:r w:rsidRPr="00031919">
        <w:rPr>
          <w:sz w:val="20"/>
        </w:rPr>
        <w:t>these</w:t>
      </w:r>
      <w:r w:rsidRPr="00031919">
        <w:rPr>
          <w:spacing w:val="-4"/>
          <w:sz w:val="20"/>
        </w:rPr>
        <w:t xml:space="preserve"> </w:t>
      </w:r>
      <w:r w:rsidRPr="00031919">
        <w:rPr>
          <w:sz w:val="20"/>
        </w:rPr>
        <w:t>Regulations</w:t>
      </w:r>
      <w:r w:rsidRPr="00031919">
        <w:rPr>
          <w:spacing w:val="-2"/>
          <w:sz w:val="20"/>
        </w:rPr>
        <w:t xml:space="preserve"> </w:t>
      </w:r>
      <w:r w:rsidRPr="00031919">
        <w:rPr>
          <w:sz w:val="20"/>
        </w:rPr>
        <w:t>and</w:t>
      </w:r>
      <w:r w:rsidRPr="00031919">
        <w:rPr>
          <w:spacing w:val="-2"/>
          <w:sz w:val="20"/>
        </w:rPr>
        <w:t xml:space="preserve"> </w:t>
      </w:r>
      <w:r w:rsidRPr="00031919">
        <w:rPr>
          <w:sz w:val="20"/>
        </w:rPr>
        <w:t>has</w:t>
      </w:r>
      <w:r w:rsidRPr="00031919">
        <w:rPr>
          <w:spacing w:val="-2"/>
          <w:sz w:val="20"/>
        </w:rPr>
        <w:t xml:space="preserve"> </w:t>
      </w:r>
      <w:r w:rsidRPr="00031919">
        <w:rPr>
          <w:sz w:val="20"/>
        </w:rPr>
        <w:t>attained</w:t>
      </w:r>
      <w:r w:rsidRPr="00031919">
        <w:rPr>
          <w:spacing w:val="-2"/>
          <w:sz w:val="20"/>
        </w:rPr>
        <w:t xml:space="preserve"> </w:t>
      </w:r>
      <w:r w:rsidRPr="00031919">
        <w:rPr>
          <w:sz w:val="20"/>
        </w:rPr>
        <w:t>a</w:t>
      </w:r>
      <w:r w:rsidRPr="00031919">
        <w:rPr>
          <w:spacing w:val="-3"/>
          <w:sz w:val="20"/>
        </w:rPr>
        <w:t xml:space="preserve"> </w:t>
      </w:r>
      <w:r w:rsidRPr="00031919">
        <w:rPr>
          <w:sz w:val="20"/>
        </w:rPr>
        <w:t>satisfactory standard in the examinations and other assessments shall be qualified for the award of the Degree with H</w:t>
      </w:r>
      <w:r w:rsidRPr="00031919">
        <w:rPr>
          <w:spacing w:val="-2"/>
          <w:sz w:val="20"/>
        </w:rPr>
        <w:t>onours.</w:t>
      </w:r>
    </w:p>
    <w:p w14:paraId="4A910055" w14:textId="496E9A08" w:rsidR="00031919" w:rsidRPr="00031919" w:rsidRDefault="00031919" w:rsidP="00031919">
      <w:pPr>
        <w:pStyle w:val="Heading2"/>
        <w:numPr>
          <w:ilvl w:val="0"/>
          <w:numId w:val="176"/>
        </w:numPr>
        <w:tabs>
          <w:tab w:val="left" w:pos="694"/>
          <w:tab w:val="left" w:pos="695"/>
        </w:tabs>
        <w:spacing w:before="30"/>
        <w:ind w:left="694" w:hanging="426"/>
        <w:rPr>
          <w:b/>
          <w:i/>
          <w:sz w:val="20"/>
        </w:rPr>
      </w:pPr>
      <w:r>
        <w:t>MASTER’S</w:t>
      </w:r>
      <w:r w:rsidRPr="00031919">
        <w:rPr>
          <w:spacing w:val="-7"/>
        </w:rPr>
        <w:t xml:space="preserve"> </w:t>
      </w:r>
      <w:r w:rsidRPr="00031919">
        <w:rPr>
          <w:spacing w:val="-2"/>
        </w:rPr>
        <w:t>DEGREE</w:t>
      </w:r>
    </w:p>
    <w:p w14:paraId="37C687A8" w14:textId="708AE7A5" w:rsidR="00031919" w:rsidRDefault="00031919" w:rsidP="00031919">
      <w:pPr>
        <w:pStyle w:val="ListParagraph"/>
        <w:widowControl w:val="0"/>
        <w:numPr>
          <w:ilvl w:val="0"/>
          <w:numId w:val="139"/>
        </w:numPr>
        <w:autoSpaceDE w:val="0"/>
        <w:autoSpaceDN w:val="0"/>
        <w:spacing w:before="1" w:after="0" w:line="240" w:lineRule="auto"/>
        <w:ind w:left="851" w:right="887"/>
        <w:contextualSpacing w:val="0"/>
        <w:rPr>
          <w:sz w:val="20"/>
        </w:rPr>
      </w:pPr>
      <w:r>
        <w:rPr>
          <w:sz w:val="20"/>
        </w:rPr>
        <w:t>Before</w:t>
      </w:r>
      <w:r>
        <w:rPr>
          <w:spacing w:val="-3"/>
          <w:sz w:val="20"/>
        </w:rPr>
        <w:t xml:space="preserve"> </w:t>
      </w:r>
      <w:r>
        <w:rPr>
          <w:sz w:val="20"/>
        </w:rPr>
        <w:t>entering</w:t>
      </w:r>
      <w:r>
        <w:rPr>
          <w:spacing w:val="-2"/>
          <w:sz w:val="20"/>
        </w:rPr>
        <w:t xml:space="preserve"> </w:t>
      </w:r>
      <w:r>
        <w:rPr>
          <w:sz w:val="20"/>
        </w:rPr>
        <w:t>the</w:t>
      </w:r>
      <w:r>
        <w:rPr>
          <w:spacing w:val="-3"/>
          <w:sz w:val="20"/>
        </w:rPr>
        <w:t xml:space="preserve"> </w:t>
      </w:r>
      <w:r>
        <w:rPr>
          <w:sz w:val="20"/>
        </w:rPr>
        <w:t>programme</w:t>
      </w:r>
      <w:r>
        <w:rPr>
          <w:spacing w:val="-3"/>
          <w:sz w:val="20"/>
        </w:rPr>
        <w:t xml:space="preserve"> </w:t>
      </w:r>
      <w:r>
        <w:rPr>
          <w:sz w:val="20"/>
        </w:rPr>
        <w:t>of</w:t>
      </w:r>
      <w:r>
        <w:rPr>
          <w:spacing w:val="-3"/>
          <w:sz w:val="20"/>
        </w:rPr>
        <w:t xml:space="preserve"> </w:t>
      </w:r>
      <w:r>
        <w:rPr>
          <w:sz w:val="20"/>
        </w:rPr>
        <w:t>study</w:t>
      </w:r>
      <w:r>
        <w:rPr>
          <w:spacing w:val="-1"/>
          <w:sz w:val="20"/>
        </w:rPr>
        <w:t xml:space="preserve"> </w:t>
      </w:r>
      <w:r>
        <w:rPr>
          <w:sz w:val="20"/>
        </w:rPr>
        <w:t>leading</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award</w:t>
      </w:r>
      <w:r>
        <w:rPr>
          <w:spacing w:val="-1"/>
          <w:sz w:val="20"/>
        </w:rPr>
        <w:t xml:space="preserve"> </w:t>
      </w:r>
      <w:r>
        <w:rPr>
          <w:sz w:val="20"/>
        </w:rPr>
        <w:t>of</w:t>
      </w:r>
      <w:r>
        <w:rPr>
          <w:spacing w:val="-3"/>
          <w:sz w:val="20"/>
        </w:rPr>
        <w:t xml:space="preserve"> </w:t>
      </w:r>
      <w:r>
        <w:rPr>
          <w:sz w:val="20"/>
        </w:rPr>
        <w:t>the</w:t>
      </w:r>
      <w:r>
        <w:rPr>
          <w:spacing w:val="-3"/>
          <w:sz w:val="20"/>
        </w:rPr>
        <w:t xml:space="preserve"> </w:t>
      </w:r>
      <w:r>
        <w:rPr>
          <w:sz w:val="20"/>
        </w:rPr>
        <w:t>Master’s</w:t>
      </w:r>
      <w:r>
        <w:rPr>
          <w:spacing w:val="-2"/>
          <w:sz w:val="20"/>
        </w:rPr>
        <w:t xml:space="preserve"> </w:t>
      </w:r>
      <w:r>
        <w:rPr>
          <w:sz w:val="20"/>
        </w:rPr>
        <w:t>Degree,</w:t>
      </w:r>
      <w:r>
        <w:rPr>
          <w:spacing w:val="-1"/>
          <w:sz w:val="20"/>
        </w:rPr>
        <w:t xml:space="preserve"> </w:t>
      </w:r>
      <w:r>
        <w:rPr>
          <w:sz w:val="20"/>
        </w:rPr>
        <w:t>candidates</w:t>
      </w:r>
      <w:r>
        <w:rPr>
          <w:spacing w:val="-1"/>
          <w:sz w:val="20"/>
        </w:rPr>
        <w:t xml:space="preserve"> </w:t>
      </w:r>
      <w:r>
        <w:rPr>
          <w:sz w:val="20"/>
        </w:rPr>
        <w:t>must</w:t>
      </w:r>
      <w:r>
        <w:rPr>
          <w:spacing w:val="-2"/>
          <w:sz w:val="20"/>
        </w:rPr>
        <w:t xml:space="preserve"> </w:t>
      </w:r>
      <w:r>
        <w:rPr>
          <w:sz w:val="20"/>
        </w:rPr>
        <w:t>have completed the requirements for the award of the BA Honours Degree and must satisfy the Architecture Examination Board that they are academically prepared to enter the proposed Master’s programme.</w:t>
      </w:r>
    </w:p>
    <w:p w14:paraId="564F1C82" w14:textId="77777777" w:rsidR="00031919" w:rsidRDefault="00031919" w:rsidP="00031919">
      <w:pPr>
        <w:pStyle w:val="ListParagraph"/>
        <w:widowControl w:val="0"/>
        <w:numPr>
          <w:ilvl w:val="0"/>
          <w:numId w:val="139"/>
        </w:numPr>
        <w:autoSpaceDE w:val="0"/>
        <w:autoSpaceDN w:val="0"/>
        <w:spacing w:after="0" w:line="240" w:lineRule="auto"/>
        <w:ind w:left="851" w:right="299"/>
        <w:rPr>
          <w:i/>
          <w:iCs/>
          <w:sz w:val="20"/>
          <w:szCs w:val="20"/>
        </w:rPr>
      </w:pPr>
      <w:r w:rsidRPr="183B0D17">
        <w:rPr>
          <w:sz w:val="20"/>
          <w:szCs w:val="20"/>
        </w:rPr>
        <w:t>A</w:t>
      </w:r>
      <w:r w:rsidRPr="183B0D17">
        <w:rPr>
          <w:spacing w:val="-5"/>
          <w:sz w:val="20"/>
          <w:szCs w:val="20"/>
        </w:rPr>
        <w:t xml:space="preserve"> </w:t>
      </w:r>
      <w:r w:rsidRPr="183B0D17">
        <w:rPr>
          <w:sz w:val="20"/>
          <w:szCs w:val="20"/>
        </w:rPr>
        <w:t>candidate</w:t>
      </w:r>
      <w:r w:rsidRPr="183B0D17">
        <w:rPr>
          <w:spacing w:val="-6"/>
          <w:sz w:val="20"/>
          <w:szCs w:val="20"/>
        </w:rPr>
        <w:t xml:space="preserve"> </w:t>
      </w:r>
      <w:r w:rsidRPr="183B0D17">
        <w:rPr>
          <w:sz w:val="20"/>
          <w:szCs w:val="20"/>
        </w:rPr>
        <w:t>for</w:t>
      </w:r>
      <w:r w:rsidRPr="183B0D17">
        <w:rPr>
          <w:spacing w:val="-5"/>
          <w:sz w:val="20"/>
          <w:szCs w:val="20"/>
        </w:rPr>
        <w:t xml:space="preserve"> </w:t>
      </w:r>
      <w:r w:rsidRPr="183B0D17">
        <w:rPr>
          <w:sz w:val="20"/>
          <w:szCs w:val="20"/>
        </w:rPr>
        <w:t>the</w:t>
      </w:r>
      <w:r w:rsidRPr="183B0D17">
        <w:rPr>
          <w:spacing w:val="-6"/>
          <w:sz w:val="20"/>
          <w:szCs w:val="20"/>
        </w:rPr>
        <w:t xml:space="preserve"> </w:t>
      </w:r>
      <w:r w:rsidRPr="183B0D17">
        <w:rPr>
          <w:sz w:val="20"/>
          <w:szCs w:val="20"/>
        </w:rPr>
        <w:t>Master’s</w:t>
      </w:r>
      <w:r w:rsidRPr="183B0D17">
        <w:rPr>
          <w:spacing w:val="-3"/>
          <w:sz w:val="20"/>
          <w:szCs w:val="20"/>
        </w:rPr>
        <w:t xml:space="preserve"> </w:t>
      </w:r>
      <w:r w:rsidRPr="183B0D17">
        <w:rPr>
          <w:sz w:val="20"/>
          <w:szCs w:val="20"/>
        </w:rPr>
        <w:t>Degree</w:t>
      </w:r>
      <w:r w:rsidRPr="183B0D17">
        <w:rPr>
          <w:spacing w:val="-5"/>
          <w:sz w:val="20"/>
          <w:szCs w:val="20"/>
        </w:rPr>
        <w:t xml:space="preserve"> </w:t>
      </w:r>
      <w:r w:rsidRPr="183B0D17">
        <w:rPr>
          <w:sz w:val="20"/>
          <w:szCs w:val="20"/>
        </w:rPr>
        <w:t>who</w:t>
      </w:r>
      <w:r w:rsidRPr="183B0D17">
        <w:rPr>
          <w:spacing w:val="-5"/>
          <w:sz w:val="20"/>
          <w:szCs w:val="20"/>
        </w:rPr>
        <w:t xml:space="preserve"> </w:t>
      </w:r>
      <w:r w:rsidRPr="183B0D17">
        <w:rPr>
          <w:sz w:val="20"/>
          <w:szCs w:val="20"/>
        </w:rPr>
        <w:t>fails</w:t>
      </w:r>
      <w:r w:rsidRPr="183B0D17">
        <w:rPr>
          <w:spacing w:val="-4"/>
          <w:sz w:val="20"/>
          <w:szCs w:val="20"/>
        </w:rPr>
        <w:t xml:space="preserve"> </w:t>
      </w:r>
      <w:r w:rsidRPr="183B0D17">
        <w:rPr>
          <w:sz w:val="20"/>
          <w:szCs w:val="20"/>
        </w:rPr>
        <w:t>any</w:t>
      </w:r>
      <w:r w:rsidRPr="183B0D17">
        <w:rPr>
          <w:spacing w:val="-4"/>
          <w:sz w:val="20"/>
          <w:szCs w:val="20"/>
        </w:rPr>
        <w:t xml:space="preserve"> </w:t>
      </w:r>
      <w:r w:rsidRPr="183B0D17">
        <w:rPr>
          <w:sz w:val="20"/>
          <w:szCs w:val="20"/>
        </w:rPr>
        <w:t>modules</w:t>
      </w:r>
      <w:r w:rsidRPr="183B0D17">
        <w:rPr>
          <w:spacing w:val="-4"/>
          <w:sz w:val="20"/>
          <w:szCs w:val="20"/>
        </w:rPr>
        <w:t xml:space="preserve"> </w:t>
      </w:r>
      <w:r w:rsidRPr="183B0D17">
        <w:rPr>
          <w:i/>
          <w:iCs/>
          <w:spacing w:val="-4"/>
          <w:sz w:val="20"/>
          <w:szCs w:val="20"/>
        </w:rPr>
        <w:t xml:space="preserve"> </w:t>
      </w:r>
      <w:r w:rsidRPr="183B0D17">
        <w:rPr>
          <w:i/>
          <w:iCs/>
          <w:sz w:val="20"/>
          <w:szCs w:val="20"/>
        </w:rPr>
        <w:t>may</w:t>
      </w:r>
      <w:r w:rsidRPr="183B0D17">
        <w:rPr>
          <w:i/>
          <w:iCs/>
          <w:spacing w:val="-3"/>
          <w:sz w:val="20"/>
          <w:szCs w:val="20"/>
        </w:rPr>
        <w:t xml:space="preserve"> </w:t>
      </w:r>
      <w:r w:rsidRPr="183B0D17">
        <w:rPr>
          <w:i/>
          <w:iCs/>
          <w:sz w:val="20"/>
          <w:szCs w:val="20"/>
        </w:rPr>
        <w:t>present</w:t>
      </w:r>
      <w:r w:rsidRPr="183B0D17">
        <w:rPr>
          <w:i/>
          <w:iCs/>
          <w:spacing w:val="-5"/>
          <w:sz w:val="20"/>
          <w:szCs w:val="20"/>
        </w:rPr>
        <w:t xml:space="preserve"> </w:t>
      </w:r>
      <w:r w:rsidRPr="183B0D17">
        <w:rPr>
          <w:sz w:val="20"/>
          <w:szCs w:val="20"/>
        </w:rPr>
        <w:t>themselves</w:t>
      </w:r>
      <w:r w:rsidRPr="183B0D17">
        <w:rPr>
          <w:spacing w:val="-2"/>
          <w:sz w:val="20"/>
          <w:szCs w:val="20"/>
        </w:rPr>
        <w:t xml:space="preserve"> </w:t>
      </w:r>
      <w:r w:rsidRPr="183B0D17">
        <w:rPr>
          <w:sz w:val="20"/>
          <w:szCs w:val="20"/>
        </w:rPr>
        <w:t>for</w:t>
      </w:r>
      <w:r w:rsidRPr="183B0D17">
        <w:rPr>
          <w:spacing w:val="-3"/>
          <w:sz w:val="20"/>
          <w:szCs w:val="20"/>
        </w:rPr>
        <w:t xml:space="preserve"> </w:t>
      </w:r>
      <w:r w:rsidRPr="183B0D17">
        <w:rPr>
          <w:i/>
          <w:iCs/>
          <w:sz w:val="20"/>
          <w:szCs w:val="20"/>
        </w:rPr>
        <w:t>re-examination</w:t>
      </w:r>
      <w:r w:rsidRPr="183B0D17">
        <w:rPr>
          <w:i/>
          <w:iCs/>
          <w:spacing w:val="-2"/>
          <w:sz w:val="20"/>
          <w:szCs w:val="20"/>
        </w:rPr>
        <w:t xml:space="preserve"> </w:t>
      </w:r>
      <w:r w:rsidRPr="183B0D17">
        <w:rPr>
          <w:i/>
          <w:iCs/>
          <w:sz w:val="20"/>
          <w:szCs w:val="20"/>
        </w:rPr>
        <w:t>in</w:t>
      </w:r>
      <w:r w:rsidRPr="183B0D17">
        <w:rPr>
          <w:i/>
          <w:iCs/>
          <w:spacing w:val="-2"/>
          <w:sz w:val="20"/>
          <w:szCs w:val="20"/>
        </w:rPr>
        <w:t xml:space="preserve"> </w:t>
      </w:r>
      <w:r w:rsidRPr="183B0D17">
        <w:rPr>
          <w:i/>
          <w:iCs/>
          <w:sz w:val="20"/>
          <w:szCs w:val="20"/>
        </w:rPr>
        <w:t>the</w:t>
      </w:r>
      <w:r w:rsidRPr="183B0D17">
        <w:rPr>
          <w:i/>
          <w:iCs/>
          <w:spacing w:val="-2"/>
          <w:sz w:val="20"/>
          <w:szCs w:val="20"/>
        </w:rPr>
        <w:t xml:space="preserve"> </w:t>
      </w:r>
      <w:r w:rsidRPr="183B0D17">
        <w:rPr>
          <w:i/>
          <w:iCs/>
          <w:sz w:val="20"/>
          <w:szCs w:val="20"/>
        </w:rPr>
        <w:t>modules</w:t>
      </w:r>
      <w:r w:rsidRPr="183B0D17">
        <w:rPr>
          <w:i/>
          <w:iCs/>
          <w:spacing w:val="-4"/>
          <w:sz w:val="20"/>
          <w:szCs w:val="20"/>
        </w:rPr>
        <w:t xml:space="preserve"> </w:t>
      </w:r>
      <w:r w:rsidRPr="183B0D17">
        <w:rPr>
          <w:i/>
          <w:iCs/>
          <w:sz w:val="20"/>
          <w:szCs w:val="20"/>
        </w:rPr>
        <w:t>failed</w:t>
      </w:r>
      <w:r w:rsidRPr="183B0D17">
        <w:rPr>
          <w:i/>
          <w:iCs/>
          <w:spacing w:val="-2"/>
          <w:sz w:val="20"/>
          <w:szCs w:val="20"/>
        </w:rPr>
        <w:t xml:space="preserve"> </w:t>
      </w:r>
      <w:r w:rsidRPr="183B0D17">
        <w:rPr>
          <w:i/>
          <w:iCs/>
          <w:sz w:val="20"/>
          <w:szCs w:val="20"/>
        </w:rPr>
        <w:t>and</w:t>
      </w:r>
      <w:r w:rsidRPr="183B0D17">
        <w:rPr>
          <w:i/>
          <w:iCs/>
          <w:spacing w:val="-2"/>
          <w:sz w:val="20"/>
          <w:szCs w:val="20"/>
        </w:rPr>
        <w:t xml:space="preserve"> </w:t>
      </w:r>
      <w:r w:rsidRPr="183B0D17">
        <w:rPr>
          <w:i/>
          <w:iCs/>
          <w:sz w:val="20"/>
          <w:szCs w:val="20"/>
        </w:rPr>
        <w:t>if</w:t>
      </w:r>
      <w:r w:rsidRPr="183B0D17">
        <w:rPr>
          <w:i/>
          <w:iCs/>
          <w:spacing w:val="-6"/>
          <w:sz w:val="20"/>
          <w:szCs w:val="20"/>
        </w:rPr>
        <w:t xml:space="preserve"> </w:t>
      </w:r>
      <w:r w:rsidRPr="183B0D17">
        <w:rPr>
          <w:sz w:val="20"/>
          <w:szCs w:val="20"/>
        </w:rPr>
        <w:t>successful</w:t>
      </w:r>
      <w:r w:rsidRPr="183B0D17">
        <w:rPr>
          <w:spacing w:val="-3"/>
          <w:sz w:val="20"/>
          <w:szCs w:val="20"/>
        </w:rPr>
        <w:t xml:space="preserve"> </w:t>
      </w:r>
      <w:r w:rsidRPr="183B0D17">
        <w:rPr>
          <w:sz w:val="20"/>
          <w:szCs w:val="20"/>
        </w:rPr>
        <w:t>may</w:t>
      </w:r>
      <w:r w:rsidRPr="183B0D17">
        <w:rPr>
          <w:spacing w:val="-2"/>
          <w:sz w:val="20"/>
          <w:szCs w:val="20"/>
        </w:rPr>
        <w:t xml:space="preserve"> </w:t>
      </w:r>
      <w:r w:rsidRPr="183B0D17">
        <w:rPr>
          <w:sz w:val="20"/>
          <w:szCs w:val="20"/>
        </w:rPr>
        <w:t>be</w:t>
      </w:r>
      <w:r w:rsidRPr="183B0D17">
        <w:rPr>
          <w:spacing w:val="-4"/>
          <w:sz w:val="20"/>
          <w:szCs w:val="20"/>
        </w:rPr>
        <w:t xml:space="preserve"> </w:t>
      </w:r>
      <w:r w:rsidRPr="183B0D17">
        <w:rPr>
          <w:sz w:val="20"/>
          <w:szCs w:val="20"/>
        </w:rPr>
        <w:t>awarded a  Masters in Architecture Degree or Masters in Architecture  with Urban Planning Degree.</w:t>
      </w:r>
    </w:p>
    <w:p w14:paraId="34059752" w14:textId="77777777" w:rsidR="00031919" w:rsidRDefault="00031919" w:rsidP="00031919">
      <w:pPr>
        <w:pStyle w:val="ListParagraph"/>
        <w:widowControl w:val="0"/>
        <w:numPr>
          <w:ilvl w:val="0"/>
          <w:numId w:val="139"/>
        </w:numPr>
        <w:autoSpaceDE w:val="0"/>
        <w:autoSpaceDN w:val="0"/>
        <w:spacing w:after="0" w:line="240" w:lineRule="auto"/>
        <w:ind w:left="851" w:right="331"/>
        <w:rPr>
          <w:i/>
          <w:iCs/>
          <w:sz w:val="20"/>
          <w:szCs w:val="20"/>
        </w:rPr>
      </w:pPr>
      <w:r w:rsidRPr="00FB4574">
        <w:rPr>
          <w:sz w:val="20"/>
          <w:szCs w:val="20"/>
        </w:rPr>
        <w:t>Full-time candidates are normally expected to complete an Integrated Degree</w:t>
      </w:r>
      <w:r>
        <w:rPr>
          <w:sz w:val="20"/>
          <w:szCs w:val="20"/>
        </w:rPr>
        <w:t xml:space="preserve"> (i.e. the</w:t>
      </w:r>
      <w:r w:rsidRPr="2F17CC80">
        <w:rPr>
          <w:i/>
          <w:iCs/>
          <w:sz w:val="20"/>
          <w:szCs w:val="20"/>
        </w:rPr>
        <w:t xml:space="preserve"> </w:t>
      </w:r>
      <w:r w:rsidRPr="3F75540E">
        <w:rPr>
          <w:sz w:val="20"/>
          <w:szCs w:val="20"/>
        </w:rPr>
        <w:t>Master of</w:t>
      </w:r>
      <w:r w:rsidRPr="3F75540E">
        <w:rPr>
          <w:spacing w:val="-3"/>
          <w:sz w:val="20"/>
          <w:szCs w:val="20"/>
        </w:rPr>
        <w:t xml:space="preserve"> </w:t>
      </w:r>
      <w:r w:rsidRPr="2F17CC80">
        <w:rPr>
          <w:i/>
          <w:iCs/>
          <w:sz w:val="20"/>
          <w:szCs w:val="20"/>
        </w:rPr>
        <w:t>Architecture</w:t>
      </w:r>
      <w:r w:rsidRPr="2F17CC80">
        <w:rPr>
          <w:i/>
          <w:iCs/>
          <w:spacing w:val="-1"/>
          <w:sz w:val="20"/>
          <w:szCs w:val="20"/>
        </w:rPr>
        <w:t xml:space="preserve"> </w:t>
      </w:r>
      <w:r w:rsidRPr="2F17CC80">
        <w:rPr>
          <w:i/>
          <w:iCs/>
          <w:sz w:val="20"/>
          <w:szCs w:val="20"/>
        </w:rPr>
        <w:t>Degree</w:t>
      </w:r>
      <w:r w:rsidRPr="2F17CC80">
        <w:rPr>
          <w:i/>
          <w:iCs/>
          <w:spacing w:val="-1"/>
          <w:sz w:val="20"/>
          <w:szCs w:val="20"/>
        </w:rPr>
        <w:t xml:space="preserve"> </w:t>
      </w:r>
      <w:r w:rsidRPr="3F75540E">
        <w:rPr>
          <w:sz w:val="20"/>
          <w:szCs w:val="20"/>
        </w:rPr>
        <w:t>or</w:t>
      </w:r>
      <w:r w:rsidRPr="3F75540E">
        <w:rPr>
          <w:spacing w:val="-2"/>
          <w:sz w:val="20"/>
          <w:szCs w:val="20"/>
        </w:rPr>
        <w:t xml:space="preserve"> </w:t>
      </w:r>
      <w:r w:rsidRPr="3F75540E">
        <w:rPr>
          <w:sz w:val="20"/>
          <w:szCs w:val="20"/>
        </w:rPr>
        <w:t>Master</w:t>
      </w:r>
      <w:r w:rsidRPr="3F75540E">
        <w:rPr>
          <w:spacing w:val="-2"/>
          <w:sz w:val="20"/>
          <w:szCs w:val="20"/>
        </w:rPr>
        <w:t xml:space="preserve"> </w:t>
      </w:r>
      <w:r w:rsidRPr="3F75540E">
        <w:rPr>
          <w:sz w:val="20"/>
          <w:szCs w:val="20"/>
        </w:rPr>
        <w:t>of</w:t>
      </w:r>
      <w:r w:rsidRPr="3F75540E">
        <w:rPr>
          <w:spacing w:val="-3"/>
          <w:sz w:val="20"/>
          <w:szCs w:val="20"/>
        </w:rPr>
        <w:t xml:space="preserve"> </w:t>
      </w:r>
      <w:r w:rsidRPr="2F17CC80">
        <w:rPr>
          <w:i/>
          <w:iCs/>
          <w:sz w:val="20"/>
          <w:szCs w:val="20"/>
        </w:rPr>
        <w:t>Architecture</w:t>
      </w:r>
      <w:r w:rsidRPr="2F17CC80">
        <w:rPr>
          <w:i/>
          <w:iCs/>
          <w:spacing w:val="-1"/>
          <w:sz w:val="20"/>
          <w:szCs w:val="20"/>
        </w:rPr>
        <w:t xml:space="preserve"> </w:t>
      </w:r>
      <w:r w:rsidRPr="2F17CC80">
        <w:rPr>
          <w:i/>
          <w:iCs/>
          <w:sz w:val="20"/>
          <w:szCs w:val="20"/>
        </w:rPr>
        <w:t>with</w:t>
      </w:r>
      <w:r w:rsidRPr="2F17CC80">
        <w:rPr>
          <w:i/>
          <w:iCs/>
          <w:spacing w:val="-1"/>
          <w:sz w:val="20"/>
          <w:szCs w:val="20"/>
        </w:rPr>
        <w:t xml:space="preserve"> Urban </w:t>
      </w:r>
      <w:r w:rsidRPr="2F17CC80">
        <w:rPr>
          <w:i/>
          <w:iCs/>
          <w:sz w:val="20"/>
          <w:szCs w:val="20"/>
        </w:rPr>
        <w:t>Planning</w:t>
      </w:r>
      <w:r>
        <w:rPr>
          <w:i/>
          <w:iCs/>
          <w:sz w:val="20"/>
          <w:szCs w:val="20"/>
        </w:rPr>
        <w:t>)</w:t>
      </w:r>
      <w:r w:rsidRPr="00FB4574">
        <w:rPr>
          <w:sz w:val="20"/>
          <w:szCs w:val="20"/>
        </w:rPr>
        <w:t xml:space="preserve"> within five academic years from the first date of matriculation and within the maximum period of registration of seven years.</w:t>
      </w:r>
      <w:r>
        <w:rPr>
          <w:sz w:val="20"/>
          <w:szCs w:val="20"/>
        </w:rPr>
        <w:t xml:space="preserve"> </w:t>
      </w:r>
      <w:r w:rsidRPr="2F17CC80">
        <w:rPr>
          <w:i/>
          <w:iCs/>
          <w:sz w:val="20"/>
          <w:szCs w:val="20"/>
        </w:rPr>
        <w:t xml:space="preserve">A period </w:t>
      </w:r>
      <w:r w:rsidRPr="3F75540E">
        <w:rPr>
          <w:sz w:val="20"/>
          <w:szCs w:val="20"/>
        </w:rPr>
        <w:t xml:space="preserve">of </w:t>
      </w:r>
      <w:r w:rsidRPr="2F17CC80">
        <w:rPr>
          <w:i/>
          <w:iCs/>
          <w:sz w:val="20"/>
          <w:szCs w:val="20"/>
        </w:rPr>
        <w:t xml:space="preserve">practical training </w:t>
      </w:r>
      <w:r w:rsidRPr="3F75540E">
        <w:rPr>
          <w:sz w:val="20"/>
          <w:szCs w:val="20"/>
        </w:rPr>
        <w:t xml:space="preserve">of </w:t>
      </w:r>
      <w:r w:rsidRPr="2F17CC80">
        <w:rPr>
          <w:i/>
          <w:iCs/>
          <w:sz w:val="20"/>
          <w:szCs w:val="20"/>
        </w:rPr>
        <w:t xml:space="preserve">up </w:t>
      </w:r>
      <w:r w:rsidRPr="3F75540E">
        <w:rPr>
          <w:sz w:val="20"/>
          <w:szCs w:val="20"/>
        </w:rPr>
        <w:t xml:space="preserve">to </w:t>
      </w:r>
      <w:r w:rsidRPr="2F17CC80">
        <w:rPr>
          <w:i/>
          <w:iCs/>
          <w:sz w:val="20"/>
          <w:szCs w:val="20"/>
        </w:rPr>
        <w:t xml:space="preserve">12 months duration undertaken out with the University shall not count </w:t>
      </w:r>
      <w:r w:rsidRPr="3F75540E">
        <w:rPr>
          <w:sz w:val="20"/>
          <w:szCs w:val="20"/>
        </w:rPr>
        <w:t xml:space="preserve">for </w:t>
      </w:r>
      <w:r w:rsidRPr="2F17CC80">
        <w:rPr>
          <w:i/>
          <w:iCs/>
          <w:sz w:val="20"/>
          <w:szCs w:val="20"/>
        </w:rPr>
        <w:t xml:space="preserve">the </w:t>
      </w:r>
      <w:r w:rsidRPr="3F75540E">
        <w:rPr>
          <w:sz w:val="20"/>
          <w:szCs w:val="20"/>
        </w:rPr>
        <w:t xml:space="preserve">purposes of </w:t>
      </w:r>
      <w:r w:rsidRPr="2F17CC80">
        <w:rPr>
          <w:i/>
          <w:iCs/>
          <w:sz w:val="20"/>
          <w:szCs w:val="20"/>
        </w:rPr>
        <w:t>this Regulation.</w:t>
      </w:r>
    </w:p>
    <w:p w14:paraId="386D15A0" w14:textId="11C7528B" w:rsidR="00233F46" w:rsidRPr="00031919" w:rsidRDefault="00031919" w:rsidP="00031919">
      <w:pPr>
        <w:pStyle w:val="ListParagraph"/>
        <w:widowControl w:val="0"/>
        <w:numPr>
          <w:ilvl w:val="0"/>
          <w:numId w:val="139"/>
        </w:numPr>
        <w:autoSpaceDE w:val="0"/>
        <w:autoSpaceDN w:val="0"/>
        <w:spacing w:after="0" w:line="240" w:lineRule="auto"/>
        <w:ind w:left="851" w:hanging="361"/>
        <w:contextualSpacing w:val="0"/>
        <w:rPr>
          <w:sz w:val="20"/>
        </w:rPr>
      </w:pPr>
      <w:r>
        <w:rPr>
          <w:sz w:val="20"/>
        </w:rPr>
        <w:t>A</w:t>
      </w:r>
      <w:r>
        <w:rPr>
          <w:spacing w:val="-7"/>
          <w:sz w:val="20"/>
        </w:rPr>
        <w:t xml:space="preserve"> </w:t>
      </w:r>
      <w:r>
        <w:rPr>
          <w:sz w:val="20"/>
        </w:rPr>
        <w:t>candidate</w:t>
      </w:r>
      <w:r>
        <w:rPr>
          <w:spacing w:val="-7"/>
          <w:sz w:val="20"/>
        </w:rPr>
        <w:t xml:space="preserve"> </w:t>
      </w:r>
      <w:r>
        <w:rPr>
          <w:sz w:val="20"/>
        </w:rPr>
        <w:t>who</w:t>
      </w:r>
      <w:r>
        <w:rPr>
          <w:spacing w:val="-6"/>
          <w:sz w:val="20"/>
        </w:rPr>
        <w:t xml:space="preserve"> </w:t>
      </w:r>
      <w:r>
        <w:rPr>
          <w:sz w:val="20"/>
        </w:rPr>
        <w:t>has</w:t>
      </w:r>
      <w:r>
        <w:rPr>
          <w:spacing w:val="-6"/>
          <w:sz w:val="20"/>
        </w:rPr>
        <w:t xml:space="preserve"> </w:t>
      </w:r>
      <w:r>
        <w:rPr>
          <w:sz w:val="20"/>
        </w:rPr>
        <w:t>satisfied</w:t>
      </w:r>
      <w:r>
        <w:rPr>
          <w:spacing w:val="-5"/>
          <w:sz w:val="20"/>
        </w:rPr>
        <w:t xml:space="preserve"> </w:t>
      </w:r>
      <w:r>
        <w:rPr>
          <w:sz w:val="20"/>
        </w:rPr>
        <w:t>all</w:t>
      </w:r>
      <w:r>
        <w:rPr>
          <w:spacing w:val="-6"/>
          <w:sz w:val="20"/>
        </w:rPr>
        <w:t xml:space="preserve"> </w:t>
      </w:r>
      <w:r>
        <w:rPr>
          <w:sz w:val="20"/>
        </w:rPr>
        <w:t>the</w:t>
      </w:r>
      <w:r>
        <w:rPr>
          <w:spacing w:val="-7"/>
          <w:sz w:val="20"/>
        </w:rPr>
        <w:t xml:space="preserve"> </w:t>
      </w:r>
      <w:r>
        <w:rPr>
          <w:sz w:val="20"/>
        </w:rPr>
        <w:t>conditions</w:t>
      </w:r>
      <w:r>
        <w:rPr>
          <w:spacing w:val="-6"/>
          <w:sz w:val="20"/>
        </w:rPr>
        <w:t xml:space="preserve"> </w:t>
      </w:r>
      <w:r>
        <w:rPr>
          <w:sz w:val="20"/>
        </w:rPr>
        <w:t>prescribed</w:t>
      </w:r>
      <w:r>
        <w:rPr>
          <w:spacing w:val="-5"/>
          <w:sz w:val="20"/>
        </w:rPr>
        <w:t xml:space="preserve"> </w:t>
      </w:r>
      <w:r>
        <w:rPr>
          <w:sz w:val="20"/>
        </w:rPr>
        <w:t>in</w:t>
      </w:r>
      <w:r>
        <w:rPr>
          <w:spacing w:val="-6"/>
          <w:sz w:val="20"/>
        </w:rPr>
        <w:t xml:space="preserve"> </w:t>
      </w:r>
      <w:r>
        <w:rPr>
          <w:sz w:val="20"/>
        </w:rPr>
        <w:t>these</w:t>
      </w:r>
      <w:r>
        <w:rPr>
          <w:spacing w:val="-7"/>
          <w:sz w:val="20"/>
        </w:rPr>
        <w:t xml:space="preserve"> </w:t>
      </w:r>
      <w:r>
        <w:rPr>
          <w:sz w:val="20"/>
        </w:rPr>
        <w:t>Regulations</w:t>
      </w:r>
      <w:r>
        <w:rPr>
          <w:spacing w:val="-5"/>
          <w:sz w:val="20"/>
        </w:rPr>
        <w:t xml:space="preserve"> </w:t>
      </w:r>
      <w:r>
        <w:rPr>
          <w:sz w:val="20"/>
        </w:rPr>
        <w:t>and</w:t>
      </w:r>
      <w:r>
        <w:rPr>
          <w:spacing w:val="-6"/>
          <w:sz w:val="20"/>
        </w:rPr>
        <w:t xml:space="preserve"> </w:t>
      </w:r>
      <w:r>
        <w:rPr>
          <w:sz w:val="20"/>
        </w:rPr>
        <w:t>has</w:t>
      </w:r>
      <w:r>
        <w:rPr>
          <w:spacing w:val="-5"/>
          <w:sz w:val="20"/>
        </w:rPr>
        <w:t xml:space="preserve"> </w:t>
      </w:r>
      <w:r>
        <w:rPr>
          <w:sz w:val="20"/>
        </w:rPr>
        <w:t>attained</w:t>
      </w:r>
      <w:r>
        <w:rPr>
          <w:spacing w:val="-5"/>
          <w:sz w:val="20"/>
        </w:rPr>
        <w:t xml:space="preserve"> </w:t>
      </w:r>
      <w:r>
        <w:rPr>
          <w:sz w:val="20"/>
        </w:rPr>
        <w:t>a</w:t>
      </w:r>
      <w:r>
        <w:rPr>
          <w:spacing w:val="-7"/>
          <w:sz w:val="20"/>
        </w:rPr>
        <w:t xml:space="preserve"> </w:t>
      </w:r>
      <w:r>
        <w:rPr>
          <w:spacing w:val="-2"/>
          <w:sz w:val="20"/>
        </w:rPr>
        <w:t xml:space="preserve">satisfactory </w:t>
      </w:r>
      <w:r w:rsidRPr="00031919">
        <w:rPr>
          <w:i/>
          <w:sz w:val="20"/>
        </w:rPr>
        <w:t>standard</w:t>
      </w:r>
      <w:r w:rsidRPr="00031919">
        <w:rPr>
          <w:i/>
          <w:spacing w:val="-5"/>
          <w:sz w:val="20"/>
        </w:rPr>
        <w:t xml:space="preserve"> </w:t>
      </w:r>
      <w:r w:rsidRPr="00031919">
        <w:rPr>
          <w:sz w:val="20"/>
        </w:rPr>
        <w:t>at</w:t>
      </w:r>
      <w:r w:rsidRPr="00031919">
        <w:rPr>
          <w:spacing w:val="-5"/>
          <w:sz w:val="20"/>
        </w:rPr>
        <w:t xml:space="preserve"> </w:t>
      </w:r>
      <w:r w:rsidRPr="00031919">
        <w:rPr>
          <w:i/>
          <w:sz w:val="20"/>
        </w:rPr>
        <w:t>the</w:t>
      </w:r>
      <w:r w:rsidRPr="00031919">
        <w:rPr>
          <w:i/>
          <w:spacing w:val="-5"/>
          <w:sz w:val="20"/>
        </w:rPr>
        <w:t xml:space="preserve"> </w:t>
      </w:r>
      <w:r w:rsidRPr="00031919">
        <w:rPr>
          <w:sz w:val="20"/>
        </w:rPr>
        <w:t>first</w:t>
      </w:r>
      <w:r w:rsidRPr="00031919">
        <w:rPr>
          <w:spacing w:val="-5"/>
          <w:sz w:val="20"/>
        </w:rPr>
        <w:t xml:space="preserve"> </w:t>
      </w:r>
      <w:r w:rsidRPr="00031919">
        <w:rPr>
          <w:i/>
          <w:sz w:val="20"/>
        </w:rPr>
        <w:t>diet</w:t>
      </w:r>
      <w:r w:rsidRPr="00031919">
        <w:rPr>
          <w:i/>
          <w:spacing w:val="-5"/>
          <w:sz w:val="20"/>
        </w:rPr>
        <w:t xml:space="preserve"> </w:t>
      </w:r>
      <w:r w:rsidRPr="00031919">
        <w:rPr>
          <w:sz w:val="20"/>
        </w:rPr>
        <w:t>of</w:t>
      </w:r>
      <w:r w:rsidRPr="00031919">
        <w:rPr>
          <w:spacing w:val="-7"/>
          <w:sz w:val="20"/>
        </w:rPr>
        <w:t xml:space="preserve"> </w:t>
      </w:r>
      <w:r w:rsidRPr="00031919">
        <w:rPr>
          <w:i/>
          <w:sz w:val="20"/>
        </w:rPr>
        <w:t>examination</w:t>
      </w:r>
      <w:r w:rsidRPr="00031919">
        <w:rPr>
          <w:i/>
          <w:spacing w:val="-4"/>
          <w:sz w:val="20"/>
        </w:rPr>
        <w:t xml:space="preserve"> </w:t>
      </w:r>
      <w:r w:rsidRPr="00031919">
        <w:rPr>
          <w:i/>
          <w:sz w:val="20"/>
        </w:rPr>
        <w:t>shall</w:t>
      </w:r>
      <w:r w:rsidRPr="00031919">
        <w:rPr>
          <w:i/>
          <w:spacing w:val="-5"/>
          <w:sz w:val="20"/>
        </w:rPr>
        <w:t xml:space="preserve"> </w:t>
      </w:r>
      <w:r w:rsidRPr="00031919">
        <w:rPr>
          <w:i/>
          <w:sz w:val="20"/>
        </w:rPr>
        <w:t>be</w:t>
      </w:r>
      <w:r w:rsidRPr="00031919">
        <w:rPr>
          <w:i/>
          <w:spacing w:val="-5"/>
          <w:sz w:val="20"/>
        </w:rPr>
        <w:t xml:space="preserve"> </w:t>
      </w:r>
      <w:r w:rsidRPr="00031919">
        <w:rPr>
          <w:i/>
          <w:sz w:val="20"/>
        </w:rPr>
        <w:t>qualified</w:t>
      </w:r>
      <w:r w:rsidRPr="00031919">
        <w:rPr>
          <w:i/>
          <w:spacing w:val="-4"/>
          <w:sz w:val="20"/>
        </w:rPr>
        <w:t xml:space="preserve"> </w:t>
      </w:r>
      <w:r w:rsidRPr="00031919">
        <w:rPr>
          <w:sz w:val="20"/>
        </w:rPr>
        <w:t>for</w:t>
      </w:r>
      <w:r w:rsidRPr="00031919">
        <w:rPr>
          <w:spacing w:val="-6"/>
          <w:sz w:val="20"/>
        </w:rPr>
        <w:t xml:space="preserve"> </w:t>
      </w:r>
      <w:r w:rsidRPr="00031919">
        <w:rPr>
          <w:i/>
          <w:sz w:val="20"/>
        </w:rPr>
        <w:t>the</w:t>
      </w:r>
      <w:r w:rsidRPr="00031919">
        <w:rPr>
          <w:i/>
          <w:spacing w:val="-4"/>
          <w:sz w:val="20"/>
        </w:rPr>
        <w:t xml:space="preserve"> </w:t>
      </w:r>
      <w:r w:rsidRPr="00031919">
        <w:rPr>
          <w:i/>
          <w:sz w:val="20"/>
        </w:rPr>
        <w:t>award</w:t>
      </w:r>
      <w:r w:rsidRPr="00031919">
        <w:rPr>
          <w:i/>
          <w:spacing w:val="-5"/>
          <w:sz w:val="20"/>
        </w:rPr>
        <w:t xml:space="preserve"> </w:t>
      </w:r>
      <w:r w:rsidRPr="00031919">
        <w:rPr>
          <w:sz w:val="20"/>
        </w:rPr>
        <w:t>of</w:t>
      </w:r>
      <w:r w:rsidRPr="00031919">
        <w:rPr>
          <w:spacing w:val="-5"/>
          <w:sz w:val="20"/>
        </w:rPr>
        <w:t xml:space="preserve"> </w:t>
      </w:r>
      <w:r w:rsidRPr="00031919">
        <w:rPr>
          <w:i/>
          <w:sz w:val="20"/>
        </w:rPr>
        <w:t>the</w:t>
      </w:r>
      <w:r w:rsidRPr="00031919">
        <w:rPr>
          <w:i/>
          <w:spacing w:val="-4"/>
          <w:sz w:val="20"/>
        </w:rPr>
        <w:t xml:space="preserve"> </w:t>
      </w:r>
      <w:r w:rsidRPr="00031919">
        <w:rPr>
          <w:sz w:val="20"/>
        </w:rPr>
        <w:t>Master’s</w:t>
      </w:r>
      <w:r w:rsidRPr="00031919">
        <w:rPr>
          <w:spacing w:val="-7"/>
          <w:sz w:val="20"/>
        </w:rPr>
        <w:t xml:space="preserve"> </w:t>
      </w:r>
      <w:r w:rsidRPr="00031919">
        <w:rPr>
          <w:i/>
          <w:spacing w:val="-2"/>
          <w:sz w:val="20"/>
        </w:rPr>
        <w:t>Degree</w:t>
      </w:r>
      <w:r w:rsidRPr="00031919">
        <w:rPr>
          <w:i/>
          <w:sz w:val="20"/>
        </w:rPr>
        <w:t>.</w:t>
      </w:r>
      <w:r w:rsidR="00021945">
        <w:tab/>
      </w:r>
    </w:p>
    <w:p w14:paraId="34372A01" w14:textId="77777777" w:rsidR="00233F46" w:rsidRDefault="00233F46">
      <w:pPr>
        <w:rPr>
          <w:rFonts w:asciiTheme="majorHAnsi" w:eastAsiaTheme="majorEastAsia" w:hAnsiTheme="majorHAnsi" w:cstheme="majorBidi"/>
          <w:color w:val="0F4761" w:themeColor="accent1" w:themeShade="BF"/>
          <w:sz w:val="32"/>
          <w:szCs w:val="32"/>
        </w:rPr>
      </w:pPr>
      <w:r>
        <w:br w:type="page"/>
      </w:r>
    </w:p>
    <w:p w14:paraId="11F23C59" w14:textId="73B4C74F" w:rsidR="00021945" w:rsidRDefault="00021945" w:rsidP="00021945">
      <w:pPr>
        <w:pStyle w:val="Heading1"/>
      </w:pPr>
      <w:bookmarkStart w:id="4" w:name="_ART_PROGRAMME_DEGREE"/>
      <w:bookmarkEnd w:id="4"/>
      <w:r>
        <w:lastRenderedPageBreak/>
        <w:t>ART PROGRAMME DEGREE REGULATIONS</w:t>
      </w:r>
    </w:p>
    <w:p w14:paraId="21B7272C" w14:textId="77777777" w:rsidR="00031919" w:rsidRDefault="00031919" w:rsidP="00031919">
      <w:pPr>
        <w:pStyle w:val="BodyText"/>
        <w:spacing w:line="243" w:lineRule="exact"/>
      </w:pPr>
      <w:r>
        <w:t>Regulations</w:t>
      </w:r>
      <w:r>
        <w:rPr>
          <w:spacing w:val="-6"/>
        </w:rPr>
        <w:t xml:space="preserve"> </w:t>
      </w:r>
      <w:r>
        <w:t>for</w:t>
      </w:r>
      <w:r>
        <w:rPr>
          <w:spacing w:val="-4"/>
        </w:rPr>
        <w:t xml:space="preserve"> </w:t>
      </w:r>
      <w:r>
        <w:t>all</w:t>
      </w:r>
      <w:r>
        <w:rPr>
          <w:spacing w:val="-4"/>
        </w:rPr>
        <w:t xml:space="preserve"> </w:t>
      </w:r>
      <w:r>
        <w:t>Art</w:t>
      </w:r>
      <w:r>
        <w:rPr>
          <w:spacing w:val="-6"/>
        </w:rPr>
        <w:t xml:space="preserve"> </w:t>
      </w:r>
      <w:r>
        <w:t>and</w:t>
      </w:r>
      <w:r>
        <w:rPr>
          <w:spacing w:val="-4"/>
        </w:rPr>
        <w:t xml:space="preserve"> </w:t>
      </w:r>
      <w:r>
        <w:t>Design</w:t>
      </w:r>
      <w:r>
        <w:rPr>
          <w:spacing w:val="-4"/>
        </w:rPr>
        <w:t xml:space="preserve"> </w:t>
      </w:r>
      <w:r>
        <w:t>UG</w:t>
      </w:r>
      <w:r>
        <w:rPr>
          <w:spacing w:val="-3"/>
        </w:rPr>
        <w:t xml:space="preserve"> </w:t>
      </w:r>
      <w:r>
        <w:t>Students</w:t>
      </w:r>
      <w:r>
        <w:rPr>
          <w:spacing w:val="-5"/>
        </w:rPr>
        <w:t xml:space="preserve"> </w:t>
      </w:r>
      <w:r>
        <w:t>in</w:t>
      </w:r>
      <w:r>
        <w:rPr>
          <w:spacing w:val="-4"/>
        </w:rPr>
        <w:t xml:space="preserve"> </w:t>
      </w:r>
      <w:r>
        <w:t>Duncan</w:t>
      </w:r>
      <w:r>
        <w:rPr>
          <w:spacing w:val="-5"/>
        </w:rPr>
        <w:t xml:space="preserve"> </w:t>
      </w:r>
      <w:r>
        <w:t>of</w:t>
      </w:r>
      <w:r>
        <w:rPr>
          <w:spacing w:val="-6"/>
        </w:rPr>
        <w:t xml:space="preserve"> </w:t>
      </w:r>
      <w:r>
        <w:t>Jordanstone</w:t>
      </w:r>
      <w:r>
        <w:rPr>
          <w:spacing w:val="-7"/>
        </w:rPr>
        <w:t xml:space="preserve"> </w:t>
      </w:r>
      <w:r>
        <w:t>College</w:t>
      </w:r>
      <w:r>
        <w:rPr>
          <w:spacing w:val="-6"/>
        </w:rPr>
        <w:t xml:space="preserve"> </w:t>
      </w:r>
      <w:r>
        <w:t>of</w:t>
      </w:r>
      <w:r>
        <w:rPr>
          <w:spacing w:val="-7"/>
        </w:rPr>
        <w:t xml:space="preserve"> </w:t>
      </w:r>
      <w:r>
        <w:t>Art</w:t>
      </w:r>
      <w:r>
        <w:rPr>
          <w:spacing w:val="-5"/>
        </w:rPr>
        <w:t xml:space="preserve"> </w:t>
      </w:r>
      <w:r>
        <w:t>&amp;</w:t>
      </w:r>
      <w:r>
        <w:rPr>
          <w:spacing w:val="-5"/>
        </w:rPr>
        <w:t xml:space="preserve"> </w:t>
      </w:r>
      <w:r>
        <w:t>Design</w:t>
      </w:r>
      <w:r>
        <w:rPr>
          <w:spacing w:val="-4"/>
        </w:rPr>
        <w:t xml:space="preserve"> </w:t>
      </w:r>
      <w:r>
        <w:rPr>
          <w:spacing w:val="-2"/>
        </w:rPr>
        <w:t>(DJCAD)</w:t>
      </w:r>
    </w:p>
    <w:p w14:paraId="19A749D9" w14:textId="74A17758" w:rsidR="00031919" w:rsidRPr="00546335" w:rsidRDefault="00031919" w:rsidP="00031919">
      <w:pPr>
        <w:pStyle w:val="Heading2"/>
        <w:numPr>
          <w:ilvl w:val="0"/>
          <w:numId w:val="174"/>
        </w:numPr>
        <w:ind w:left="426" w:hanging="426"/>
      </w:pPr>
      <w:bookmarkStart w:id="5" w:name="1__Admission"/>
      <w:bookmarkEnd w:id="5"/>
      <w:r w:rsidRPr="00546335">
        <w:t>Admission</w:t>
      </w:r>
    </w:p>
    <w:p w14:paraId="15EB1A13" w14:textId="498A35D2" w:rsidR="00031919" w:rsidRDefault="00031919" w:rsidP="00031919">
      <w:pPr>
        <w:pStyle w:val="BodyText"/>
        <w:ind w:right="398"/>
        <w:jc w:val="both"/>
      </w:pPr>
      <w:r>
        <w:t>Before</w:t>
      </w:r>
      <w:r>
        <w:rPr>
          <w:spacing w:val="-3"/>
        </w:rPr>
        <w:t xml:space="preserve"> </w:t>
      </w:r>
      <w:r>
        <w:t>entering</w:t>
      </w:r>
      <w:r>
        <w:rPr>
          <w:spacing w:val="-3"/>
        </w:rPr>
        <w:t xml:space="preserve"> </w:t>
      </w:r>
      <w:r>
        <w:t>the</w:t>
      </w:r>
      <w:r>
        <w:rPr>
          <w:spacing w:val="-3"/>
        </w:rPr>
        <w:t xml:space="preserve"> </w:t>
      </w:r>
      <w:r>
        <w:t>programme</w:t>
      </w:r>
      <w:r>
        <w:rPr>
          <w:spacing w:val="-3"/>
        </w:rPr>
        <w:t xml:space="preserve"> </w:t>
      </w:r>
      <w:r>
        <w:t>of</w:t>
      </w:r>
      <w:r>
        <w:rPr>
          <w:spacing w:val="-3"/>
        </w:rPr>
        <w:t xml:space="preserve"> </w:t>
      </w:r>
      <w:r>
        <w:t>study</w:t>
      </w:r>
      <w:r>
        <w:rPr>
          <w:spacing w:val="-2"/>
        </w:rPr>
        <w:t xml:space="preserve"> </w:t>
      </w:r>
      <w:r>
        <w:t>for</w:t>
      </w:r>
      <w:r>
        <w:rPr>
          <w:spacing w:val="-3"/>
        </w:rPr>
        <w:t xml:space="preserve"> </w:t>
      </w:r>
      <w:r>
        <w:t>the</w:t>
      </w:r>
      <w:r>
        <w:rPr>
          <w:spacing w:val="-3"/>
        </w:rPr>
        <w:t xml:space="preserve"> </w:t>
      </w:r>
      <w:r>
        <w:t>BA,</w:t>
      </w:r>
      <w:r>
        <w:rPr>
          <w:spacing w:val="-2"/>
        </w:rPr>
        <w:t xml:space="preserve"> </w:t>
      </w:r>
      <w:r>
        <w:t>BDes or</w:t>
      </w:r>
      <w:r>
        <w:rPr>
          <w:spacing w:val="-3"/>
        </w:rPr>
        <w:t xml:space="preserve"> </w:t>
      </w:r>
      <w:r>
        <w:t>BSc,</w:t>
      </w:r>
      <w:r>
        <w:rPr>
          <w:spacing w:val="-2"/>
        </w:rPr>
        <w:t xml:space="preserve"> </w:t>
      </w:r>
      <w:r>
        <w:t>candidates</w:t>
      </w:r>
      <w:r>
        <w:rPr>
          <w:spacing w:val="-2"/>
        </w:rPr>
        <w:t xml:space="preserve"> </w:t>
      </w:r>
      <w:r>
        <w:t>must</w:t>
      </w:r>
      <w:r>
        <w:rPr>
          <w:spacing w:val="-3"/>
        </w:rPr>
        <w:t xml:space="preserve"> </w:t>
      </w:r>
      <w:r>
        <w:t>satisfy</w:t>
      </w:r>
      <w:r>
        <w:rPr>
          <w:spacing w:val="-2"/>
        </w:rPr>
        <w:t xml:space="preserve"> </w:t>
      </w:r>
      <w:r>
        <w:t>the</w:t>
      </w:r>
      <w:r>
        <w:rPr>
          <w:spacing w:val="-3"/>
        </w:rPr>
        <w:t xml:space="preserve"> </w:t>
      </w:r>
      <w:r>
        <w:t>general</w:t>
      </w:r>
      <w:r>
        <w:rPr>
          <w:spacing w:val="-3"/>
        </w:rPr>
        <w:t xml:space="preserve"> </w:t>
      </w:r>
      <w:r>
        <w:t>entry requirements of</w:t>
      </w:r>
      <w:r>
        <w:rPr>
          <w:spacing w:val="-1"/>
        </w:rPr>
        <w:t xml:space="preserve"> </w:t>
      </w:r>
      <w:r>
        <w:t>the</w:t>
      </w:r>
      <w:r>
        <w:rPr>
          <w:spacing w:val="-1"/>
        </w:rPr>
        <w:t xml:space="preserve"> </w:t>
      </w:r>
      <w:r>
        <w:t>University of</w:t>
      </w:r>
      <w:r>
        <w:rPr>
          <w:spacing w:val="-1"/>
        </w:rPr>
        <w:t xml:space="preserve"> </w:t>
      </w:r>
      <w:r>
        <w:t>Dundee</w:t>
      </w:r>
      <w:r>
        <w:rPr>
          <w:spacing w:val="-1"/>
        </w:rPr>
        <w:t xml:space="preserve"> </w:t>
      </w:r>
      <w:r>
        <w:t>and any additional conditions deemed necessary by the</w:t>
      </w:r>
      <w:r>
        <w:rPr>
          <w:spacing w:val="-1"/>
        </w:rPr>
        <w:t xml:space="preserve"> </w:t>
      </w:r>
      <w:r>
        <w:t>Duncan of Jordanstone College of Art &amp; Design Admissions Tutor(s).</w:t>
      </w:r>
    </w:p>
    <w:p w14:paraId="705A927B" w14:textId="011141E7" w:rsidR="00031919" w:rsidRPr="00031919" w:rsidRDefault="00031919" w:rsidP="00031919">
      <w:pPr>
        <w:pStyle w:val="Heading2"/>
        <w:numPr>
          <w:ilvl w:val="0"/>
          <w:numId w:val="174"/>
        </w:numPr>
        <w:spacing w:before="1"/>
        <w:ind w:left="426" w:hanging="426"/>
        <w:rPr>
          <w:b/>
          <w:i/>
        </w:rPr>
      </w:pPr>
      <w:bookmarkStart w:id="6" w:name="2_______Credit_Rating_of_the_Degree_and_"/>
      <w:bookmarkEnd w:id="6"/>
      <w:r>
        <w:t>Credit</w:t>
      </w:r>
      <w:r w:rsidRPr="00031919">
        <w:rPr>
          <w:spacing w:val="-5"/>
        </w:rPr>
        <w:t xml:space="preserve"> </w:t>
      </w:r>
      <w:r>
        <w:t>Rating</w:t>
      </w:r>
      <w:r w:rsidRPr="00031919">
        <w:rPr>
          <w:spacing w:val="-5"/>
        </w:rPr>
        <w:t xml:space="preserve"> </w:t>
      </w:r>
      <w:r>
        <w:t>of</w:t>
      </w:r>
      <w:r w:rsidRPr="00031919">
        <w:rPr>
          <w:spacing w:val="-5"/>
        </w:rPr>
        <w:t xml:space="preserve"> </w:t>
      </w:r>
      <w:r>
        <w:t>the</w:t>
      </w:r>
      <w:r w:rsidRPr="00031919">
        <w:rPr>
          <w:spacing w:val="-5"/>
        </w:rPr>
        <w:t xml:space="preserve"> </w:t>
      </w:r>
      <w:r>
        <w:t>Degree</w:t>
      </w:r>
      <w:r w:rsidRPr="00031919">
        <w:rPr>
          <w:spacing w:val="-4"/>
        </w:rPr>
        <w:t xml:space="preserve"> </w:t>
      </w:r>
      <w:r>
        <w:t>and</w:t>
      </w:r>
      <w:r w:rsidRPr="00031919">
        <w:rPr>
          <w:spacing w:val="-5"/>
        </w:rPr>
        <w:t xml:space="preserve"> </w:t>
      </w:r>
      <w:r>
        <w:t>Other</w:t>
      </w:r>
      <w:r w:rsidRPr="00031919">
        <w:rPr>
          <w:spacing w:val="-5"/>
        </w:rPr>
        <w:t xml:space="preserve"> </w:t>
      </w:r>
      <w:r w:rsidRPr="00031919">
        <w:rPr>
          <w:spacing w:val="-2"/>
        </w:rPr>
        <w:t>Awards</w:t>
      </w:r>
    </w:p>
    <w:p w14:paraId="1F87543C" w14:textId="5098D3C4" w:rsidR="00031919" w:rsidRPr="00031919" w:rsidRDefault="00031919" w:rsidP="00031919">
      <w:pPr>
        <w:pStyle w:val="ListParagraph"/>
        <w:widowControl w:val="0"/>
        <w:numPr>
          <w:ilvl w:val="0"/>
          <w:numId w:val="159"/>
        </w:numPr>
        <w:autoSpaceDE w:val="0"/>
        <w:autoSpaceDN w:val="0"/>
        <w:spacing w:before="12" w:after="0" w:line="240" w:lineRule="auto"/>
        <w:ind w:left="567" w:right="1027" w:hanging="567"/>
        <w:contextualSpacing w:val="0"/>
        <w:rPr>
          <w:sz w:val="19"/>
        </w:rPr>
      </w:pPr>
      <w:r w:rsidRPr="00031919">
        <w:rPr>
          <w:sz w:val="20"/>
        </w:rPr>
        <w:t>Candidates</w:t>
      </w:r>
      <w:r w:rsidRPr="00031919">
        <w:rPr>
          <w:spacing w:val="-2"/>
          <w:sz w:val="20"/>
        </w:rPr>
        <w:t xml:space="preserve"> </w:t>
      </w:r>
      <w:r w:rsidRPr="00031919">
        <w:rPr>
          <w:sz w:val="20"/>
        </w:rPr>
        <w:t>may</w:t>
      </w:r>
      <w:r w:rsidRPr="00031919">
        <w:rPr>
          <w:spacing w:val="-2"/>
          <w:sz w:val="20"/>
        </w:rPr>
        <w:t xml:space="preserve"> </w:t>
      </w:r>
      <w:r w:rsidRPr="00031919">
        <w:rPr>
          <w:sz w:val="20"/>
        </w:rPr>
        <w:t>receive</w:t>
      </w:r>
      <w:r w:rsidRPr="00031919">
        <w:rPr>
          <w:spacing w:val="-4"/>
          <w:sz w:val="20"/>
        </w:rPr>
        <w:t xml:space="preserve"> </w:t>
      </w:r>
      <w:r w:rsidRPr="00031919">
        <w:rPr>
          <w:sz w:val="20"/>
        </w:rPr>
        <w:t>an</w:t>
      </w:r>
      <w:r w:rsidRPr="00031919">
        <w:rPr>
          <w:spacing w:val="-2"/>
          <w:sz w:val="20"/>
        </w:rPr>
        <w:t xml:space="preserve"> </w:t>
      </w:r>
      <w:r w:rsidRPr="00031919">
        <w:rPr>
          <w:sz w:val="20"/>
        </w:rPr>
        <w:t>award</w:t>
      </w:r>
      <w:r w:rsidRPr="00031919">
        <w:rPr>
          <w:spacing w:val="-2"/>
          <w:sz w:val="20"/>
        </w:rPr>
        <w:t xml:space="preserve"> </w:t>
      </w:r>
      <w:r w:rsidRPr="00031919">
        <w:rPr>
          <w:sz w:val="20"/>
        </w:rPr>
        <w:t>only</w:t>
      </w:r>
      <w:r w:rsidRPr="00031919">
        <w:rPr>
          <w:spacing w:val="-2"/>
          <w:sz w:val="20"/>
        </w:rPr>
        <w:t xml:space="preserve"> </w:t>
      </w:r>
      <w:r w:rsidRPr="00031919">
        <w:rPr>
          <w:sz w:val="20"/>
        </w:rPr>
        <w:t>on</w:t>
      </w:r>
      <w:r w:rsidRPr="00031919">
        <w:rPr>
          <w:spacing w:val="-2"/>
          <w:sz w:val="20"/>
        </w:rPr>
        <w:t xml:space="preserve"> </w:t>
      </w:r>
      <w:r w:rsidRPr="00031919">
        <w:rPr>
          <w:sz w:val="20"/>
        </w:rPr>
        <w:t>graduating</w:t>
      </w:r>
      <w:r w:rsidRPr="00031919">
        <w:rPr>
          <w:spacing w:val="-3"/>
          <w:sz w:val="20"/>
        </w:rPr>
        <w:t xml:space="preserve"> </w:t>
      </w:r>
      <w:r w:rsidRPr="00031919">
        <w:rPr>
          <w:sz w:val="20"/>
        </w:rPr>
        <w:t>and</w:t>
      </w:r>
      <w:r w:rsidRPr="00031919">
        <w:rPr>
          <w:spacing w:val="-2"/>
          <w:sz w:val="20"/>
        </w:rPr>
        <w:t xml:space="preserve"> </w:t>
      </w:r>
      <w:r w:rsidRPr="00031919">
        <w:rPr>
          <w:sz w:val="20"/>
        </w:rPr>
        <w:t>leaving</w:t>
      </w:r>
      <w:r w:rsidRPr="00031919">
        <w:rPr>
          <w:spacing w:val="-3"/>
          <w:sz w:val="20"/>
        </w:rPr>
        <w:t xml:space="preserve"> </w:t>
      </w:r>
      <w:r w:rsidRPr="00031919">
        <w:rPr>
          <w:sz w:val="20"/>
        </w:rPr>
        <w:t>the</w:t>
      </w:r>
      <w:r w:rsidRPr="00031919">
        <w:rPr>
          <w:spacing w:val="-4"/>
          <w:sz w:val="20"/>
        </w:rPr>
        <w:t xml:space="preserve"> </w:t>
      </w:r>
      <w:r w:rsidRPr="00031919">
        <w:rPr>
          <w:sz w:val="20"/>
        </w:rPr>
        <w:t>University.</w:t>
      </w:r>
      <w:r w:rsidRPr="00031919">
        <w:rPr>
          <w:spacing w:val="-3"/>
          <w:sz w:val="20"/>
        </w:rPr>
        <w:t xml:space="preserve"> </w:t>
      </w:r>
      <w:r w:rsidRPr="00031919">
        <w:rPr>
          <w:sz w:val="20"/>
        </w:rPr>
        <w:t>The</w:t>
      </w:r>
      <w:r w:rsidRPr="00031919">
        <w:rPr>
          <w:spacing w:val="-4"/>
          <w:sz w:val="20"/>
        </w:rPr>
        <w:t xml:space="preserve"> </w:t>
      </w:r>
      <w:r w:rsidRPr="00031919">
        <w:rPr>
          <w:sz w:val="20"/>
        </w:rPr>
        <w:t>award</w:t>
      </w:r>
      <w:r w:rsidRPr="00031919">
        <w:rPr>
          <w:spacing w:val="-2"/>
          <w:sz w:val="20"/>
        </w:rPr>
        <w:t xml:space="preserve"> </w:t>
      </w:r>
      <w:r w:rsidRPr="00031919">
        <w:rPr>
          <w:sz w:val="20"/>
        </w:rPr>
        <w:t>will</w:t>
      </w:r>
      <w:r w:rsidRPr="00031919">
        <w:rPr>
          <w:spacing w:val="-3"/>
          <w:sz w:val="20"/>
        </w:rPr>
        <w:t xml:space="preserve"> </w:t>
      </w:r>
      <w:r w:rsidRPr="00031919">
        <w:rPr>
          <w:sz w:val="20"/>
        </w:rPr>
        <w:t>be</w:t>
      </w:r>
      <w:r w:rsidRPr="00031919">
        <w:rPr>
          <w:spacing w:val="-4"/>
          <w:sz w:val="20"/>
        </w:rPr>
        <w:t xml:space="preserve"> </w:t>
      </w:r>
      <w:r w:rsidRPr="00031919">
        <w:rPr>
          <w:sz w:val="20"/>
        </w:rPr>
        <w:t>the highest-level qualification to which the total accumulated credit entitles the candidate (see below):</w:t>
      </w:r>
    </w:p>
    <w:p w14:paraId="466EF9DE" w14:textId="77777777" w:rsidR="00031919" w:rsidRDefault="00031919" w:rsidP="00031919">
      <w:pPr>
        <w:spacing w:after="0" w:line="276" w:lineRule="auto"/>
        <w:ind w:right="1673"/>
        <w:rPr>
          <w:sz w:val="20"/>
        </w:rPr>
      </w:pPr>
      <w:r>
        <w:rPr>
          <w:b/>
          <w:sz w:val="20"/>
        </w:rPr>
        <w:t>BA/BDes/BSc (Hons) Degree</w:t>
      </w:r>
      <w:r>
        <w:rPr>
          <w:sz w:val="20"/>
        </w:rPr>
        <w:t xml:space="preserve">: Minimum of 480 credits including a minimum of 120 at Level 4 </w:t>
      </w:r>
    </w:p>
    <w:p w14:paraId="5439E05E" w14:textId="77777777" w:rsidR="00031919" w:rsidRDefault="00031919" w:rsidP="00031919">
      <w:pPr>
        <w:spacing w:after="0" w:line="276" w:lineRule="auto"/>
        <w:ind w:right="1673"/>
        <w:rPr>
          <w:sz w:val="20"/>
        </w:rPr>
      </w:pPr>
      <w:r>
        <w:rPr>
          <w:b/>
          <w:sz w:val="20"/>
        </w:rPr>
        <w:t>BA/BDes/BSc</w:t>
      </w:r>
      <w:r>
        <w:rPr>
          <w:b/>
          <w:spacing w:val="-2"/>
          <w:sz w:val="20"/>
        </w:rPr>
        <w:t xml:space="preserve"> </w:t>
      </w:r>
      <w:r>
        <w:rPr>
          <w:b/>
          <w:sz w:val="20"/>
        </w:rPr>
        <w:t>Ordinary</w:t>
      </w:r>
      <w:r>
        <w:rPr>
          <w:b/>
          <w:spacing w:val="-4"/>
          <w:sz w:val="20"/>
        </w:rPr>
        <w:t xml:space="preserve"> </w:t>
      </w:r>
      <w:r>
        <w:rPr>
          <w:b/>
          <w:sz w:val="20"/>
        </w:rPr>
        <w:t>Degree</w:t>
      </w:r>
      <w:r>
        <w:rPr>
          <w:sz w:val="20"/>
        </w:rPr>
        <w:t>:</w:t>
      </w:r>
      <w:r>
        <w:rPr>
          <w:spacing w:val="-4"/>
          <w:sz w:val="20"/>
        </w:rPr>
        <w:t xml:space="preserve"> </w:t>
      </w:r>
      <w:r>
        <w:rPr>
          <w:sz w:val="20"/>
        </w:rPr>
        <w:t>Minimum</w:t>
      </w:r>
      <w:r>
        <w:rPr>
          <w:spacing w:val="-4"/>
          <w:sz w:val="20"/>
        </w:rPr>
        <w:t xml:space="preserve"> </w:t>
      </w:r>
      <w:r>
        <w:rPr>
          <w:sz w:val="20"/>
        </w:rPr>
        <w:t>of</w:t>
      </w:r>
      <w:r>
        <w:rPr>
          <w:spacing w:val="-2"/>
          <w:sz w:val="20"/>
        </w:rPr>
        <w:t xml:space="preserve"> </w:t>
      </w:r>
      <w:r>
        <w:rPr>
          <w:sz w:val="20"/>
        </w:rPr>
        <w:t>360</w:t>
      </w:r>
      <w:r>
        <w:rPr>
          <w:spacing w:val="-3"/>
          <w:sz w:val="20"/>
        </w:rPr>
        <w:t xml:space="preserve"> </w:t>
      </w:r>
      <w:r>
        <w:rPr>
          <w:sz w:val="20"/>
        </w:rPr>
        <w:t>credits</w:t>
      </w:r>
      <w:r>
        <w:rPr>
          <w:spacing w:val="-2"/>
          <w:sz w:val="20"/>
        </w:rPr>
        <w:t xml:space="preserve"> </w:t>
      </w:r>
      <w:r>
        <w:rPr>
          <w:sz w:val="20"/>
        </w:rPr>
        <w:t>including</w:t>
      </w:r>
      <w:r>
        <w:rPr>
          <w:spacing w:val="-3"/>
          <w:sz w:val="20"/>
        </w:rPr>
        <w:t xml:space="preserve"> </w:t>
      </w:r>
      <w:r>
        <w:rPr>
          <w:sz w:val="20"/>
        </w:rPr>
        <w:t>a</w:t>
      </w:r>
      <w:r>
        <w:rPr>
          <w:spacing w:val="-3"/>
          <w:sz w:val="20"/>
        </w:rPr>
        <w:t xml:space="preserve"> </w:t>
      </w:r>
      <w:r>
        <w:rPr>
          <w:sz w:val="20"/>
        </w:rPr>
        <w:t>minimum</w:t>
      </w:r>
      <w:r>
        <w:rPr>
          <w:spacing w:val="-4"/>
          <w:sz w:val="20"/>
        </w:rPr>
        <w:t xml:space="preserve"> </w:t>
      </w:r>
      <w:r>
        <w:rPr>
          <w:sz w:val="20"/>
        </w:rPr>
        <w:t>of</w:t>
      </w:r>
      <w:r>
        <w:rPr>
          <w:spacing w:val="-4"/>
          <w:sz w:val="20"/>
        </w:rPr>
        <w:t xml:space="preserve"> </w:t>
      </w:r>
      <w:r>
        <w:rPr>
          <w:sz w:val="20"/>
        </w:rPr>
        <w:t>120</w:t>
      </w:r>
      <w:r>
        <w:rPr>
          <w:spacing w:val="-3"/>
          <w:sz w:val="20"/>
        </w:rPr>
        <w:t xml:space="preserve"> </w:t>
      </w:r>
      <w:r>
        <w:rPr>
          <w:sz w:val="20"/>
        </w:rPr>
        <w:t>at</w:t>
      </w:r>
      <w:r>
        <w:rPr>
          <w:spacing w:val="-3"/>
          <w:sz w:val="20"/>
        </w:rPr>
        <w:t xml:space="preserve"> </w:t>
      </w:r>
      <w:r>
        <w:rPr>
          <w:sz w:val="20"/>
        </w:rPr>
        <w:t>Level</w:t>
      </w:r>
      <w:r>
        <w:rPr>
          <w:spacing w:val="-3"/>
          <w:sz w:val="20"/>
        </w:rPr>
        <w:t xml:space="preserve"> </w:t>
      </w:r>
      <w:r>
        <w:rPr>
          <w:sz w:val="20"/>
        </w:rPr>
        <w:t xml:space="preserve">3 </w:t>
      </w:r>
    </w:p>
    <w:p w14:paraId="706301C7" w14:textId="77777777" w:rsidR="00031919" w:rsidRDefault="00031919" w:rsidP="00031919">
      <w:pPr>
        <w:spacing w:after="0" w:line="276" w:lineRule="auto"/>
        <w:ind w:right="1673"/>
        <w:rPr>
          <w:sz w:val="20"/>
        </w:rPr>
      </w:pPr>
      <w:r>
        <w:rPr>
          <w:b/>
          <w:sz w:val="20"/>
        </w:rPr>
        <w:t>Diploma of Higher Education</w:t>
      </w:r>
      <w:r>
        <w:rPr>
          <w:sz w:val="20"/>
        </w:rPr>
        <w:t xml:space="preserve">: Minimum of 240 credits including a minimum of 120 at Level 2 </w:t>
      </w:r>
    </w:p>
    <w:p w14:paraId="25B7521F" w14:textId="4B615768" w:rsidR="00031919" w:rsidRDefault="00031919" w:rsidP="00031919">
      <w:pPr>
        <w:spacing w:after="0" w:line="276" w:lineRule="auto"/>
        <w:ind w:right="1673"/>
        <w:rPr>
          <w:sz w:val="20"/>
        </w:rPr>
      </w:pPr>
      <w:r>
        <w:rPr>
          <w:b/>
          <w:sz w:val="20"/>
        </w:rPr>
        <w:t>Certificate of Higher Education</w:t>
      </w:r>
      <w:r>
        <w:rPr>
          <w:sz w:val="20"/>
        </w:rPr>
        <w:t>: Minimum of 120 credits at Level 1</w:t>
      </w:r>
    </w:p>
    <w:p w14:paraId="2A214EBE" w14:textId="00DAEFBC" w:rsidR="00031919" w:rsidRPr="00031919" w:rsidRDefault="00031919" w:rsidP="00031919">
      <w:pPr>
        <w:pStyle w:val="ListParagraph"/>
        <w:widowControl w:val="0"/>
        <w:numPr>
          <w:ilvl w:val="0"/>
          <w:numId w:val="159"/>
        </w:numPr>
        <w:autoSpaceDE w:val="0"/>
        <w:autoSpaceDN w:val="0"/>
        <w:spacing w:before="11" w:after="0" w:line="240" w:lineRule="auto"/>
        <w:ind w:left="567" w:hanging="567"/>
        <w:contextualSpacing w:val="0"/>
        <w:rPr>
          <w:sz w:val="19"/>
        </w:rPr>
      </w:pPr>
      <w:r w:rsidRPr="00031919">
        <w:rPr>
          <w:sz w:val="20"/>
        </w:rPr>
        <w:t>The</w:t>
      </w:r>
      <w:r w:rsidRPr="00031919">
        <w:rPr>
          <w:spacing w:val="-8"/>
          <w:sz w:val="20"/>
        </w:rPr>
        <w:t xml:space="preserve"> </w:t>
      </w:r>
      <w:r w:rsidRPr="00031919">
        <w:rPr>
          <w:sz w:val="20"/>
        </w:rPr>
        <w:t>programmes</w:t>
      </w:r>
      <w:r w:rsidRPr="00031919">
        <w:rPr>
          <w:spacing w:val="-7"/>
          <w:sz w:val="20"/>
        </w:rPr>
        <w:t xml:space="preserve"> </w:t>
      </w:r>
      <w:r w:rsidRPr="00031919">
        <w:rPr>
          <w:sz w:val="20"/>
        </w:rPr>
        <w:t>with</w:t>
      </w:r>
      <w:r w:rsidRPr="00031919">
        <w:rPr>
          <w:spacing w:val="-6"/>
          <w:sz w:val="20"/>
        </w:rPr>
        <w:t xml:space="preserve"> </w:t>
      </w:r>
      <w:r w:rsidRPr="00031919">
        <w:rPr>
          <w:sz w:val="20"/>
        </w:rPr>
        <w:t>relevant</w:t>
      </w:r>
      <w:r w:rsidRPr="00031919">
        <w:rPr>
          <w:spacing w:val="-7"/>
          <w:sz w:val="20"/>
        </w:rPr>
        <w:t xml:space="preserve"> </w:t>
      </w:r>
      <w:r w:rsidRPr="00031919">
        <w:rPr>
          <w:sz w:val="20"/>
        </w:rPr>
        <w:t>pathways</w:t>
      </w:r>
      <w:r w:rsidRPr="00031919">
        <w:rPr>
          <w:spacing w:val="-6"/>
          <w:sz w:val="20"/>
        </w:rPr>
        <w:t xml:space="preserve"> </w:t>
      </w:r>
      <w:r w:rsidRPr="00031919">
        <w:rPr>
          <w:spacing w:val="-4"/>
          <w:sz w:val="20"/>
        </w:rPr>
        <w:t>are:</w:t>
      </w:r>
    </w:p>
    <w:p w14:paraId="5AD69408" w14:textId="77777777" w:rsidR="00031919" w:rsidRPr="00031919" w:rsidRDefault="00031919" w:rsidP="00031919">
      <w:pPr>
        <w:spacing w:before="240" w:after="0"/>
        <w:rPr>
          <w:b/>
          <w:bCs/>
        </w:rPr>
      </w:pPr>
      <w:bookmarkStart w:id="7" w:name="Contemporary_Art_Practice"/>
      <w:bookmarkEnd w:id="7"/>
      <w:r w:rsidRPr="00031919">
        <w:rPr>
          <w:b/>
          <w:bCs/>
        </w:rPr>
        <w:t>Contemporary</w:t>
      </w:r>
      <w:r w:rsidRPr="00031919">
        <w:rPr>
          <w:b/>
          <w:bCs/>
          <w:spacing w:val="-7"/>
        </w:rPr>
        <w:t xml:space="preserve"> </w:t>
      </w:r>
      <w:r w:rsidRPr="00031919">
        <w:rPr>
          <w:b/>
          <w:bCs/>
        </w:rPr>
        <w:t>Art</w:t>
      </w:r>
      <w:r w:rsidRPr="00031919">
        <w:rPr>
          <w:b/>
          <w:bCs/>
          <w:spacing w:val="-6"/>
        </w:rPr>
        <w:t xml:space="preserve"> </w:t>
      </w:r>
      <w:r w:rsidRPr="00031919">
        <w:rPr>
          <w:b/>
          <w:bCs/>
          <w:spacing w:val="-2"/>
        </w:rPr>
        <w:t>Practice</w:t>
      </w:r>
    </w:p>
    <w:p w14:paraId="2ABF7F4C" w14:textId="77777777" w:rsidR="00031919" w:rsidRDefault="00031919" w:rsidP="00031919">
      <w:pPr>
        <w:pStyle w:val="BodyText"/>
        <w:spacing w:after="0"/>
        <w:ind w:right="2" w:firstLine="14"/>
      </w:pPr>
      <w:r>
        <w:t>BA</w:t>
      </w:r>
      <w:r>
        <w:rPr>
          <w:spacing w:val="-9"/>
        </w:rPr>
        <w:t xml:space="preserve"> </w:t>
      </w:r>
      <w:r>
        <w:t>in</w:t>
      </w:r>
      <w:r>
        <w:rPr>
          <w:spacing w:val="-8"/>
        </w:rPr>
        <w:t xml:space="preserve"> </w:t>
      </w:r>
      <w:r>
        <w:t>Art</w:t>
      </w:r>
      <w:r>
        <w:rPr>
          <w:spacing w:val="-9"/>
        </w:rPr>
        <w:t xml:space="preserve"> </w:t>
      </w:r>
      <w:r>
        <w:t>&amp;</w:t>
      </w:r>
      <w:r>
        <w:rPr>
          <w:spacing w:val="-8"/>
        </w:rPr>
        <w:t xml:space="preserve"> </w:t>
      </w:r>
      <w:r>
        <w:t xml:space="preserve">Philosophy </w:t>
      </w:r>
    </w:p>
    <w:p w14:paraId="74F9DBE8" w14:textId="647D01EB" w:rsidR="00031919" w:rsidRDefault="00031919" w:rsidP="00031919">
      <w:pPr>
        <w:pStyle w:val="BodyText"/>
        <w:ind w:right="2" w:firstLine="14"/>
      </w:pPr>
      <w:r>
        <w:t>BA in Fine Art</w:t>
      </w:r>
    </w:p>
    <w:p w14:paraId="13427B9C" w14:textId="77777777" w:rsidR="00031919" w:rsidRDefault="00031919" w:rsidP="00031919">
      <w:pPr>
        <w:spacing w:after="0"/>
        <w:ind w:right="2"/>
        <w:rPr>
          <w:b/>
          <w:sz w:val="20"/>
        </w:rPr>
      </w:pPr>
      <w:bookmarkStart w:id="8" w:name="Communication_Design"/>
      <w:bookmarkStart w:id="9" w:name="BDes_in_Animation"/>
      <w:bookmarkEnd w:id="8"/>
      <w:bookmarkEnd w:id="9"/>
      <w:r>
        <w:rPr>
          <w:b/>
          <w:sz w:val="20"/>
        </w:rPr>
        <w:t>Communication</w:t>
      </w:r>
      <w:r>
        <w:rPr>
          <w:b/>
          <w:spacing w:val="-12"/>
          <w:sz w:val="20"/>
        </w:rPr>
        <w:t xml:space="preserve"> </w:t>
      </w:r>
      <w:r>
        <w:rPr>
          <w:b/>
          <w:sz w:val="20"/>
        </w:rPr>
        <w:t xml:space="preserve">Design </w:t>
      </w:r>
    </w:p>
    <w:p w14:paraId="4A8C2176" w14:textId="77777777" w:rsidR="00031919" w:rsidRDefault="00031919" w:rsidP="00031919">
      <w:pPr>
        <w:spacing w:after="0"/>
        <w:ind w:right="2"/>
        <w:rPr>
          <w:spacing w:val="40"/>
          <w:sz w:val="20"/>
        </w:rPr>
      </w:pPr>
      <w:r>
        <w:rPr>
          <w:sz w:val="20"/>
        </w:rPr>
        <w:t>BDes in Animation</w:t>
      </w:r>
      <w:r>
        <w:rPr>
          <w:spacing w:val="40"/>
          <w:sz w:val="20"/>
        </w:rPr>
        <w:t xml:space="preserve"> </w:t>
      </w:r>
    </w:p>
    <w:p w14:paraId="4593179F" w14:textId="788CBF19" w:rsidR="00031919" w:rsidRDefault="00031919" w:rsidP="00031919">
      <w:pPr>
        <w:ind w:right="2"/>
        <w:rPr>
          <w:sz w:val="20"/>
        </w:rPr>
      </w:pPr>
      <w:r>
        <w:rPr>
          <w:sz w:val="20"/>
        </w:rPr>
        <w:t>BDes in Graphic Design BDes in Illustration</w:t>
      </w:r>
    </w:p>
    <w:p w14:paraId="4C885781" w14:textId="77777777" w:rsidR="00031919" w:rsidRPr="00031919" w:rsidRDefault="00031919" w:rsidP="00031919">
      <w:pPr>
        <w:spacing w:after="0"/>
        <w:rPr>
          <w:b/>
          <w:bCs/>
        </w:rPr>
      </w:pPr>
      <w:bookmarkStart w:id="10" w:name="Design_&amp;_Making"/>
      <w:bookmarkEnd w:id="10"/>
      <w:r w:rsidRPr="00031919">
        <w:rPr>
          <w:b/>
          <w:bCs/>
        </w:rPr>
        <w:t>Design</w:t>
      </w:r>
      <w:r w:rsidRPr="00031919">
        <w:rPr>
          <w:b/>
          <w:bCs/>
          <w:spacing w:val="-4"/>
        </w:rPr>
        <w:t xml:space="preserve"> </w:t>
      </w:r>
      <w:r w:rsidRPr="00031919">
        <w:rPr>
          <w:b/>
          <w:bCs/>
        </w:rPr>
        <w:t>&amp;</w:t>
      </w:r>
      <w:r w:rsidRPr="00031919">
        <w:rPr>
          <w:b/>
          <w:bCs/>
          <w:spacing w:val="-3"/>
        </w:rPr>
        <w:t xml:space="preserve"> </w:t>
      </w:r>
      <w:r w:rsidRPr="00031919">
        <w:rPr>
          <w:b/>
          <w:bCs/>
          <w:spacing w:val="-2"/>
        </w:rPr>
        <w:t>Making</w:t>
      </w:r>
    </w:p>
    <w:p w14:paraId="324CB3A6" w14:textId="77777777" w:rsidR="00031919" w:rsidRDefault="00031919" w:rsidP="00031919">
      <w:pPr>
        <w:pStyle w:val="BodyText"/>
        <w:spacing w:after="0"/>
        <w:ind w:right="2"/>
      </w:pPr>
      <w:r>
        <w:t>BDes</w:t>
      </w:r>
      <w:r>
        <w:rPr>
          <w:spacing w:val="-7"/>
        </w:rPr>
        <w:t xml:space="preserve"> </w:t>
      </w:r>
      <w:r>
        <w:t>in</w:t>
      </w:r>
      <w:r>
        <w:rPr>
          <w:spacing w:val="-7"/>
        </w:rPr>
        <w:t xml:space="preserve"> </w:t>
      </w:r>
      <w:proofErr w:type="spellStart"/>
      <w:r>
        <w:t>Jewellery</w:t>
      </w:r>
      <w:proofErr w:type="spellEnd"/>
      <w:r>
        <w:rPr>
          <w:spacing w:val="-7"/>
        </w:rPr>
        <w:t xml:space="preserve"> </w:t>
      </w:r>
      <w:r>
        <w:t>&amp;</w:t>
      </w:r>
      <w:r>
        <w:rPr>
          <w:spacing w:val="-7"/>
        </w:rPr>
        <w:t xml:space="preserve"> </w:t>
      </w:r>
      <w:r>
        <w:t>Metal</w:t>
      </w:r>
      <w:r>
        <w:rPr>
          <w:spacing w:val="-7"/>
        </w:rPr>
        <w:t xml:space="preserve"> </w:t>
      </w:r>
      <w:r>
        <w:t xml:space="preserve">Design </w:t>
      </w:r>
    </w:p>
    <w:p w14:paraId="2591BB18" w14:textId="5B6E5200" w:rsidR="00031919" w:rsidRDefault="00031919" w:rsidP="00031919">
      <w:pPr>
        <w:pStyle w:val="BodyText"/>
        <w:spacing w:after="0"/>
        <w:ind w:right="2"/>
      </w:pPr>
      <w:r>
        <w:t>BDes in Textile Design</w:t>
      </w:r>
    </w:p>
    <w:p w14:paraId="3D69329D" w14:textId="77777777" w:rsidR="00031919" w:rsidRDefault="00031919" w:rsidP="00031919">
      <w:pPr>
        <w:pStyle w:val="BodyText"/>
        <w:spacing w:after="0"/>
        <w:ind w:right="2" w:hanging="8"/>
      </w:pPr>
      <w:r>
        <w:t>BDes</w:t>
      </w:r>
      <w:r>
        <w:rPr>
          <w:spacing w:val="-7"/>
        </w:rPr>
        <w:t xml:space="preserve"> </w:t>
      </w:r>
      <w:r>
        <w:t>in</w:t>
      </w:r>
      <w:r>
        <w:rPr>
          <w:spacing w:val="-7"/>
        </w:rPr>
        <w:t xml:space="preserve"> </w:t>
      </w:r>
      <w:r>
        <w:t>Interior</w:t>
      </w:r>
      <w:r>
        <w:rPr>
          <w:spacing w:val="-8"/>
        </w:rPr>
        <w:t xml:space="preserve"> </w:t>
      </w:r>
      <w:r>
        <w:t>&amp;</w:t>
      </w:r>
      <w:r>
        <w:rPr>
          <w:spacing w:val="-7"/>
        </w:rPr>
        <w:t xml:space="preserve"> </w:t>
      </w:r>
      <w:r>
        <w:t>Environmental</w:t>
      </w:r>
      <w:r>
        <w:rPr>
          <w:spacing w:val="-8"/>
        </w:rPr>
        <w:t xml:space="preserve"> </w:t>
      </w:r>
      <w:r>
        <w:t xml:space="preserve">Design </w:t>
      </w:r>
    </w:p>
    <w:p w14:paraId="62C34947" w14:textId="4394C57D" w:rsidR="00031919" w:rsidRDefault="00031919" w:rsidP="00031919">
      <w:pPr>
        <w:pStyle w:val="BodyText"/>
        <w:spacing w:after="0"/>
        <w:ind w:right="2" w:hanging="8"/>
      </w:pPr>
      <w:r>
        <w:t>BSc in Digital Interaction Design</w:t>
      </w:r>
    </w:p>
    <w:p w14:paraId="78DF2685" w14:textId="77777777" w:rsidR="00031919" w:rsidRDefault="00031919" w:rsidP="00031919">
      <w:pPr>
        <w:pStyle w:val="BodyText"/>
        <w:spacing w:after="0" w:line="243" w:lineRule="exact"/>
        <w:ind w:right="2"/>
        <w:rPr>
          <w:spacing w:val="-2"/>
        </w:rPr>
      </w:pPr>
      <w:r>
        <w:t>BSc</w:t>
      </w:r>
      <w:r>
        <w:rPr>
          <w:spacing w:val="-5"/>
        </w:rPr>
        <w:t xml:space="preserve"> </w:t>
      </w:r>
      <w:r>
        <w:t>in</w:t>
      </w:r>
      <w:r>
        <w:rPr>
          <w:spacing w:val="-4"/>
        </w:rPr>
        <w:t xml:space="preserve"> </w:t>
      </w:r>
      <w:r>
        <w:t>Product</w:t>
      </w:r>
      <w:r>
        <w:rPr>
          <w:spacing w:val="-5"/>
        </w:rPr>
        <w:t xml:space="preserve"> </w:t>
      </w:r>
      <w:r>
        <w:rPr>
          <w:spacing w:val="-2"/>
        </w:rPr>
        <w:t>Design</w:t>
      </w:r>
    </w:p>
    <w:p w14:paraId="587D59C5" w14:textId="364EE9FC" w:rsidR="00031919" w:rsidRDefault="00031919" w:rsidP="00031919">
      <w:pPr>
        <w:pStyle w:val="BodyText"/>
        <w:spacing w:line="243" w:lineRule="exact"/>
        <w:ind w:right="2"/>
      </w:pPr>
      <w:r>
        <w:rPr>
          <w:spacing w:val="-2"/>
        </w:rPr>
        <w:t>BDes in Experience Design</w:t>
      </w:r>
    </w:p>
    <w:p w14:paraId="32EE0699" w14:textId="4891A335" w:rsidR="00031919" w:rsidRDefault="00031919" w:rsidP="00031919">
      <w:pPr>
        <w:pStyle w:val="Heading2"/>
        <w:numPr>
          <w:ilvl w:val="0"/>
          <w:numId w:val="174"/>
        </w:numPr>
        <w:ind w:left="426" w:hanging="426"/>
      </w:pPr>
      <w:bookmarkStart w:id="11" w:name="3__Duration_of_Study"/>
      <w:bookmarkEnd w:id="11"/>
      <w:r w:rsidRPr="00546335">
        <w:t>Duration</w:t>
      </w:r>
      <w:r w:rsidRPr="00031919">
        <w:rPr>
          <w:spacing w:val="-5"/>
        </w:rPr>
        <w:t xml:space="preserve"> </w:t>
      </w:r>
      <w:r w:rsidRPr="00546335">
        <w:t>of</w:t>
      </w:r>
      <w:r w:rsidRPr="00031919">
        <w:rPr>
          <w:spacing w:val="-6"/>
        </w:rPr>
        <w:t xml:space="preserve"> </w:t>
      </w:r>
      <w:r w:rsidRPr="00031919">
        <w:rPr>
          <w:spacing w:val="-2"/>
        </w:rPr>
        <w:t>Study</w:t>
      </w:r>
    </w:p>
    <w:p w14:paraId="707FDD5E" w14:textId="77777777" w:rsidR="00031919" w:rsidRDefault="00031919" w:rsidP="00031919">
      <w:pPr>
        <w:pStyle w:val="ListParagraph"/>
        <w:widowControl w:val="0"/>
        <w:numPr>
          <w:ilvl w:val="0"/>
          <w:numId w:val="158"/>
        </w:numPr>
        <w:autoSpaceDE w:val="0"/>
        <w:autoSpaceDN w:val="0"/>
        <w:spacing w:before="30" w:after="0" w:line="240" w:lineRule="auto"/>
        <w:ind w:left="284" w:right="309"/>
        <w:contextualSpacing w:val="0"/>
        <w:rPr>
          <w:sz w:val="20"/>
        </w:rPr>
      </w:pPr>
      <w:r>
        <w:rPr>
          <w:sz w:val="20"/>
        </w:rPr>
        <w:t>Every candidate, unless granted a concession or exemption under these Regulations, must be in attendance in the University for no less than: three academic years in the case of the Degree, and not less than four academic years in the</w:t>
      </w:r>
      <w:r>
        <w:rPr>
          <w:spacing w:val="-4"/>
          <w:sz w:val="20"/>
        </w:rPr>
        <w:t xml:space="preserve"> </w:t>
      </w:r>
      <w:r>
        <w:rPr>
          <w:sz w:val="20"/>
        </w:rPr>
        <w:t>case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Honours</w:t>
      </w:r>
      <w:r>
        <w:rPr>
          <w:spacing w:val="-2"/>
          <w:sz w:val="20"/>
        </w:rPr>
        <w:t xml:space="preserve"> </w:t>
      </w:r>
      <w:r>
        <w:rPr>
          <w:sz w:val="20"/>
        </w:rPr>
        <w:t>Degree,</w:t>
      </w:r>
      <w:r>
        <w:rPr>
          <w:spacing w:val="-2"/>
          <w:sz w:val="20"/>
        </w:rPr>
        <w:t xml:space="preserve"> </w:t>
      </w:r>
      <w:r>
        <w:rPr>
          <w:sz w:val="20"/>
        </w:rPr>
        <w:t>for</w:t>
      </w:r>
      <w:r>
        <w:rPr>
          <w:spacing w:val="-3"/>
          <w:sz w:val="20"/>
        </w:rPr>
        <w:t xml:space="preserve"> </w:t>
      </w:r>
      <w:r>
        <w:rPr>
          <w:sz w:val="20"/>
        </w:rPr>
        <w:t>programmes</w:t>
      </w:r>
      <w:r>
        <w:rPr>
          <w:spacing w:val="-2"/>
          <w:sz w:val="20"/>
        </w:rPr>
        <w:t xml:space="preserve"> </w:t>
      </w:r>
      <w:r>
        <w:rPr>
          <w:sz w:val="20"/>
        </w:rPr>
        <w:t>of</w:t>
      </w:r>
      <w:r>
        <w:rPr>
          <w:spacing w:val="-4"/>
          <w:sz w:val="20"/>
        </w:rPr>
        <w:t xml:space="preserve"> </w:t>
      </w:r>
      <w:r>
        <w:rPr>
          <w:sz w:val="20"/>
        </w:rPr>
        <w:t>instruction</w:t>
      </w:r>
      <w:r>
        <w:rPr>
          <w:spacing w:val="-2"/>
          <w:sz w:val="20"/>
        </w:rPr>
        <w:t xml:space="preserve"> </w:t>
      </w:r>
      <w:r>
        <w:rPr>
          <w:sz w:val="20"/>
        </w:rPr>
        <w:t>in</w:t>
      </w:r>
      <w:r>
        <w:rPr>
          <w:spacing w:val="-2"/>
          <w:sz w:val="20"/>
        </w:rPr>
        <w:t xml:space="preserve"> </w:t>
      </w:r>
      <w:r>
        <w:rPr>
          <w:sz w:val="20"/>
        </w:rPr>
        <w:t>subjects</w:t>
      </w:r>
      <w:r>
        <w:rPr>
          <w:spacing w:val="-2"/>
          <w:sz w:val="20"/>
        </w:rPr>
        <w:t xml:space="preserve"> </w:t>
      </w:r>
      <w:r>
        <w:rPr>
          <w:sz w:val="20"/>
        </w:rPr>
        <w:t>prescribed</w:t>
      </w:r>
      <w:r>
        <w:rPr>
          <w:spacing w:val="-2"/>
          <w:sz w:val="20"/>
        </w:rPr>
        <w:t xml:space="preserve"> </w:t>
      </w:r>
      <w:r>
        <w:rPr>
          <w:sz w:val="20"/>
        </w:rPr>
        <w:t>in</w:t>
      </w:r>
      <w:r>
        <w:rPr>
          <w:spacing w:val="-2"/>
          <w:sz w:val="20"/>
        </w:rPr>
        <w:t xml:space="preserve"> </w:t>
      </w:r>
      <w:r>
        <w:rPr>
          <w:sz w:val="20"/>
        </w:rPr>
        <w:t>these</w:t>
      </w:r>
      <w:r>
        <w:rPr>
          <w:spacing w:val="-4"/>
          <w:sz w:val="20"/>
        </w:rPr>
        <w:t xml:space="preserve"> </w:t>
      </w:r>
      <w:r>
        <w:rPr>
          <w:sz w:val="20"/>
        </w:rPr>
        <w:t>Regulations,</w:t>
      </w:r>
      <w:r>
        <w:rPr>
          <w:spacing w:val="-2"/>
          <w:sz w:val="20"/>
        </w:rPr>
        <w:t xml:space="preserve"> </w:t>
      </w:r>
      <w:r>
        <w:rPr>
          <w:sz w:val="20"/>
        </w:rPr>
        <w:t>and</w:t>
      </w:r>
      <w:r>
        <w:rPr>
          <w:spacing w:val="-2"/>
          <w:sz w:val="20"/>
        </w:rPr>
        <w:t xml:space="preserve"> </w:t>
      </w:r>
      <w:r>
        <w:rPr>
          <w:sz w:val="20"/>
        </w:rPr>
        <w:t>must pass the Degree examinations and other assessments similarly prescribed.</w:t>
      </w:r>
    </w:p>
    <w:p w14:paraId="13C633D9" w14:textId="77777777" w:rsidR="00031919" w:rsidRDefault="00031919" w:rsidP="00031919">
      <w:pPr>
        <w:pStyle w:val="ListParagraph"/>
        <w:widowControl w:val="0"/>
        <w:numPr>
          <w:ilvl w:val="0"/>
          <w:numId w:val="158"/>
        </w:numPr>
        <w:autoSpaceDE w:val="0"/>
        <w:autoSpaceDN w:val="0"/>
        <w:spacing w:before="240" w:after="0" w:line="240" w:lineRule="auto"/>
        <w:ind w:left="284" w:right="495"/>
        <w:contextualSpacing w:val="0"/>
        <w:rPr>
          <w:sz w:val="20"/>
        </w:rPr>
      </w:pPr>
      <w:r>
        <w:rPr>
          <w:sz w:val="20"/>
        </w:rPr>
        <w:t>A candidate undertaking part of the programme of study in another University or equivalent institution under the terms of an agreement approved by the Senatus may be exempted from some or all of the Degree examinations provided</w:t>
      </w:r>
      <w:r>
        <w:rPr>
          <w:spacing w:val="-2"/>
          <w:sz w:val="20"/>
        </w:rPr>
        <w:t xml:space="preserve"> </w:t>
      </w:r>
      <w:r>
        <w:rPr>
          <w:sz w:val="20"/>
        </w:rPr>
        <w:t>that</w:t>
      </w:r>
      <w:r>
        <w:rPr>
          <w:spacing w:val="-3"/>
          <w:sz w:val="20"/>
        </w:rPr>
        <w:t xml:space="preserve"> </w:t>
      </w:r>
      <w:r>
        <w:rPr>
          <w:sz w:val="20"/>
        </w:rPr>
        <w:t>appropriate</w:t>
      </w:r>
      <w:r>
        <w:rPr>
          <w:spacing w:val="-4"/>
          <w:sz w:val="20"/>
        </w:rPr>
        <w:t xml:space="preserve"> </w:t>
      </w:r>
      <w:r>
        <w:rPr>
          <w:sz w:val="20"/>
        </w:rPr>
        <w:t>coursework</w:t>
      </w:r>
      <w:r>
        <w:rPr>
          <w:spacing w:val="-2"/>
          <w:sz w:val="20"/>
        </w:rPr>
        <w:t xml:space="preserve"> </w:t>
      </w:r>
      <w:r>
        <w:rPr>
          <w:sz w:val="20"/>
        </w:rPr>
        <w:t>and</w:t>
      </w:r>
      <w:r>
        <w:rPr>
          <w:spacing w:val="-2"/>
          <w:sz w:val="20"/>
        </w:rPr>
        <w:t xml:space="preserve"> </w:t>
      </w:r>
      <w:r>
        <w:rPr>
          <w:sz w:val="20"/>
        </w:rPr>
        <w:t>examinations</w:t>
      </w:r>
      <w:r>
        <w:rPr>
          <w:spacing w:val="-2"/>
          <w:sz w:val="20"/>
        </w:rPr>
        <w:t xml:space="preserve"> </w:t>
      </w:r>
      <w:r>
        <w:rPr>
          <w:sz w:val="20"/>
        </w:rPr>
        <w:t>have</w:t>
      </w:r>
      <w:r>
        <w:rPr>
          <w:spacing w:val="-4"/>
          <w:sz w:val="20"/>
        </w:rPr>
        <w:t xml:space="preserve"> </w:t>
      </w:r>
      <w:r>
        <w:rPr>
          <w:sz w:val="20"/>
        </w:rPr>
        <w:t>been</w:t>
      </w:r>
      <w:r>
        <w:rPr>
          <w:spacing w:val="-2"/>
          <w:sz w:val="20"/>
        </w:rPr>
        <w:t xml:space="preserve"> </w:t>
      </w:r>
      <w:r>
        <w:rPr>
          <w:sz w:val="20"/>
        </w:rPr>
        <w:t>undertaken,</w:t>
      </w:r>
      <w:r>
        <w:rPr>
          <w:spacing w:val="-3"/>
          <w:sz w:val="20"/>
        </w:rPr>
        <w:t xml:space="preserve"> </w:t>
      </w:r>
      <w:r>
        <w:rPr>
          <w:sz w:val="20"/>
        </w:rPr>
        <w:t>and</w:t>
      </w:r>
      <w:r>
        <w:rPr>
          <w:spacing w:val="-2"/>
          <w:sz w:val="20"/>
        </w:rPr>
        <w:t xml:space="preserve"> </w:t>
      </w:r>
      <w:r>
        <w:rPr>
          <w:sz w:val="20"/>
        </w:rPr>
        <w:t>that</w:t>
      </w:r>
      <w:r>
        <w:rPr>
          <w:spacing w:val="-5"/>
          <w:sz w:val="20"/>
        </w:rPr>
        <w:t xml:space="preserve"> </w:t>
      </w:r>
      <w:r>
        <w:rPr>
          <w:sz w:val="20"/>
        </w:rPr>
        <w:t>the</w:t>
      </w:r>
      <w:r>
        <w:rPr>
          <w:spacing w:val="-4"/>
          <w:sz w:val="20"/>
        </w:rPr>
        <w:t xml:space="preserve"> </w:t>
      </w:r>
      <w:r>
        <w:rPr>
          <w:sz w:val="20"/>
        </w:rPr>
        <w:t>relevant</w:t>
      </w:r>
      <w:r>
        <w:rPr>
          <w:spacing w:val="-3"/>
          <w:sz w:val="20"/>
        </w:rPr>
        <w:t xml:space="preserve"> </w:t>
      </w:r>
      <w:r>
        <w:rPr>
          <w:sz w:val="20"/>
        </w:rPr>
        <w:t>Programme Director and Associate Dean of Education &amp; Student Experience deem it to be of equivalent standard in appropriate subjects.</w:t>
      </w:r>
    </w:p>
    <w:p w14:paraId="35BFB591" w14:textId="77777777" w:rsidR="00031919" w:rsidRDefault="00031919" w:rsidP="00031919">
      <w:pPr>
        <w:pStyle w:val="BodyText"/>
        <w:spacing w:before="11"/>
        <w:rPr>
          <w:sz w:val="19"/>
        </w:rPr>
      </w:pPr>
    </w:p>
    <w:p w14:paraId="16A55C30" w14:textId="0090F895" w:rsidR="00031919" w:rsidRPr="00546335" w:rsidRDefault="00031919" w:rsidP="00031919">
      <w:pPr>
        <w:pStyle w:val="Heading2"/>
        <w:numPr>
          <w:ilvl w:val="0"/>
          <w:numId w:val="174"/>
        </w:numPr>
        <w:ind w:left="426" w:hanging="426"/>
      </w:pPr>
      <w:bookmarkStart w:id="12" w:name="4__Programme_of_Studies"/>
      <w:bookmarkEnd w:id="12"/>
      <w:r w:rsidRPr="00546335">
        <w:t>Programme</w:t>
      </w:r>
      <w:r w:rsidRPr="00546335">
        <w:rPr>
          <w:spacing w:val="-6"/>
        </w:rPr>
        <w:t xml:space="preserve"> </w:t>
      </w:r>
      <w:r w:rsidRPr="00546335">
        <w:t>of</w:t>
      </w:r>
      <w:r w:rsidRPr="00546335">
        <w:rPr>
          <w:spacing w:val="-6"/>
        </w:rPr>
        <w:t xml:space="preserve"> </w:t>
      </w:r>
      <w:r w:rsidRPr="00546335">
        <w:rPr>
          <w:spacing w:val="-2"/>
        </w:rPr>
        <w:t>Studies</w:t>
      </w:r>
    </w:p>
    <w:p w14:paraId="65BDF5C8" w14:textId="77777777" w:rsidR="00031919" w:rsidRDefault="00031919" w:rsidP="00031919">
      <w:pPr>
        <w:pStyle w:val="ListParagraph"/>
        <w:widowControl w:val="0"/>
        <w:numPr>
          <w:ilvl w:val="0"/>
          <w:numId w:val="157"/>
        </w:numPr>
        <w:autoSpaceDE w:val="0"/>
        <w:autoSpaceDN w:val="0"/>
        <w:spacing w:after="0" w:line="240" w:lineRule="auto"/>
        <w:ind w:left="284" w:hanging="284"/>
        <w:contextualSpacing w:val="0"/>
        <w:rPr>
          <w:sz w:val="20"/>
        </w:rPr>
      </w:pPr>
      <w:r>
        <w:rPr>
          <w:sz w:val="20"/>
        </w:rPr>
        <w:t>The</w:t>
      </w:r>
      <w:r>
        <w:rPr>
          <w:spacing w:val="-6"/>
          <w:sz w:val="20"/>
        </w:rPr>
        <w:t xml:space="preserve"> </w:t>
      </w:r>
      <w:r>
        <w:rPr>
          <w:sz w:val="20"/>
        </w:rPr>
        <w:t>programme</w:t>
      </w:r>
      <w:r>
        <w:rPr>
          <w:spacing w:val="-6"/>
          <w:sz w:val="20"/>
        </w:rPr>
        <w:t xml:space="preserve"> </w:t>
      </w:r>
      <w:r>
        <w:rPr>
          <w:sz w:val="20"/>
        </w:rPr>
        <w:t>of</w:t>
      </w:r>
      <w:r>
        <w:rPr>
          <w:spacing w:val="-6"/>
          <w:sz w:val="20"/>
        </w:rPr>
        <w:t xml:space="preserve"> </w:t>
      </w:r>
      <w:r>
        <w:rPr>
          <w:sz w:val="20"/>
        </w:rPr>
        <w:t>studies</w:t>
      </w:r>
      <w:r>
        <w:rPr>
          <w:spacing w:val="-4"/>
          <w:sz w:val="20"/>
        </w:rPr>
        <w:t xml:space="preserve"> </w:t>
      </w:r>
      <w:r>
        <w:rPr>
          <w:sz w:val="20"/>
        </w:rPr>
        <w:t>comprises</w:t>
      </w:r>
      <w:r>
        <w:rPr>
          <w:spacing w:val="-5"/>
          <w:sz w:val="20"/>
        </w:rPr>
        <w:t xml:space="preserve"> </w:t>
      </w:r>
      <w:r>
        <w:rPr>
          <w:sz w:val="20"/>
        </w:rPr>
        <w:t>four</w:t>
      </w:r>
      <w:r>
        <w:rPr>
          <w:spacing w:val="-5"/>
          <w:sz w:val="20"/>
        </w:rPr>
        <w:t xml:space="preserve"> </w:t>
      </w:r>
      <w:r>
        <w:rPr>
          <w:sz w:val="20"/>
        </w:rPr>
        <w:t>levels</w:t>
      </w:r>
      <w:r>
        <w:rPr>
          <w:spacing w:val="-4"/>
          <w:sz w:val="20"/>
        </w:rPr>
        <w:t xml:space="preserve"> </w:t>
      </w:r>
      <w:r>
        <w:rPr>
          <w:sz w:val="20"/>
        </w:rPr>
        <w:t>each</w:t>
      </w:r>
      <w:r>
        <w:rPr>
          <w:spacing w:val="-4"/>
          <w:sz w:val="20"/>
        </w:rPr>
        <w:t xml:space="preserve"> </w:t>
      </w:r>
      <w:r>
        <w:rPr>
          <w:sz w:val="20"/>
        </w:rPr>
        <w:t>of</w:t>
      </w:r>
      <w:r>
        <w:rPr>
          <w:spacing w:val="-6"/>
          <w:sz w:val="20"/>
        </w:rPr>
        <w:t xml:space="preserve"> </w:t>
      </w:r>
      <w:r>
        <w:rPr>
          <w:sz w:val="20"/>
        </w:rPr>
        <w:t>one</w:t>
      </w:r>
      <w:r>
        <w:rPr>
          <w:spacing w:val="-6"/>
          <w:sz w:val="20"/>
        </w:rPr>
        <w:t xml:space="preserve"> </w:t>
      </w:r>
      <w:r>
        <w:rPr>
          <w:sz w:val="20"/>
        </w:rPr>
        <w:t>academic</w:t>
      </w:r>
      <w:r>
        <w:rPr>
          <w:spacing w:val="-5"/>
          <w:sz w:val="20"/>
        </w:rPr>
        <w:t xml:space="preserve"> </w:t>
      </w:r>
      <w:r>
        <w:rPr>
          <w:sz w:val="20"/>
        </w:rPr>
        <w:t>year</w:t>
      </w:r>
      <w:r>
        <w:rPr>
          <w:spacing w:val="-5"/>
          <w:sz w:val="20"/>
        </w:rPr>
        <w:t xml:space="preserve"> </w:t>
      </w:r>
      <w:r>
        <w:rPr>
          <w:sz w:val="20"/>
        </w:rPr>
        <w:t>in</w:t>
      </w:r>
      <w:r>
        <w:rPr>
          <w:spacing w:val="-4"/>
          <w:sz w:val="20"/>
        </w:rPr>
        <w:t xml:space="preserve"> </w:t>
      </w:r>
      <w:r>
        <w:rPr>
          <w:spacing w:val="-2"/>
          <w:sz w:val="20"/>
        </w:rPr>
        <w:t>length.</w:t>
      </w:r>
    </w:p>
    <w:p w14:paraId="43221B4E" w14:textId="77777777" w:rsidR="00031919" w:rsidRDefault="00031919" w:rsidP="00031919">
      <w:pPr>
        <w:pStyle w:val="BodyText"/>
        <w:spacing w:before="240"/>
        <w:ind w:left="284" w:right="323"/>
      </w:pPr>
      <w:r>
        <w:t>The majority of students who successfully complete their first year of study for the BA/BDes (within the</w:t>
      </w:r>
      <w:r>
        <w:rPr>
          <w:spacing w:val="80"/>
        </w:rPr>
        <w:t xml:space="preserve"> </w:t>
      </w:r>
      <w:r>
        <w:t>General Foundation Art &amp; Design programme) will normally progress to the specialist programme of</w:t>
      </w:r>
      <w:r>
        <w:rPr>
          <w:spacing w:val="80"/>
        </w:rPr>
        <w:t xml:space="preserve"> </w:t>
      </w:r>
      <w:r>
        <w:t>choice; however, successful</w:t>
      </w:r>
      <w:r>
        <w:rPr>
          <w:spacing w:val="-2"/>
        </w:rPr>
        <w:t xml:space="preserve"> </w:t>
      </w:r>
      <w:r>
        <w:t>completion</w:t>
      </w:r>
      <w:r>
        <w:rPr>
          <w:spacing w:val="-1"/>
        </w:rPr>
        <w:t xml:space="preserve"> </w:t>
      </w:r>
      <w:r>
        <w:t>does</w:t>
      </w:r>
      <w:r>
        <w:rPr>
          <w:spacing w:val="-1"/>
        </w:rPr>
        <w:t xml:space="preserve"> </w:t>
      </w:r>
      <w:r>
        <w:t>not</w:t>
      </w:r>
      <w:r>
        <w:rPr>
          <w:spacing w:val="-2"/>
        </w:rPr>
        <w:t xml:space="preserve"> </w:t>
      </w:r>
      <w:r>
        <w:t>confer</w:t>
      </w:r>
      <w:r>
        <w:rPr>
          <w:spacing w:val="-2"/>
        </w:rPr>
        <w:t xml:space="preserve"> </w:t>
      </w:r>
      <w:r>
        <w:t>the</w:t>
      </w:r>
      <w:r>
        <w:rPr>
          <w:spacing w:val="-3"/>
        </w:rPr>
        <w:t xml:space="preserve"> </w:t>
      </w:r>
      <w:r>
        <w:t>automatic</w:t>
      </w:r>
      <w:r>
        <w:rPr>
          <w:spacing w:val="-2"/>
        </w:rPr>
        <w:t xml:space="preserve"> </w:t>
      </w:r>
      <w:r>
        <w:t>right of</w:t>
      </w:r>
      <w:r>
        <w:rPr>
          <w:spacing w:val="-3"/>
        </w:rPr>
        <w:t xml:space="preserve"> </w:t>
      </w:r>
      <w:r>
        <w:t>entry</w:t>
      </w:r>
      <w:r>
        <w:rPr>
          <w:spacing w:val="-1"/>
        </w:rPr>
        <w:t xml:space="preserve"> </w:t>
      </w:r>
      <w:r>
        <w:t>to</w:t>
      </w:r>
      <w:r>
        <w:rPr>
          <w:spacing w:val="-2"/>
        </w:rPr>
        <w:t xml:space="preserve"> </w:t>
      </w:r>
      <w:r>
        <w:t>the</w:t>
      </w:r>
      <w:r>
        <w:rPr>
          <w:spacing w:val="-3"/>
        </w:rPr>
        <w:t xml:space="preserve"> </w:t>
      </w:r>
      <w:r>
        <w:t>second</w:t>
      </w:r>
      <w:r>
        <w:rPr>
          <w:spacing w:val="-1"/>
        </w:rPr>
        <w:t xml:space="preserve"> </w:t>
      </w:r>
      <w:r>
        <w:t>year</w:t>
      </w:r>
      <w:r>
        <w:rPr>
          <w:spacing w:val="-2"/>
        </w:rPr>
        <w:t xml:space="preserve"> </w:t>
      </w:r>
      <w:r>
        <w:t>of</w:t>
      </w:r>
      <w:r>
        <w:rPr>
          <w:spacing w:val="40"/>
        </w:rPr>
        <w:t xml:space="preserve"> </w:t>
      </w:r>
      <w:r>
        <w:t>the</w:t>
      </w:r>
      <w:r>
        <w:rPr>
          <w:spacing w:val="-3"/>
        </w:rPr>
        <w:t xml:space="preserve"> </w:t>
      </w:r>
      <w:r>
        <w:t>degree</w:t>
      </w:r>
      <w:r>
        <w:rPr>
          <w:spacing w:val="-3"/>
        </w:rPr>
        <w:t xml:space="preserve"> </w:t>
      </w:r>
      <w:r>
        <w:t>programme.</w:t>
      </w:r>
    </w:p>
    <w:p w14:paraId="1F3E6FE3" w14:textId="77777777" w:rsidR="00031919" w:rsidRDefault="00031919" w:rsidP="00031919">
      <w:pPr>
        <w:pStyle w:val="BodyText"/>
        <w:ind w:left="284"/>
      </w:pPr>
      <w:r>
        <w:t>Entry</w:t>
      </w:r>
      <w:r>
        <w:rPr>
          <w:spacing w:val="-1"/>
        </w:rPr>
        <w:t xml:space="preserve"> </w:t>
      </w:r>
      <w:r>
        <w:t>to</w:t>
      </w:r>
      <w:r>
        <w:rPr>
          <w:spacing w:val="-2"/>
        </w:rPr>
        <w:t xml:space="preserve"> </w:t>
      </w:r>
      <w:r>
        <w:t>the</w:t>
      </w:r>
      <w:r>
        <w:rPr>
          <w:spacing w:val="-3"/>
        </w:rPr>
        <w:t xml:space="preserve"> </w:t>
      </w:r>
      <w:r>
        <w:t>second</w:t>
      </w:r>
      <w:r>
        <w:rPr>
          <w:spacing w:val="-1"/>
        </w:rPr>
        <w:t xml:space="preserve"> </w:t>
      </w:r>
      <w:r>
        <w:t>year</w:t>
      </w:r>
      <w:r>
        <w:rPr>
          <w:spacing w:val="-2"/>
        </w:rPr>
        <w:t xml:space="preserve"> </w:t>
      </w:r>
      <w:r>
        <w:t>is</w:t>
      </w:r>
      <w:r>
        <w:rPr>
          <w:spacing w:val="-1"/>
        </w:rPr>
        <w:t xml:space="preserve"> </w:t>
      </w:r>
      <w:r>
        <w:t>competitive</w:t>
      </w:r>
      <w:r>
        <w:rPr>
          <w:spacing w:val="-3"/>
        </w:rPr>
        <w:t xml:space="preserve"> </w:t>
      </w:r>
      <w:r>
        <w:t>by</w:t>
      </w:r>
      <w:r>
        <w:rPr>
          <w:spacing w:val="-1"/>
        </w:rPr>
        <w:t xml:space="preserve"> </w:t>
      </w:r>
      <w:r>
        <w:t>grades</w:t>
      </w:r>
      <w:r>
        <w:rPr>
          <w:spacing w:val="-1"/>
        </w:rPr>
        <w:t xml:space="preserve"> </w:t>
      </w:r>
      <w:r>
        <w:t>and</w:t>
      </w:r>
      <w:r>
        <w:rPr>
          <w:spacing w:val="-1"/>
        </w:rPr>
        <w:t xml:space="preserve"> </w:t>
      </w:r>
      <w:r>
        <w:t>submission</w:t>
      </w:r>
      <w:r>
        <w:rPr>
          <w:spacing w:val="-1"/>
        </w:rPr>
        <w:t xml:space="preserve"> </w:t>
      </w:r>
      <w:r>
        <w:t>of</w:t>
      </w:r>
      <w:r>
        <w:rPr>
          <w:spacing w:val="-3"/>
        </w:rPr>
        <w:t xml:space="preserve"> </w:t>
      </w:r>
      <w:r>
        <w:t>a</w:t>
      </w:r>
      <w:r>
        <w:rPr>
          <w:spacing w:val="-2"/>
        </w:rPr>
        <w:t xml:space="preserve"> </w:t>
      </w:r>
      <w:r>
        <w:t>portfolio</w:t>
      </w:r>
      <w:r>
        <w:rPr>
          <w:spacing w:val="-2"/>
        </w:rPr>
        <w:t xml:space="preserve"> </w:t>
      </w:r>
      <w:r>
        <w:t>of</w:t>
      </w:r>
      <w:r>
        <w:rPr>
          <w:spacing w:val="-3"/>
        </w:rPr>
        <w:t xml:space="preserve"> </w:t>
      </w:r>
      <w:r>
        <w:t>work</w:t>
      </w:r>
      <w:r>
        <w:rPr>
          <w:spacing w:val="-1"/>
        </w:rPr>
        <w:t xml:space="preserve"> </w:t>
      </w:r>
      <w:r>
        <w:t>deemed</w:t>
      </w:r>
      <w:r>
        <w:rPr>
          <w:spacing w:val="-1"/>
        </w:rPr>
        <w:t xml:space="preserve"> </w:t>
      </w:r>
      <w:r>
        <w:t>to</w:t>
      </w:r>
      <w:r>
        <w:rPr>
          <w:spacing w:val="-2"/>
        </w:rPr>
        <w:t xml:space="preserve"> </w:t>
      </w:r>
      <w:r>
        <w:t>be</w:t>
      </w:r>
      <w:r>
        <w:rPr>
          <w:spacing w:val="-3"/>
        </w:rPr>
        <w:t xml:space="preserve"> </w:t>
      </w:r>
      <w:r>
        <w:t>of</w:t>
      </w:r>
      <w:r>
        <w:rPr>
          <w:spacing w:val="80"/>
        </w:rPr>
        <w:t xml:space="preserve"> </w:t>
      </w:r>
      <w:r>
        <w:t>appropriate standard by the programme specific Admissions Tutors and is subject to the number of</w:t>
      </w:r>
      <w:r>
        <w:rPr>
          <w:spacing w:val="80"/>
        </w:rPr>
        <w:t xml:space="preserve"> </w:t>
      </w:r>
      <w:r>
        <w:t>places available.</w:t>
      </w:r>
    </w:p>
    <w:p w14:paraId="12B58C72" w14:textId="45A48BE8" w:rsidR="00031919" w:rsidRDefault="00031919" w:rsidP="00031919">
      <w:pPr>
        <w:pStyle w:val="ListParagraph"/>
        <w:widowControl w:val="0"/>
        <w:numPr>
          <w:ilvl w:val="0"/>
          <w:numId w:val="157"/>
        </w:numPr>
        <w:autoSpaceDE w:val="0"/>
        <w:autoSpaceDN w:val="0"/>
        <w:spacing w:before="1" w:after="0" w:line="240" w:lineRule="auto"/>
        <w:ind w:left="284" w:right="333" w:hanging="284"/>
        <w:contextualSpacing w:val="0"/>
      </w:pPr>
      <w:r w:rsidRPr="00031919">
        <w:rPr>
          <w:b/>
          <w:sz w:val="20"/>
        </w:rPr>
        <w:t xml:space="preserve">Levels 1, 2, 3 and 4 </w:t>
      </w:r>
      <w:r w:rsidRPr="00031919">
        <w:rPr>
          <w:sz w:val="20"/>
        </w:rPr>
        <w:t>of the programme are normally comprised of such modules, or suitable alternatives as deemed appropriate</w:t>
      </w:r>
      <w:r w:rsidRPr="00031919">
        <w:rPr>
          <w:spacing w:val="-4"/>
          <w:sz w:val="20"/>
        </w:rPr>
        <w:t xml:space="preserve"> </w:t>
      </w:r>
      <w:r w:rsidRPr="00031919">
        <w:rPr>
          <w:sz w:val="20"/>
        </w:rPr>
        <w:t>by</w:t>
      </w:r>
      <w:r w:rsidRPr="00031919">
        <w:rPr>
          <w:spacing w:val="-2"/>
          <w:sz w:val="20"/>
        </w:rPr>
        <w:t xml:space="preserve"> </w:t>
      </w:r>
      <w:r w:rsidRPr="00031919">
        <w:rPr>
          <w:sz w:val="20"/>
        </w:rPr>
        <w:t>the</w:t>
      </w:r>
      <w:r w:rsidRPr="00031919">
        <w:rPr>
          <w:spacing w:val="-4"/>
          <w:sz w:val="20"/>
        </w:rPr>
        <w:t xml:space="preserve"> </w:t>
      </w:r>
      <w:r w:rsidRPr="00031919">
        <w:rPr>
          <w:sz w:val="20"/>
        </w:rPr>
        <w:t>Associate</w:t>
      </w:r>
      <w:r w:rsidRPr="00031919">
        <w:rPr>
          <w:spacing w:val="-4"/>
          <w:sz w:val="20"/>
        </w:rPr>
        <w:t xml:space="preserve"> </w:t>
      </w:r>
      <w:r w:rsidRPr="00031919">
        <w:rPr>
          <w:sz w:val="20"/>
        </w:rPr>
        <w:t>Dean</w:t>
      </w:r>
      <w:r w:rsidRPr="00031919">
        <w:rPr>
          <w:spacing w:val="-2"/>
          <w:sz w:val="20"/>
        </w:rPr>
        <w:t xml:space="preserve"> </w:t>
      </w:r>
      <w:r w:rsidRPr="00031919">
        <w:rPr>
          <w:sz w:val="20"/>
        </w:rPr>
        <w:t>of</w:t>
      </w:r>
      <w:r w:rsidRPr="00031919">
        <w:rPr>
          <w:spacing w:val="-4"/>
          <w:sz w:val="20"/>
        </w:rPr>
        <w:t xml:space="preserve"> </w:t>
      </w:r>
      <w:r w:rsidRPr="00031919">
        <w:rPr>
          <w:sz w:val="20"/>
        </w:rPr>
        <w:t>Education &amp; Student Experience and/or</w:t>
      </w:r>
      <w:r w:rsidRPr="00031919">
        <w:rPr>
          <w:spacing w:val="-3"/>
          <w:sz w:val="20"/>
        </w:rPr>
        <w:t xml:space="preserve"> </w:t>
      </w:r>
      <w:r w:rsidRPr="00031919">
        <w:rPr>
          <w:sz w:val="20"/>
        </w:rPr>
        <w:t>Dean,</w:t>
      </w:r>
      <w:r w:rsidRPr="00031919">
        <w:rPr>
          <w:spacing w:val="-3"/>
          <w:sz w:val="20"/>
        </w:rPr>
        <w:t xml:space="preserve"> </w:t>
      </w:r>
      <w:r w:rsidRPr="00031919">
        <w:rPr>
          <w:sz w:val="20"/>
        </w:rPr>
        <w:t>as</w:t>
      </w:r>
      <w:r w:rsidRPr="00031919">
        <w:rPr>
          <w:spacing w:val="-2"/>
          <w:sz w:val="20"/>
        </w:rPr>
        <w:t xml:space="preserve"> </w:t>
      </w:r>
      <w:r w:rsidRPr="00031919">
        <w:rPr>
          <w:sz w:val="20"/>
        </w:rPr>
        <w:t>are</w:t>
      </w:r>
      <w:r w:rsidRPr="00031919">
        <w:rPr>
          <w:spacing w:val="-4"/>
          <w:sz w:val="20"/>
        </w:rPr>
        <w:t xml:space="preserve"> </w:t>
      </w:r>
      <w:r w:rsidRPr="00031919">
        <w:rPr>
          <w:sz w:val="20"/>
        </w:rPr>
        <w:t>specified</w:t>
      </w:r>
      <w:r w:rsidRPr="00031919">
        <w:rPr>
          <w:spacing w:val="-2"/>
          <w:sz w:val="20"/>
        </w:rPr>
        <w:t xml:space="preserve"> </w:t>
      </w:r>
      <w:r w:rsidRPr="00031919">
        <w:rPr>
          <w:sz w:val="20"/>
        </w:rPr>
        <w:t>in</w:t>
      </w:r>
      <w:r w:rsidRPr="00031919">
        <w:rPr>
          <w:spacing w:val="-2"/>
          <w:sz w:val="20"/>
        </w:rPr>
        <w:t xml:space="preserve"> </w:t>
      </w:r>
      <w:r w:rsidRPr="00031919">
        <w:rPr>
          <w:sz w:val="20"/>
        </w:rPr>
        <w:t>the</w:t>
      </w:r>
      <w:r w:rsidRPr="00031919">
        <w:rPr>
          <w:spacing w:val="39"/>
          <w:sz w:val="20"/>
        </w:rPr>
        <w:t xml:space="preserve"> </w:t>
      </w:r>
      <w:r w:rsidRPr="00031919">
        <w:rPr>
          <w:sz w:val="20"/>
        </w:rPr>
        <w:t>Programme</w:t>
      </w:r>
      <w:r w:rsidRPr="00031919">
        <w:rPr>
          <w:spacing w:val="-1"/>
          <w:sz w:val="20"/>
        </w:rPr>
        <w:t xml:space="preserve"> </w:t>
      </w:r>
      <w:r w:rsidRPr="00031919">
        <w:rPr>
          <w:sz w:val="20"/>
        </w:rPr>
        <w:t>Structure detailed at section 5.2 of the DJCAD Student Handbook.</w:t>
      </w:r>
    </w:p>
    <w:p w14:paraId="0C3040AB" w14:textId="73791216" w:rsidR="00031919" w:rsidRDefault="00031919" w:rsidP="00031919">
      <w:pPr>
        <w:pStyle w:val="ListParagraph"/>
        <w:widowControl w:val="0"/>
        <w:numPr>
          <w:ilvl w:val="0"/>
          <w:numId w:val="157"/>
        </w:numPr>
        <w:autoSpaceDE w:val="0"/>
        <w:autoSpaceDN w:val="0"/>
        <w:spacing w:before="1" w:after="0" w:line="240" w:lineRule="auto"/>
        <w:ind w:left="284" w:hanging="284"/>
        <w:contextualSpacing w:val="0"/>
      </w:pPr>
      <w:r w:rsidRPr="00031919">
        <w:rPr>
          <w:sz w:val="20"/>
        </w:rPr>
        <w:t>Each</w:t>
      </w:r>
      <w:r w:rsidRPr="00031919">
        <w:rPr>
          <w:spacing w:val="-5"/>
          <w:sz w:val="20"/>
        </w:rPr>
        <w:t xml:space="preserve"> </w:t>
      </w:r>
      <w:r w:rsidRPr="00031919">
        <w:rPr>
          <w:sz w:val="20"/>
        </w:rPr>
        <w:t>year,</w:t>
      </w:r>
      <w:r w:rsidRPr="00031919">
        <w:rPr>
          <w:spacing w:val="-6"/>
          <w:sz w:val="20"/>
        </w:rPr>
        <w:t xml:space="preserve"> </w:t>
      </w:r>
      <w:r w:rsidRPr="00031919">
        <w:rPr>
          <w:sz w:val="20"/>
        </w:rPr>
        <w:t>students</w:t>
      </w:r>
      <w:r w:rsidRPr="00031919">
        <w:rPr>
          <w:spacing w:val="-5"/>
          <w:sz w:val="20"/>
        </w:rPr>
        <w:t xml:space="preserve"> </w:t>
      </w:r>
      <w:r w:rsidRPr="00031919">
        <w:rPr>
          <w:sz w:val="20"/>
        </w:rPr>
        <w:t>must</w:t>
      </w:r>
      <w:r w:rsidRPr="00031919">
        <w:rPr>
          <w:spacing w:val="-7"/>
          <w:sz w:val="20"/>
        </w:rPr>
        <w:t xml:space="preserve"> </w:t>
      </w:r>
      <w:r w:rsidRPr="00031919">
        <w:rPr>
          <w:sz w:val="20"/>
        </w:rPr>
        <w:t>have</w:t>
      </w:r>
      <w:r w:rsidRPr="00031919">
        <w:rPr>
          <w:spacing w:val="-7"/>
          <w:sz w:val="20"/>
        </w:rPr>
        <w:t xml:space="preserve"> </w:t>
      </w:r>
      <w:r w:rsidRPr="00031919">
        <w:rPr>
          <w:sz w:val="20"/>
        </w:rPr>
        <w:t>their</w:t>
      </w:r>
      <w:r w:rsidRPr="00031919">
        <w:rPr>
          <w:spacing w:val="-6"/>
          <w:sz w:val="20"/>
        </w:rPr>
        <w:t xml:space="preserve"> </w:t>
      </w:r>
      <w:r w:rsidRPr="00031919">
        <w:rPr>
          <w:sz w:val="20"/>
        </w:rPr>
        <w:t>Programme</w:t>
      </w:r>
      <w:r w:rsidRPr="00031919">
        <w:rPr>
          <w:spacing w:val="-7"/>
          <w:sz w:val="20"/>
        </w:rPr>
        <w:t xml:space="preserve"> </w:t>
      </w:r>
      <w:r w:rsidRPr="00031919">
        <w:rPr>
          <w:sz w:val="20"/>
        </w:rPr>
        <w:t>of</w:t>
      </w:r>
      <w:r w:rsidRPr="00031919">
        <w:rPr>
          <w:spacing w:val="-6"/>
          <w:sz w:val="20"/>
        </w:rPr>
        <w:t xml:space="preserve"> </w:t>
      </w:r>
      <w:r w:rsidRPr="00031919">
        <w:rPr>
          <w:sz w:val="20"/>
        </w:rPr>
        <w:t>Study</w:t>
      </w:r>
      <w:r w:rsidRPr="00031919">
        <w:rPr>
          <w:spacing w:val="-5"/>
          <w:sz w:val="20"/>
        </w:rPr>
        <w:t xml:space="preserve"> </w:t>
      </w:r>
      <w:r w:rsidRPr="00031919">
        <w:rPr>
          <w:sz w:val="20"/>
        </w:rPr>
        <w:t>approved</w:t>
      </w:r>
      <w:r w:rsidRPr="00031919">
        <w:rPr>
          <w:spacing w:val="-5"/>
          <w:sz w:val="20"/>
        </w:rPr>
        <w:t xml:space="preserve"> </w:t>
      </w:r>
      <w:r w:rsidRPr="00031919">
        <w:rPr>
          <w:sz w:val="20"/>
        </w:rPr>
        <w:t>by</w:t>
      </w:r>
      <w:r w:rsidRPr="00031919">
        <w:rPr>
          <w:spacing w:val="-5"/>
          <w:sz w:val="20"/>
        </w:rPr>
        <w:t xml:space="preserve"> </w:t>
      </w:r>
      <w:r w:rsidRPr="00031919">
        <w:rPr>
          <w:sz w:val="20"/>
        </w:rPr>
        <w:t>their</w:t>
      </w:r>
      <w:r w:rsidRPr="00031919">
        <w:rPr>
          <w:spacing w:val="-6"/>
          <w:sz w:val="20"/>
        </w:rPr>
        <w:t xml:space="preserve"> </w:t>
      </w:r>
      <w:r w:rsidRPr="00031919">
        <w:rPr>
          <w:sz w:val="20"/>
        </w:rPr>
        <w:t>Programme</w:t>
      </w:r>
      <w:r w:rsidRPr="00031919">
        <w:rPr>
          <w:spacing w:val="-4"/>
          <w:sz w:val="20"/>
        </w:rPr>
        <w:t xml:space="preserve"> </w:t>
      </w:r>
      <w:r w:rsidRPr="00031919">
        <w:rPr>
          <w:spacing w:val="-2"/>
          <w:sz w:val="20"/>
        </w:rPr>
        <w:t>Director.</w:t>
      </w:r>
    </w:p>
    <w:p w14:paraId="322DA38F" w14:textId="77777777" w:rsidR="00031919" w:rsidRDefault="00031919" w:rsidP="00031919">
      <w:pPr>
        <w:pStyle w:val="ListParagraph"/>
        <w:widowControl w:val="0"/>
        <w:numPr>
          <w:ilvl w:val="1"/>
          <w:numId w:val="157"/>
        </w:numPr>
        <w:autoSpaceDE w:val="0"/>
        <w:autoSpaceDN w:val="0"/>
        <w:spacing w:after="0" w:line="240" w:lineRule="auto"/>
        <w:ind w:left="284" w:right="393" w:hanging="284"/>
        <w:contextualSpacing w:val="0"/>
        <w:rPr>
          <w:sz w:val="20"/>
        </w:rPr>
      </w:pPr>
      <w:r>
        <w:rPr>
          <w:sz w:val="20"/>
        </w:rPr>
        <w:t>Changes</w:t>
      </w:r>
      <w:r>
        <w:rPr>
          <w:spacing w:val="-2"/>
          <w:sz w:val="20"/>
        </w:rPr>
        <w:t xml:space="preserve"> </w:t>
      </w:r>
      <w:r>
        <w:rPr>
          <w:sz w:val="20"/>
        </w:rPr>
        <w:t>to</w:t>
      </w:r>
      <w:r>
        <w:rPr>
          <w:spacing w:val="-3"/>
          <w:sz w:val="20"/>
        </w:rPr>
        <w:t xml:space="preserve"> </w:t>
      </w:r>
      <w:r>
        <w:rPr>
          <w:sz w:val="20"/>
        </w:rPr>
        <w:t>this</w:t>
      </w:r>
      <w:r>
        <w:rPr>
          <w:spacing w:val="-2"/>
          <w:sz w:val="20"/>
        </w:rPr>
        <w:t xml:space="preserve"> </w:t>
      </w:r>
      <w:r>
        <w:rPr>
          <w:sz w:val="20"/>
        </w:rPr>
        <w:t>agreed</w:t>
      </w:r>
      <w:r>
        <w:rPr>
          <w:spacing w:val="-2"/>
          <w:sz w:val="20"/>
        </w:rPr>
        <w:t xml:space="preserve"> </w:t>
      </w:r>
      <w:r>
        <w:rPr>
          <w:sz w:val="20"/>
        </w:rPr>
        <w:t>programme</w:t>
      </w:r>
      <w:r>
        <w:rPr>
          <w:spacing w:val="-4"/>
          <w:sz w:val="20"/>
        </w:rPr>
        <w:t xml:space="preserve"> </w:t>
      </w:r>
      <w:r>
        <w:rPr>
          <w:sz w:val="20"/>
        </w:rPr>
        <w:t>for</w:t>
      </w:r>
      <w:r>
        <w:rPr>
          <w:spacing w:val="-3"/>
          <w:sz w:val="20"/>
        </w:rPr>
        <w:t xml:space="preserve"> </w:t>
      </w:r>
      <w:r>
        <w:rPr>
          <w:sz w:val="20"/>
        </w:rPr>
        <w:t>Semester</w:t>
      </w:r>
      <w:r>
        <w:rPr>
          <w:spacing w:val="-3"/>
          <w:sz w:val="20"/>
        </w:rPr>
        <w:t xml:space="preserve"> </w:t>
      </w:r>
      <w:r>
        <w:rPr>
          <w:sz w:val="20"/>
        </w:rPr>
        <w:t>1</w:t>
      </w:r>
      <w:r>
        <w:rPr>
          <w:spacing w:val="-3"/>
          <w:sz w:val="20"/>
        </w:rPr>
        <w:t xml:space="preserve"> </w:t>
      </w:r>
      <w:r>
        <w:rPr>
          <w:sz w:val="20"/>
        </w:rPr>
        <w:t>will</w:t>
      </w:r>
      <w:r>
        <w:rPr>
          <w:spacing w:val="-3"/>
          <w:sz w:val="20"/>
        </w:rPr>
        <w:t xml:space="preserve"> </w:t>
      </w:r>
      <w:r>
        <w:rPr>
          <w:sz w:val="20"/>
        </w:rPr>
        <w:t>not be</w:t>
      </w:r>
      <w:r>
        <w:rPr>
          <w:spacing w:val="-4"/>
          <w:sz w:val="20"/>
        </w:rPr>
        <w:t xml:space="preserve"> </w:t>
      </w:r>
      <w:r>
        <w:rPr>
          <w:sz w:val="20"/>
        </w:rPr>
        <w:t>permitted</w:t>
      </w:r>
      <w:r>
        <w:rPr>
          <w:spacing w:val="-2"/>
          <w:sz w:val="20"/>
        </w:rPr>
        <w:t xml:space="preserve"> </w:t>
      </w:r>
      <w:r>
        <w:rPr>
          <w:sz w:val="20"/>
        </w:rPr>
        <w:t>after</w:t>
      </w:r>
      <w:r>
        <w:rPr>
          <w:spacing w:val="-3"/>
          <w:sz w:val="20"/>
        </w:rPr>
        <w:t xml:space="preserve"> </w:t>
      </w:r>
      <w:r>
        <w:rPr>
          <w:sz w:val="20"/>
        </w:rPr>
        <w:t>the</w:t>
      </w:r>
      <w:r>
        <w:rPr>
          <w:spacing w:val="-4"/>
          <w:sz w:val="20"/>
        </w:rPr>
        <w:t xml:space="preserve"> </w:t>
      </w:r>
      <w:r>
        <w:rPr>
          <w:sz w:val="20"/>
        </w:rPr>
        <w:t>second</w:t>
      </w:r>
      <w:r>
        <w:rPr>
          <w:spacing w:val="-2"/>
          <w:sz w:val="20"/>
        </w:rPr>
        <w:t xml:space="preserve"> </w:t>
      </w:r>
      <w:r>
        <w:rPr>
          <w:sz w:val="20"/>
        </w:rPr>
        <w:t>week</w:t>
      </w:r>
      <w:r>
        <w:rPr>
          <w:spacing w:val="-2"/>
          <w:sz w:val="20"/>
        </w:rPr>
        <w:t xml:space="preserve"> </w:t>
      </w:r>
      <w:r>
        <w:rPr>
          <w:sz w:val="20"/>
        </w:rPr>
        <w:t>of</w:t>
      </w:r>
      <w:r>
        <w:rPr>
          <w:spacing w:val="-4"/>
          <w:sz w:val="20"/>
        </w:rPr>
        <w:t xml:space="preserve"> </w:t>
      </w:r>
      <w:r>
        <w:rPr>
          <w:sz w:val="20"/>
        </w:rPr>
        <w:t xml:space="preserve">semester </w:t>
      </w:r>
      <w:r>
        <w:rPr>
          <w:spacing w:val="-6"/>
          <w:sz w:val="20"/>
        </w:rPr>
        <w:t>1.</w:t>
      </w:r>
    </w:p>
    <w:p w14:paraId="1BE86AB6" w14:textId="77777777" w:rsidR="00031919" w:rsidRDefault="00031919" w:rsidP="00031919">
      <w:pPr>
        <w:pStyle w:val="ListParagraph"/>
        <w:widowControl w:val="0"/>
        <w:numPr>
          <w:ilvl w:val="1"/>
          <w:numId w:val="157"/>
        </w:numPr>
        <w:autoSpaceDE w:val="0"/>
        <w:autoSpaceDN w:val="0"/>
        <w:spacing w:after="0" w:line="240" w:lineRule="auto"/>
        <w:ind w:left="284" w:right="491" w:hanging="284"/>
        <w:contextualSpacing w:val="0"/>
        <w:rPr>
          <w:sz w:val="20"/>
        </w:rPr>
      </w:pPr>
      <w:r>
        <w:rPr>
          <w:sz w:val="20"/>
        </w:rPr>
        <w:t>Changes to the programme involving modules which begin in Semester 2 can be made only with the permission</w:t>
      </w:r>
      <w:r>
        <w:rPr>
          <w:spacing w:val="-2"/>
          <w:sz w:val="20"/>
        </w:rPr>
        <w:t xml:space="preserve"> </w:t>
      </w:r>
      <w:r>
        <w:rPr>
          <w:sz w:val="20"/>
        </w:rPr>
        <w:t>of</w:t>
      </w:r>
      <w:r>
        <w:rPr>
          <w:spacing w:val="-4"/>
          <w:sz w:val="20"/>
        </w:rPr>
        <w:t xml:space="preserve"> </w:t>
      </w:r>
      <w:r>
        <w:rPr>
          <w:sz w:val="20"/>
        </w:rPr>
        <w:t>your</w:t>
      </w:r>
      <w:r>
        <w:rPr>
          <w:spacing w:val="-3"/>
          <w:sz w:val="20"/>
        </w:rPr>
        <w:t xml:space="preserve"> </w:t>
      </w:r>
      <w:r>
        <w:rPr>
          <w:sz w:val="20"/>
        </w:rPr>
        <w:t>Programme</w:t>
      </w:r>
      <w:r>
        <w:rPr>
          <w:spacing w:val="-4"/>
          <w:sz w:val="20"/>
        </w:rPr>
        <w:t xml:space="preserve"> </w:t>
      </w:r>
      <w:r>
        <w:rPr>
          <w:sz w:val="20"/>
        </w:rPr>
        <w:t>Director</w:t>
      </w:r>
      <w:r>
        <w:rPr>
          <w:spacing w:val="-3"/>
          <w:sz w:val="20"/>
        </w:rPr>
        <w:t xml:space="preserve"> </w:t>
      </w:r>
      <w:r>
        <w:rPr>
          <w:sz w:val="20"/>
        </w:rPr>
        <w:t>and</w:t>
      </w:r>
      <w:r>
        <w:rPr>
          <w:spacing w:val="-2"/>
          <w:sz w:val="20"/>
        </w:rPr>
        <w:t xml:space="preserve"> </w:t>
      </w:r>
      <w:r>
        <w:rPr>
          <w:sz w:val="20"/>
        </w:rPr>
        <w:t>then</w:t>
      </w:r>
      <w:r>
        <w:rPr>
          <w:spacing w:val="-2"/>
          <w:sz w:val="20"/>
        </w:rPr>
        <w:t xml:space="preserve"> </w:t>
      </w:r>
      <w:r>
        <w:rPr>
          <w:sz w:val="20"/>
        </w:rPr>
        <w:t>no</w:t>
      </w:r>
      <w:r>
        <w:rPr>
          <w:spacing w:val="-3"/>
          <w:sz w:val="20"/>
        </w:rPr>
        <w:t xml:space="preserve"> </w:t>
      </w:r>
      <w:r>
        <w:rPr>
          <w:sz w:val="20"/>
        </w:rPr>
        <w:t>later</w:t>
      </w:r>
      <w:r>
        <w:rPr>
          <w:spacing w:val="-3"/>
          <w:sz w:val="20"/>
        </w:rPr>
        <w:t xml:space="preserve"> </w:t>
      </w:r>
      <w:r>
        <w:rPr>
          <w:sz w:val="20"/>
        </w:rPr>
        <w:t>than</w:t>
      </w:r>
      <w:r>
        <w:rPr>
          <w:spacing w:val="-2"/>
          <w:sz w:val="20"/>
        </w:rPr>
        <w:t xml:space="preserve"> </w:t>
      </w:r>
      <w:r>
        <w:rPr>
          <w:sz w:val="20"/>
        </w:rPr>
        <w:t>the</w:t>
      </w:r>
      <w:r>
        <w:rPr>
          <w:spacing w:val="-4"/>
          <w:sz w:val="20"/>
        </w:rPr>
        <w:t xml:space="preserve"> </w:t>
      </w:r>
      <w:r>
        <w:rPr>
          <w:sz w:val="20"/>
        </w:rPr>
        <w:t>end</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second</w:t>
      </w:r>
      <w:r>
        <w:rPr>
          <w:spacing w:val="-2"/>
          <w:sz w:val="20"/>
        </w:rPr>
        <w:t xml:space="preserve"> </w:t>
      </w:r>
      <w:r>
        <w:rPr>
          <w:sz w:val="20"/>
        </w:rPr>
        <w:t>week</w:t>
      </w:r>
      <w:r>
        <w:rPr>
          <w:spacing w:val="-2"/>
          <w:sz w:val="20"/>
        </w:rPr>
        <w:t xml:space="preserve"> </w:t>
      </w:r>
      <w:r>
        <w:rPr>
          <w:sz w:val="20"/>
        </w:rPr>
        <w:t>of</w:t>
      </w:r>
      <w:r>
        <w:rPr>
          <w:spacing w:val="-4"/>
          <w:sz w:val="20"/>
        </w:rPr>
        <w:t xml:space="preserve"> </w:t>
      </w:r>
      <w:r>
        <w:rPr>
          <w:sz w:val="20"/>
        </w:rPr>
        <w:t>Semester</w:t>
      </w:r>
      <w:r>
        <w:rPr>
          <w:spacing w:val="-3"/>
          <w:sz w:val="20"/>
        </w:rPr>
        <w:t xml:space="preserve"> </w:t>
      </w:r>
      <w:r>
        <w:rPr>
          <w:sz w:val="20"/>
        </w:rPr>
        <w:t>2.</w:t>
      </w:r>
    </w:p>
    <w:p w14:paraId="3E527FB7" w14:textId="77777777" w:rsidR="00031919" w:rsidRDefault="00031919" w:rsidP="00031919">
      <w:pPr>
        <w:pStyle w:val="ListParagraph"/>
        <w:widowControl w:val="0"/>
        <w:numPr>
          <w:ilvl w:val="1"/>
          <w:numId w:val="157"/>
        </w:numPr>
        <w:autoSpaceDE w:val="0"/>
        <w:autoSpaceDN w:val="0"/>
        <w:spacing w:before="1" w:after="0" w:line="240" w:lineRule="auto"/>
        <w:ind w:left="284" w:right="608" w:hanging="284"/>
        <w:contextualSpacing w:val="0"/>
        <w:rPr>
          <w:sz w:val="20"/>
        </w:rPr>
      </w:pPr>
      <w:r>
        <w:rPr>
          <w:sz w:val="20"/>
        </w:rPr>
        <w:t>Changes</w:t>
      </w:r>
      <w:r>
        <w:rPr>
          <w:spacing w:val="-1"/>
          <w:sz w:val="20"/>
        </w:rPr>
        <w:t xml:space="preserve"> </w:t>
      </w:r>
      <w:r>
        <w:rPr>
          <w:sz w:val="20"/>
        </w:rPr>
        <w:t>beyond</w:t>
      </w:r>
      <w:r>
        <w:rPr>
          <w:spacing w:val="-1"/>
          <w:sz w:val="20"/>
        </w:rPr>
        <w:t xml:space="preserve"> </w:t>
      </w:r>
      <w:r>
        <w:rPr>
          <w:sz w:val="20"/>
        </w:rPr>
        <w:t>these</w:t>
      </w:r>
      <w:r>
        <w:rPr>
          <w:spacing w:val="-3"/>
          <w:sz w:val="20"/>
        </w:rPr>
        <w:t xml:space="preserve"> </w:t>
      </w:r>
      <w:r>
        <w:rPr>
          <w:sz w:val="20"/>
        </w:rPr>
        <w:t>deadlines</w:t>
      </w:r>
      <w:r>
        <w:rPr>
          <w:spacing w:val="-1"/>
          <w:sz w:val="20"/>
        </w:rPr>
        <w:t xml:space="preserve"> </w:t>
      </w:r>
      <w:r>
        <w:rPr>
          <w:sz w:val="20"/>
        </w:rPr>
        <w:t>can</w:t>
      </w:r>
      <w:r>
        <w:rPr>
          <w:spacing w:val="-1"/>
          <w:sz w:val="20"/>
        </w:rPr>
        <w:t xml:space="preserve"> </w:t>
      </w:r>
      <w:r>
        <w:rPr>
          <w:sz w:val="20"/>
        </w:rPr>
        <w:t>be</w:t>
      </w:r>
      <w:r>
        <w:rPr>
          <w:spacing w:val="-3"/>
          <w:sz w:val="20"/>
        </w:rPr>
        <w:t xml:space="preserve"> </w:t>
      </w:r>
      <w:r>
        <w:rPr>
          <w:sz w:val="20"/>
        </w:rPr>
        <w:t>made</w:t>
      </w:r>
      <w:r>
        <w:rPr>
          <w:spacing w:val="-3"/>
          <w:sz w:val="20"/>
        </w:rPr>
        <w:t xml:space="preserve"> </w:t>
      </w:r>
      <w:r>
        <w:rPr>
          <w:sz w:val="20"/>
        </w:rPr>
        <w:t>only</w:t>
      </w:r>
      <w:r>
        <w:rPr>
          <w:spacing w:val="-1"/>
          <w:sz w:val="20"/>
        </w:rPr>
        <w:t xml:space="preserve"> </w:t>
      </w:r>
      <w:r>
        <w:rPr>
          <w:sz w:val="20"/>
        </w:rPr>
        <w:t>with</w:t>
      </w:r>
      <w:r>
        <w:rPr>
          <w:spacing w:val="-1"/>
          <w:sz w:val="20"/>
        </w:rPr>
        <w:t xml:space="preserve"> </w:t>
      </w:r>
      <w:r>
        <w:rPr>
          <w:sz w:val="20"/>
        </w:rPr>
        <w:t>the</w:t>
      </w:r>
      <w:r>
        <w:rPr>
          <w:spacing w:val="-3"/>
          <w:sz w:val="20"/>
        </w:rPr>
        <w:t xml:space="preserve"> </w:t>
      </w:r>
      <w:r>
        <w:rPr>
          <w:sz w:val="20"/>
        </w:rPr>
        <w:t>consent</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Associate</w:t>
      </w:r>
      <w:r>
        <w:rPr>
          <w:spacing w:val="-3"/>
          <w:sz w:val="20"/>
        </w:rPr>
        <w:t xml:space="preserve"> </w:t>
      </w:r>
      <w:r>
        <w:rPr>
          <w:sz w:val="20"/>
        </w:rPr>
        <w:t>Dean</w:t>
      </w:r>
      <w:r>
        <w:rPr>
          <w:spacing w:val="-1"/>
          <w:sz w:val="20"/>
        </w:rPr>
        <w:t xml:space="preserve"> </w:t>
      </w:r>
      <w:r>
        <w:rPr>
          <w:sz w:val="20"/>
        </w:rPr>
        <w:t>of</w:t>
      </w:r>
      <w:r>
        <w:rPr>
          <w:spacing w:val="-3"/>
          <w:sz w:val="20"/>
        </w:rPr>
        <w:t xml:space="preserve"> </w:t>
      </w:r>
      <w:r>
        <w:rPr>
          <w:sz w:val="20"/>
        </w:rPr>
        <w:t>Education &amp; Student Experience and then only in exceptional circumstances.</w:t>
      </w:r>
    </w:p>
    <w:p w14:paraId="095F8F35" w14:textId="2B251FAD" w:rsidR="00031919" w:rsidRPr="00546335" w:rsidRDefault="00031919" w:rsidP="00031919">
      <w:pPr>
        <w:pStyle w:val="Heading2"/>
        <w:numPr>
          <w:ilvl w:val="0"/>
          <w:numId w:val="174"/>
        </w:numPr>
        <w:ind w:left="426" w:hanging="426"/>
      </w:pPr>
      <w:bookmarkStart w:id="13" w:name="5__Essential_Modules"/>
      <w:bookmarkEnd w:id="13"/>
      <w:r w:rsidRPr="00546335">
        <w:t>Essential</w:t>
      </w:r>
      <w:r w:rsidRPr="00546335">
        <w:rPr>
          <w:spacing w:val="-10"/>
        </w:rPr>
        <w:t xml:space="preserve"> </w:t>
      </w:r>
      <w:r w:rsidRPr="00546335">
        <w:rPr>
          <w:spacing w:val="-2"/>
        </w:rPr>
        <w:t>Modules</w:t>
      </w:r>
    </w:p>
    <w:p w14:paraId="1CF3A317" w14:textId="77777777" w:rsidR="00031919" w:rsidRDefault="00031919" w:rsidP="00031919">
      <w:pPr>
        <w:pStyle w:val="BodyText"/>
        <w:spacing w:before="1"/>
        <w:ind w:right="323" w:hanging="10"/>
      </w:pPr>
      <w:r>
        <w:t>For each degree programme there are essential core modules which must be taken at Levels 1 to 4; where these essential modules total less than 120 credits at a given Level students are required to select additional modules (as appropriate)</w:t>
      </w:r>
      <w:r>
        <w:rPr>
          <w:spacing w:val="-3"/>
        </w:rPr>
        <w:t xml:space="preserve"> </w:t>
      </w:r>
      <w:r>
        <w:t>to</w:t>
      </w:r>
      <w:r>
        <w:rPr>
          <w:spacing w:val="-3"/>
        </w:rPr>
        <w:t xml:space="preserve"> </w:t>
      </w:r>
      <w:r>
        <w:t>bring</w:t>
      </w:r>
      <w:r>
        <w:rPr>
          <w:spacing w:val="-3"/>
        </w:rPr>
        <w:t xml:space="preserve"> </w:t>
      </w:r>
      <w:r>
        <w:t>their</w:t>
      </w:r>
      <w:r>
        <w:rPr>
          <w:spacing w:val="-3"/>
        </w:rPr>
        <w:t xml:space="preserve"> </w:t>
      </w:r>
      <w:r>
        <w:t>total</w:t>
      </w:r>
      <w:r>
        <w:rPr>
          <w:spacing w:val="-3"/>
        </w:rPr>
        <w:t xml:space="preserve"> </w:t>
      </w:r>
      <w:r>
        <w:t>up</w:t>
      </w:r>
      <w:r>
        <w:rPr>
          <w:spacing w:val="-2"/>
        </w:rPr>
        <w:t xml:space="preserve"> </w:t>
      </w:r>
      <w:r>
        <w:t>to</w:t>
      </w:r>
      <w:r>
        <w:rPr>
          <w:spacing w:val="-3"/>
        </w:rPr>
        <w:t xml:space="preserve"> </w:t>
      </w:r>
      <w:r>
        <w:t>120</w:t>
      </w:r>
      <w:r>
        <w:rPr>
          <w:spacing w:val="-3"/>
        </w:rPr>
        <w:t xml:space="preserve"> </w:t>
      </w:r>
      <w:r>
        <w:t>credits</w:t>
      </w:r>
      <w:r>
        <w:rPr>
          <w:spacing w:val="-2"/>
        </w:rPr>
        <w:t xml:space="preserve"> </w:t>
      </w:r>
      <w:r>
        <w:t>(the</w:t>
      </w:r>
      <w:r>
        <w:rPr>
          <w:spacing w:val="-4"/>
        </w:rPr>
        <w:t xml:space="preserve"> </w:t>
      </w:r>
      <w:r>
        <w:t>minimum</w:t>
      </w:r>
      <w:r>
        <w:rPr>
          <w:spacing w:val="-4"/>
        </w:rPr>
        <w:t xml:space="preserve"> </w:t>
      </w:r>
      <w:r>
        <w:t>workload</w:t>
      </w:r>
      <w:r>
        <w:rPr>
          <w:spacing w:val="-2"/>
        </w:rPr>
        <w:t xml:space="preserve"> </w:t>
      </w:r>
      <w:r>
        <w:t>in</w:t>
      </w:r>
      <w:r>
        <w:rPr>
          <w:spacing w:val="-2"/>
        </w:rPr>
        <w:t xml:space="preserve"> </w:t>
      </w:r>
      <w:r>
        <w:t>an</w:t>
      </w:r>
      <w:r>
        <w:rPr>
          <w:spacing w:val="-2"/>
        </w:rPr>
        <w:t xml:space="preserve"> </w:t>
      </w:r>
      <w:r>
        <w:t>academic</w:t>
      </w:r>
      <w:r>
        <w:rPr>
          <w:spacing w:val="-3"/>
        </w:rPr>
        <w:t xml:space="preserve"> </w:t>
      </w:r>
      <w:r>
        <w:t>year</w:t>
      </w:r>
      <w:r>
        <w:rPr>
          <w:spacing w:val="-3"/>
        </w:rPr>
        <w:t xml:space="preserve"> </w:t>
      </w:r>
      <w:r>
        <w:t>for</w:t>
      </w:r>
      <w:r>
        <w:rPr>
          <w:spacing w:val="-3"/>
        </w:rPr>
        <w:t xml:space="preserve"> </w:t>
      </w:r>
      <w:r>
        <w:t>a</w:t>
      </w:r>
      <w:r>
        <w:rPr>
          <w:spacing w:val="-3"/>
        </w:rPr>
        <w:t xml:space="preserve"> </w:t>
      </w:r>
      <w:r>
        <w:t>full-time</w:t>
      </w:r>
      <w:r>
        <w:rPr>
          <w:spacing w:val="-4"/>
        </w:rPr>
        <w:t xml:space="preserve"> </w:t>
      </w:r>
      <w:r>
        <w:t>student).</w:t>
      </w:r>
    </w:p>
    <w:p w14:paraId="0DB9E296" w14:textId="77777777" w:rsidR="00031919" w:rsidRDefault="00031919" w:rsidP="00031919">
      <w:pPr>
        <w:pStyle w:val="BodyText"/>
        <w:ind w:right="323" w:hanging="10"/>
      </w:pPr>
      <w:r>
        <w:t>Prerequisites</w:t>
      </w:r>
      <w:r>
        <w:rPr>
          <w:spacing w:val="-2"/>
        </w:rPr>
        <w:t xml:space="preserve"> </w:t>
      </w:r>
      <w:r>
        <w:t>exist</w:t>
      </w:r>
      <w:r>
        <w:rPr>
          <w:spacing w:val="-3"/>
        </w:rPr>
        <w:t xml:space="preserve"> </w:t>
      </w:r>
      <w:r>
        <w:t>for</w:t>
      </w:r>
      <w:r>
        <w:rPr>
          <w:spacing w:val="-3"/>
        </w:rPr>
        <w:t xml:space="preserve"> </w:t>
      </w:r>
      <w:r>
        <w:t>essential</w:t>
      </w:r>
      <w:r>
        <w:rPr>
          <w:spacing w:val="-3"/>
        </w:rPr>
        <w:t xml:space="preserve"> </w:t>
      </w:r>
      <w:r>
        <w:t>modules</w:t>
      </w:r>
      <w:r>
        <w:rPr>
          <w:spacing w:val="-2"/>
        </w:rPr>
        <w:t xml:space="preserve"> </w:t>
      </w:r>
      <w:r>
        <w:t>and</w:t>
      </w:r>
      <w:r>
        <w:rPr>
          <w:spacing w:val="-2"/>
        </w:rPr>
        <w:t xml:space="preserve"> </w:t>
      </w:r>
      <w:r>
        <w:t>the</w:t>
      </w:r>
      <w:r>
        <w:rPr>
          <w:spacing w:val="-4"/>
        </w:rPr>
        <w:t xml:space="preserve"> </w:t>
      </w:r>
      <w:r>
        <w:t>requirement</w:t>
      </w:r>
      <w:r>
        <w:rPr>
          <w:spacing w:val="-3"/>
        </w:rPr>
        <w:t xml:space="preserve"> </w:t>
      </w:r>
      <w:r>
        <w:t>for</w:t>
      </w:r>
      <w:r>
        <w:rPr>
          <w:spacing w:val="-3"/>
        </w:rPr>
        <w:t xml:space="preserve"> </w:t>
      </w:r>
      <w:r>
        <w:t>any</w:t>
      </w:r>
      <w:r>
        <w:rPr>
          <w:spacing w:val="-2"/>
        </w:rPr>
        <w:t xml:space="preserve"> </w:t>
      </w:r>
      <w:r>
        <w:t>prerequisite</w:t>
      </w:r>
      <w:r>
        <w:rPr>
          <w:spacing w:val="-4"/>
        </w:rPr>
        <w:t xml:space="preserve"> </w:t>
      </w:r>
      <w:r>
        <w:t>may</w:t>
      </w:r>
      <w:r>
        <w:rPr>
          <w:spacing w:val="-2"/>
        </w:rPr>
        <w:t xml:space="preserve"> </w:t>
      </w:r>
      <w:r>
        <w:t>only</w:t>
      </w:r>
      <w:r>
        <w:rPr>
          <w:spacing w:val="-2"/>
        </w:rPr>
        <w:t xml:space="preserve"> </w:t>
      </w:r>
      <w:r>
        <w:t>be</w:t>
      </w:r>
      <w:r>
        <w:rPr>
          <w:spacing w:val="-4"/>
        </w:rPr>
        <w:t xml:space="preserve"> </w:t>
      </w:r>
      <w:r>
        <w:t>waived</w:t>
      </w:r>
      <w:r>
        <w:rPr>
          <w:spacing w:val="-2"/>
        </w:rPr>
        <w:t xml:space="preserve"> </w:t>
      </w:r>
      <w:r>
        <w:t>by</w:t>
      </w:r>
      <w:r>
        <w:rPr>
          <w:spacing w:val="-2"/>
        </w:rPr>
        <w:t xml:space="preserve"> </w:t>
      </w:r>
      <w:r>
        <w:t>special permission of the Programme Director.</w:t>
      </w:r>
    </w:p>
    <w:p w14:paraId="2387DC0B" w14:textId="687A7C80" w:rsidR="00031919" w:rsidRPr="00546335" w:rsidRDefault="00031919" w:rsidP="00031919">
      <w:pPr>
        <w:pStyle w:val="Heading2"/>
        <w:numPr>
          <w:ilvl w:val="0"/>
          <w:numId w:val="174"/>
        </w:numPr>
        <w:ind w:left="426" w:hanging="426"/>
      </w:pPr>
      <w:bookmarkStart w:id="14" w:name="6__Progression"/>
      <w:bookmarkEnd w:id="14"/>
      <w:r w:rsidRPr="00546335">
        <w:t>Progression</w:t>
      </w:r>
    </w:p>
    <w:p w14:paraId="30414C09" w14:textId="2E4DFFEE" w:rsidR="00031919" w:rsidRPr="00031919" w:rsidRDefault="00031919" w:rsidP="00031919">
      <w:pPr>
        <w:pStyle w:val="ListParagraph"/>
        <w:widowControl w:val="0"/>
        <w:numPr>
          <w:ilvl w:val="0"/>
          <w:numId w:val="156"/>
        </w:numPr>
        <w:autoSpaceDE w:val="0"/>
        <w:autoSpaceDN w:val="0"/>
        <w:spacing w:before="11" w:after="0" w:line="240" w:lineRule="auto"/>
        <w:ind w:left="426" w:right="588" w:hanging="434"/>
        <w:contextualSpacing w:val="0"/>
        <w:rPr>
          <w:sz w:val="19"/>
        </w:rPr>
      </w:pPr>
      <w:r w:rsidRPr="00031919">
        <w:rPr>
          <w:sz w:val="20"/>
        </w:rPr>
        <w:t>A</w:t>
      </w:r>
      <w:r w:rsidRPr="00031919">
        <w:rPr>
          <w:spacing w:val="-2"/>
          <w:sz w:val="20"/>
        </w:rPr>
        <w:t xml:space="preserve"> </w:t>
      </w:r>
      <w:r w:rsidRPr="00031919">
        <w:rPr>
          <w:sz w:val="20"/>
        </w:rPr>
        <w:t>candidate</w:t>
      </w:r>
      <w:r w:rsidRPr="00031919">
        <w:rPr>
          <w:spacing w:val="-3"/>
          <w:sz w:val="20"/>
        </w:rPr>
        <w:t xml:space="preserve"> </w:t>
      </w:r>
      <w:r w:rsidRPr="00031919">
        <w:rPr>
          <w:sz w:val="20"/>
        </w:rPr>
        <w:t>who</w:t>
      </w:r>
      <w:r w:rsidRPr="00031919">
        <w:rPr>
          <w:spacing w:val="-2"/>
          <w:sz w:val="20"/>
        </w:rPr>
        <w:t xml:space="preserve"> </w:t>
      </w:r>
      <w:r w:rsidRPr="00031919">
        <w:rPr>
          <w:sz w:val="20"/>
        </w:rPr>
        <w:t>fails</w:t>
      </w:r>
      <w:r w:rsidRPr="00031919">
        <w:rPr>
          <w:spacing w:val="-1"/>
          <w:sz w:val="20"/>
        </w:rPr>
        <w:t xml:space="preserve"> </w:t>
      </w:r>
      <w:r w:rsidRPr="00031919">
        <w:rPr>
          <w:sz w:val="20"/>
        </w:rPr>
        <w:t>to</w:t>
      </w:r>
      <w:r w:rsidRPr="00031919">
        <w:rPr>
          <w:spacing w:val="-2"/>
          <w:sz w:val="20"/>
        </w:rPr>
        <w:t xml:space="preserve"> </w:t>
      </w:r>
      <w:r w:rsidRPr="00031919">
        <w:rPr>
          <w:sz w:val="20"/>
        </w:rPr>
        <w:t>satisfy</w:t>
      </w:r>
      <w:r w:rsidRPr="00031919">
        <w:rPr>
          <w:spacing w:val="-1"/>
          <w:sz w:val="20"/>
        </w:rPr>
        <w:t xml:space="preserve"> </w:t>
      </w:r>
      <w:r w:rsidRPr="00031919">
        <w:rPr>
          <w:sz w:val="20"/>
        </w:rPr>
        <w:t>the</w:t>
      </w:r>
      <w:r w:rsidRPr="00031919">
        <w:rPr>
          <w:spacing w:val="-3"/>
          <w:sz w:val="20"/>
        </w:rPr>
        <w:t xml:space="preserve"> </w:t>
      </w:r>
      <w:r w:rsidRPr="00031919">
        <w:rPr>
          <w:sz w:val="20"/>
        </w:rPr>
        <w:t>examiners</w:t>
      </w:r>
      <w:r w:rsidRPr="00031919">
        <w:rPr>
          <w:spacing w:val="-1"/>
          <w:sz w:val="20"/>
        </w:rPr>
        <w:t xml:space="preserve"> </w:t>
      </w:r>
      <w:r w:rsidRPr="00031919">
        <w:rPr>
          <w:sz w:val="20"/>
        </w:rPr>
        <w:t>at</w:t>
      </w:r>
      <w:r w:rsidRPr="00031919">
        <w:rPr>
          <w:spacing w:val="-2"/>
          <w:sz w:val="20"/>
        </w:rPr>
        <w:t xml:space="preserve"> </w:t>
      </w:r>
      <w:r w:rsidRPr="00031919">
        <w:rPr>
          <w:sz w:val="20"/>
        </w:rPr>
        <w:t>Levels</w:t>
      </w:r>
      <w:r w:rsidRPr="00031919">
        <w:rPr>
          <w:spacing w:val="-1"/>
          <w:sz w:val="20"/>
        </w:rPr>
        <w:t xml:space="preserve"> </w:t>
      </w:r>
      <w:r w:rsidRPr="00031919">
        <w:rPr>
          <w:sz w:val="20"/>
        </w:rPr>
        <w:t>1,</w:t>
      </w:r>
      <w:r w:rsidRPr="00031919">
        <w:rPr>
          <w:spacing w:val="-1"/>
          <w:sz w:val="20"/>
        </w:rPr>
        <w:t xml:space="preserve"> </w:t>
      </w:r>
      <w:r w:rsidRPr="00031919">
        <w:rPr>
          <w:sz w:val="20"/>
        </w:rPr>
        <w:t>2</w:t>
      </w:r>
      <w:r w:rsidRPr="00031919">
        <w:rPr>
          <w:spacing w:val="-2"/>
          <w:sz w:val="20"/>
        </w:rPr>
        <w:t xml:space="preserve"> </w:t>
      </w:r>
      <w:r w:rsidRPr="00031919">
        <w:rPr>
          <w:sz w:val="20"/>
        </w:rPr>
        <w:t>or</w:t>
      </w:r>
      <w:r w:rsidRPr="00031919">
        <w:rPr>
          <w:spacing w:val="-2"/>
          <w:sz w:val="20"/>
        </w:rPr>
        <w:t xml:space="preserve"> </w:t>
      </w:r>
      <w:r w:rsidRPr="00031919">
        <w:rPr>
          <w:sz w:val="20"/>
        </w:rPr>
        <w:t>3</w:t>
      </w:r>
      <w:r w:rsidRPr="00031919">
        <w:rPr>
          <w:spacing w:val="-2"/>
          <w:sz w:val="20"/>
        </w:rPr>
        <w:t xml:space="preserve"> </w:t>
      </w:r>
      <w:r w:rsidRPr="00031919">
        <w:rPr>
          <w:sz w:val="20"/>
        </w:rPr>
        <w:t>of</w:t>
      </w:r>
      <w:r w:rsidRPr="00031919">
        <w:rPr>
          <w:spacing w:val="-3"/>
          <w:sz w:val="20"/>
        </w:rPr>
        <w:t xml:space="preserve"> </w:t>
      </w:r>
      <w:r w:rsidRPr="00031919">
        <w:rPr>
          <w:sz w:val="20"/>
        </w:rPr>
        <w:t>the</w:t>
      </w:r>
      <w:r w:rsidRPr="00031919">
        <w:rPr>
          <w:spacing w:val="-3"/>
          <w:sz w:val="20"/>
        </w:rPr>
        <w:t xml:space="preserve"> </w:t>
      </w:r>
      <w:r w:rsidRPr="00031919">
        <w:rPr>
          <w:sz w:val="20"/>
        </w:rPr>
        <w:t>Degree</w:t>
      </w:r>
      <w:r w:rsidRPr="00031919">
        <w:rPr>
          <w:spacing w:val="-3"/>
          <w:sz w:val="20"/>
        </w:rPr>
        <w:t xml:space="preserve"> </w:t>
      </w:r>
      <w:r w:rsidRPr="00031919">
        <w:rPr>
          <w:sz w:val="20"/>
        </w:rPr>
        <w:t>Programme</w:t>
      </w:r>
      <w:r w:rsidRPr="00031919">
        <w:rPr>
          <w:spacing w:val="-3"/>
          <w:sz w:val="20"/>
        </w:rPr>
        <w:t xml:space="preserve"> </w:t>
      </w:r>
      <w:r w:rsidRPr="00031919">
        <w:rPr>
          <w:sz w:val="20"/>
        </w:rPr>
        <w:t>shall</w:t>
      </w:r>
      <w:r w:rsidRPr="00031919">
        <w:rPr>
          <w:spacing w:val="-2"/>
          <w:sz w:val="20"/>
        </w:rPr>
        <w:t xml:space="preserve"> </w:t>
      </w:r>
      <w:r w:rsidRPr="00031919">
        <w:rPr>
          <w:sz w:val="20"/>
        </w:rPr>
        <w:t>be</w:t>
      </w:r>
      <w:r w:rsidRPr="00031919">
        <w:rPr>
          <w:spacing w:val="-3"/>
          <w:sz w:val="20"/>
        </w:rPr>
        <w:t xml:space="preserve"> </w:t>
      </w:r>
      <w:r w:rsidRPr="00031919">
        <w:rPr>
          <w:sz w:val="20"/>
        </w:rPr>
        <w:t xml:space="preserve">required </w:t>
      </w:r>
      <w:r w:rsidRPr="00031919">
        <w:rPr>
          <w:spacing w:val="-2"/>
          <w:sz w:val="20"/>
        </w:rPr>
        <w:t>either:</w:t>
      </w:r>
    </w:p>
    <w:p w14:paraId="540EC06C" w14:textId="77777777" w:rsidR="00031919" w:rsidRDefault="00031919" w:rsidP="00031919">
      <w:pPr>
        <w:pStyle w:val="ListParagraph"/>
        <w:widowControl w:val="0"/>
        <w:numPr>
          <w:ilvl w:val="1"/>
          <w:numId w:val="156"/>
        </w:numPr>
        <w:tabs>
          <w:tab w:val="left" w:pos="2309"/>
          <w:tab w:val="left" w:pos="2310"/>
        </w:tabs>
        <w:autoSpaceDE w:val="0"/>
        <w:autoSpaceDN w:val="0"/>
        <w:spacing w:after="0" w:line="243" w:lineRule="exact"/>
        <w:ind w:left="851" w:hanging="434"/>
        <w:contextualSpacing w:val="0"/>
        <w:rPr>
          <w:sz w:val="20"/>
        </w:rPr>
      </w:pPr>
      <w:r>
        <w:rPr>
          <w:sz w:val="20"/>
        </w:rPr>
        <w:t>to</w:t>
      </w:r>
      <w:r>
        <w:rPr>
          <w:spacing w:val="-6"/>
          <w:sz w:val="20"/>
        </w:rPr>
        <w:t xml:space="preserve"> </w:t>
      </w:r>
      <w:r>
        <w:rPr>
          <w:sz w:val="20"/>
        </w:rPr>
        <w:t>take</w:t>
      </w:r>
      <w:r>
        <w:rPr>
          <w:spacing w:val="-7"/>
          <w:sz w:val="20"/>
        </w:rPr>
        <w:t xml:space="preserve"> </w:t>
      </w:r>
      <w:r>
        <w:rPr>
          <w:sz w:val="20"/>
        </w:rPr>
        <w:t>the</w:t>
      </w:r>
      <w:r>
        <w:rPr>
          <w:spacing w:val="-6"/>
          <w:sz w:val="20"/>
        </w:rPr>
        <w:t xml:space="preserve"> </w:t>
      </w:r>
      <w:r>
        <w:rPr>
          <w:sz w:val="20"/>
        </w:rPr>
        <w:t>examination</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following</w:t>
      </w:r>
      <w:r>
        <w:rPr>
          <w:spacing w:val="-6"/>
          <w:sz w:val="20"/>
        </w:rPr>
        <w:t xml:space="preserve"> </w:t>
      </w:r>
      <w:r>
        <w:rPr>
          <w:sz w:val="20"/>
        </w:rPr>
        <w:t>year</w:t>
      </w:r>
      <w:r>
        <w:rPr>
          <w:spacing w:val="-6"/>
          <w:sz w:val="20"/>
        </w:rPr>
        <w:t xml:space="preserve"> </w:t>
      </w:r>
      <w:r>
        <w:rPr>
          <w:sz w:val="20"/>
        </w:rPr>
        <w:t>without</w:t>
      </w:r>
      <w:r>
        <w:rPr>
          <w:spacing w:val="-5"/>
          <w:sz w:val="20"/>
        </w:rPr>
        <w:t xml:space="preserve"> </w:t>
      </w:r>
      <w:r>
        <w:rPr>
          <w:sz w:val="20"/>
        </w:rPr>
        <w:t>a</w:t>
      </w:r>
      <w:r>
        <w:rPr>
          <w:spacing w:val="-5"/>
          <w:sz w:val="20"/>
        </w:rPr>
        <w:t xml:space="preserve"> </w:t>
      </w:r>
      <w:r>
        <w:rPr>
          <w:sz w:val="20"/>
        </w:rPr>
        <w:t>second</w:t>
      </w:r>
      <w:r>
        <w:rPr>
          <w:spacing w:val="-5"/>
          <w:sz w:val="20"/>
        </w:rPr>
        <w:t xml:space="preserve"> </w:t>
      </w:r>
      <w:r>
        <w:rPr>
          <w:sz w:val="20"/>
        </w:rPr>
        <w:t>attendance</w:t>
      </w:r>
      <w:r>
        <w:rPr>
          <w:spacing w:val="-6"/>
          <w:sz w:val="20"/>
        </w:rPr>
        <w:t xml:space="preserve"> </w:t>
      </w:r>
      <w:r>
        <w:rPr>
          <w:spacing w:val="-2"/>
          <w:sz w:val="20"/>
        </w:rPr>
        <w:t>(EDP).</w:t>
      </w:r>
    </w:p>
    <w:p w14:paraId="54F8D031" w14:textId="77777777" w:rsidR="00031919" w:rsidRDefault="00031919" w:rsidP="00031919">
      <w:pPr>
        <w:pStyle w:val="ListParagraph"/>
        <w:widowControl w:val="0"/>
        <w:numPr>
          <w:ilvl w:val="1"/>
          <w:numId w:val="156"/>
        </w:numPr>
        <w:tabs>
          <w:tab w:val="left" w:pos="2309"/>
          <w:tab w:val="left" w:pos="2310"/>
          <w:tab w:val="left" w:pos="8767"/>
        </w:tabs>
        <w:autoSpaceDE w:val="0"/>
        <w:autoSpaceDN w:val="0"/>
        <w:spacing w:after="0" w:line="240" w:lineRule="auto"/>
        <w:ind w:left="851" w:right="968" w:hanging="434"/>
        <w:contextualSpacing w:val="0"/>
        <w:rPr>
          <w:sz w:val="20"/>
        </w:rPr>
      </w:pPr>
      <w:r>
        <w:rPr>
          <w:sz w:val="20"/>
        </w:rPr>
        <w:t xml:space="preserve">to repeat the failed module(s) with attendance in the following year; or </w:t>
      </w:r>
    </w:p>
    <w:p w14:paraId="6857C349" w14:textId="01602056" w:rsidR="00031919" w:rsidRDefault="00031919" w:rsidP="00031919">
      <w:pPr>
        <w:pStyle w:val="ListParagraph"/>
        <w:widowControl w:val="0"/>
        <w:numPr>
          <w:ilvl w:val="1"/>
          <w:numId w:val="156"/>
        </w:numPr>
        <w:tabs>
          <w:tab w:val="left" w:pos="2309"/>
          <w:tab w:val="left" w:pos="2310"/>
          <w:tab w:val="left" w:pos="8767"/>
        </w:tabs>
        <w:autoSpaceDE w:val="0"/>
        <w:autoSpaceDN w:val="0"/>
        <w:spacing w:after="0" w:line="240" w:lineRule="auto"/>
        <w:ind w:left="851" w:right="968" w:hanging="434"/>
        <w:contextualSpacing w:val="0"/>
        <w:rPr>
          <w:sz w:val="20"/>
        </w:rPr>
      </w:pPr>
      <w:r>
        <w:rPr>
          <w:sz w:val="20"/>
        </w:rPr>
        <w:t>to</w:t>
      </w:r>
      <w:r>
        <w:rPr>
          <w:spacing w:val="-12"/>
          <w:sz w:val="20"/>
        </w:rPr>
        <w:t xml:space="preserve"> </w:t>
      </w:r>
      <w:r>
        <w:rPr>
          <w:sz w:val="20"/>
        </w:rPr>
        <w:t xml:space="preserve">discontinue </w:t>
      </w:r>
      <w:r>
        <w:rPr>
          <w:spacing w:val="-2"/>
          <w:sz w:val="20"/>
        </w:rPr>
        <w:t>studies.</w:t>
      </w:r>
    </w:p>
    <w:p w14:paraId="1734E3B6" w14:textId="59450E6D" w:rsidR="00031919" w:rsidRDefault="00031919" w:rsidP="00031919">
      <w:pPr>
        <w:pStyle w:val="ListParagraph"/>
        <w:widowControl w:val="0"/>
        <w:numPr>
          <w:ilvl w:val="0"/>
          <w:numId w:val="156"/>
        </w:numPr>
        <w:autoSpaceDE w:val="0"/>
        <w:autoSpaceDN w:val="0"/>
        <w:spacing w:before="120" w:after="120" w:line="240" w:lineRule="auto"/>
        <w:ind w:left="431" w:right="1240" w:hanging="437"/>
        <w:contextualSpacing w:val="0"/>
      </w:pPr>
      <w:r w:rsidRPr="00031919">
        <w:rPr>
          <w:sz w:val="20"/>
        </w:rPr>
        <w:t>A candidate who is repeating all or part of a programme will be required to submit work for review at</w:t>
      </w:r>
      <w:r w:rsidRPr="00031919">
        <w:rPr>
          <w:spacing w:val="-2"/>
          <w:sz w:val="20"/>
        </w:rPr>
        <w:t xml:space="preserve"> </w:t>
      </w:r>
      <w:r w:rsidRPr="00031919">
        <w:rPr>
          <w:sz w:val="20"/>
        </w:rPr>
        <w:t>the</w:t>
      </w:r>
      <w:r w:rsidRPr="00031919">
        <w:rPr>
          <w:spacing w:val="-3"/>
          <w:sz w:val="20"/>
        </w:rPr>
        <w:t xml:space="preserve"> </w:t>
      </w:r>
      <w:r w:rsidRPr="00031919">
        <w:rPr>
          <w:sz w:val="20"/>
        </w:rPr>
        <w:t>end</w:t>
      </w:r>
      <w:r w:rsidRPr="00031919">
        <w:rPr>
          <w:spacing w:val="-1"/>
          <w:sz w:val="20"/>
        </w:rPr>
        <w:t xml:space="preserve"> </w:t>
      </w:r>
      <w:r w:rsidRPr="00031919">
        <w:rPr>
          <w:sz w:val="20"/>
        </w:rPr>
        <w:t>of</w:t>
      </w:r>
      <w:r w:rsidRPr="00031919">
        <w:rPr>
          <w:spacing w:val="-3"/>
          <w:sz w:val="20"/>
        </w:rPr>
        <w:t xml:space="preserve"> </w:t>
      </w:r>
      <w:r w:rsidRPr="00031919">
        <w:rPr>
          <w:sz w:val="20"/>
        </w:rPr>
        <w:t>the</w:t>
      </w:r>
      <w:r w:rsidRPr="00031919">
        <w:rPr>
          <w:spacing w:val="-3"/>
          <w:sz w:val="20"/>
        </w:rPr>
        <w:t xml:space="preserve"> </w:t>
      </w:r>
      <w:r w:rsidRPr="00031919">
        <w:rPr>
          <w:sz w:val="20"/>
        </w:rPr>
        <w:t>first</w:t>
      </w:r>
      <w:r w:rsidRPr="00031919">
        <w:rPr>
          <w:spacing w:val="-2"/>
          <w:sz w:val="20"/>
        </w:rPr>
        <w:t xml:space="preserve"> </w:t>
      </w:r>
      <w:r w:rsidRPr="00031919">
        <w:rPr>
          <w:sz w:val="20"/>
        </w:rPr>
        <w:t>semester</w:t>
      </w:r>
      <w:r w:rsidRPr="00031919">
        <w:rPr>
          <w:spacing w:val="-2"/>
          <w:sz w:val="20"/>
        </w:rPr>
        <w:t xml:space="preserve"> </w:t>
      </w:r>
      <w:r w:rsidRPr="00031919">
        <w:rPr>
          <w:sz w:val="20"/>
        </w:rPr>
        <w:t>and</w:t>
      </w:r>
      <w:r w:rsidRPr="00031919">
        <w:rPr>
          <w:spacing w:val="-1"/>
          <w:sz w:val="20"/>
        </w:rPr>
        <w:t xml:space="preserve"> </w:t>
      </w:r>
      <w:r w:rsidRPr="00031919">
        <w:rPr>
          <w:sz w:val="20"/>
        </w:rPr>
        <w:t>if</w:t>
      </w:r>
      <w:r w:rsidRPr="00031919">
        <w:rPr>
          <w:spacing w:val="-3"/>
          <w:sz w:val="20"/>
        </w:rPr>
        <w:t xml:space="preserve"> </w:t>
      </w:r>
      <w:r w:rsidRPr="00031919">
        <w:rPr>
          <w:sz w:val="20"/>
        </w:rPr>
        <w:t>necessary,</w:t>
      </w:r>
      <w:r w:rsidRPr="00031919">
        <w:rPr>
          <w:spacing w:val="-2"/>
          <w:sz w:val="20"/>
        </w:rPr>
        <w:t xml:space="preserve"> </w:t>
      </w:r>
      <w:r w:rsidRPr="00031919">
        <w:rPr>
          <w:sz w:val="20"/>
        </w:rPr>
        <w:t>before</w:t>
      </w:r>
      <w:r w:rsidRPr="00031919">
        <w:rPr>
          <w:spacing w:val="-3"/>
          <w:sz w:val="20"/>
        </w:rPr>
        <w:t xml:space="preserve"> </w:t>
      </w:r>
      <w:r w:rsidRPr="00031919">
        <w:rPr>
          <w:sz w:val="20"/>
        </w:rPr>
        <w:t>the</w:t>
      </w:r>
      <w:r w:rsidRPr="00031919">
        <w:rPr>
          <w:spacing w:val="-3"/>
          <w:sz w:val="20"/>
        </w:rPr>
        <w:t xml:space="preserve"> </w:t>
      </w:r>
      <w:r w:rsidRPr="00031919">
        <w:rPr>
          <w:sz w:val="20"/>
        </w:rPr>
        <w:t>Easter</w:t>
      </w:r>
      <w:r w:rsidRPr="00031919">
        <w:rPr>
          <w:spacing w:val="-2"/>
          <w:sz w:val="20"/>
        </w:rPr>
        <w:t xml:space="preserve"> </w:t>
      </w:r>
      <w:r w:rsidRPr="00031919">
        <w:rPr>
          <w:sz w:val="20"/>
        </w:rPr>
        <w:t>vacation.</w:t>
      </w:r>
      <w:r w:rsidRPr="00031919">
        <w:rPr>
          <w:spacing w:val="40"/>
          <w:sz w:val="20"/>
        </w:rPr>
        <w:t xml:space="preserve"> </w:t>
      </w:r>
      <w:r w:rsidRPr="00031919">
        <w:rPr>
          <w:sz w:val="20"/>
        </w:rPr>
        <w:t>If</w:t>
      </w:r>
      <w:r w:rsidRPr="00031919">
        <w:rPr>
          <w:spacing w:val="-3"/>
          <w:sz w:val="20"/>
        </w:rPr>
        <w:t xml:space="preserve"> </w:t>
      </w:r>
      <w:r w:rsidRPr="00031919">
        <w:rPr>
          <w:sz w:val="20"/>
        </w:rPr>
        <w:t>in</w:t>
      </w:r>
      <w:r w:rsidRPr="00031919">
        <w:rPr>
          <w:spacing w:val="-1"/>
          <w:sz w:val="20"/>
        </w:rPr>
        <w:t xml:space="preserve"> </w:t>
      </w:r>
      <w:r w:rsidRPr="00031919">
        <w:rPr>
          <w:sz w:val="20"/>
        </w:rPr>
        <w:t>the</w:t>
      </w:r>
      <w:r w:rsidRPr="00031919">
        <w:rPr>
          <w:spacing w:val="-3"/>
          <w:sz w:val="20"/>
        </w:rPr>
        <w:t xml:space="preserve"> </w:t>
      </w:r>
      <w:r w:rsidRPr="00031919">
        <w:rPr>
          <w:sz w:val="20"/>
        </w:rPr>
        <w:t>opinion</w:t>
      </w:r>
      <w:r w:rsidRPr="00031919">
        <w:rPr>
          <w:spacing w:val="-1"/>
          <w:sz w:val="20"/>
        </w:rPr>
        <w:t xml:space="preserve"> </w:t>
      </w:r>
      <w:r w:rsidRPr="00031919">
        <w:rPr>
          <w:sz w:val="20"/>
        </w:rPr>
        <w:t>of</w:t>
      </w:r>
      <w:r w:rsidRPr="00031919">
        <w:rPr>
          <w:spacing w:val="-3"/>
          <w:sz w:val="20"/>
        </w:rPr>
        <w:t xml:space="preserve"> </w:t>
      </w:r>
      <w:r w:rsidRPr="00031919">
        <w:rPr>
          <w:sz w:val="20"/>
        </w:rPr>
        <w:t xml:space="preserve">the </w:t>
      </w:r>
      <w:r w:rsidRPr="00031919">
        <w:rPr>
          <w:sz w:val="20"/>
          <w:szCs w:val="20"/>
        </w:rPr>
        <w:t>relevant</w:t>
      </w:r>
      <w:r w:rsidRPr="00031919">
        <w:rPr>
          <w:spacing w:val="-3"/>
          <w:sz w:val="20"/>
          <w:szCs w:val="20"/>
        </w:rPr>
        <w:t xml:space="preserve"> </w:t>
      </w:r>
      <w:r w:rsidRPr="00031919">
        <w:rPr>
          <w:sz w:val="20"/>
          <w:szCs w:val="20"/>
        </w:rPr>
        <w:t>Programme</w:t>
      </w:r>
      <w:r w:rsidRPr="00031919">
        <w:rPr>
          <w:spacing w:val="-4"/>
          <w:sz w:val="20"/>
          <w:szCs w:val="20"/>
        </w:rPr>
        <w:t xml:space="preserve"> </w:t>
      </w:r>
      <w:r w:rsidRPr="00031919">
        <w:rPr>
          <w:sz w:val="20"/>
          <w:szCs w:val="20"/>
        </w:rPr>
        <w:t>Director</w:t>
      </w:r>
      <w:r w:rsidRPr="00031919">
        <w:rPr>
          <w:spacing w:val="-1"/>
          <w:sz w:val="20"/>
          <w:szCs w:val="20"/>
        </w:rPr>
        <w:t xml:space="preserve"> </w:t>
      </w:r>
      <w:r w:rsidRPr="00031919">
        <w:rPr>
          <w:sz w:val="20"/>
          <w:szCs w:val="20"/>
        </w:rPr>
        <w:t>and</w:t>
      </w:r>
      <w:r w:rsidRPr="00031919">
        <w:rPr>
          <w:spacing w:val="-2"/>
          <w:sz w:val="20"/>
          <w:szCs w:val="20"/>
        </w:rPr>
        <w:t xml:space="preserve"> </w:t>
      </w:r>
      <w:r w:rsidRPr="00031919">
        <w:rPr>
          <w:sz w:val="20"/>
          <w:szCs w:val="20"/>
        </w:rPr>
        <w:t>the</w:t>
      </w:r>
      <w:r w:rsidRPr="00031919">
        <w:rPr>
          <w:spacing w:val="-4"/>
          <w:sz w:val="20"/>
          <w:szCs w:val="20"/>
        </w:rPr>
        <w:t xml:space="preserve"> </w:t>
      </w:r>
      <w:r w:rsidRPr="00031919">
        <w:rPr>
          <w:sz w:val="20"/>
          <w:szCs w:val="20"/>
        </w:rPr>
        <w:t>Associate</w:t>
      </w:r>
      <w:r w:rsidRPr="00031919">
        <w:rPr>
          <w:spacing w:val="-4"/>
          <w:sz w:val="20"/>
          <w:szCs w:val="20"/>
        </w:rPr>
        <w:t xml:space="preserve"> </w:t>
      </w:r>
      <w:r w:rsidRPr="00031919">
        <w:rPr>
          <w:sz w:val="20"/>
          <w:szCs w:val="20"/>
        </w:rPr>
        <w:t>Dean</w:t>
      </w:r>
      <w:r w:rsidRPr="00031919">
        <w:rPr>
          <w:spacing w:val="-2"/>
          <w:sz w:val="20"/>
          <w:szCs w:val="20"/>
        </w:rPr>
        <w:t xml:space="preserve"> </w:t>
      </w:r>
      <w:r w:rsidRPr="00031919">
        <w:rPr>
          <w:sz w:val="20"/>
          <w:szCs w:val="20"/>
        </w:rPr>
        <w:t>of</w:t>
      </w:r>
      <w:r w:rsidRPr="00031919">
        <w:rPr>
          <w:spacing w:val="-4"/>
          <w:sz w:val="20"/>
          <w:szCs w:val="20"/>
        </w:rPr>
        <w:t xml:space="preserve"> </w:t>
      </w:r>
      <w:r w:rsidRPr="00031919">
        <w:rPr>
          <w:sz w:val="20"/>
          <w:szCs w:val="20"/>
        </w:rPr>
        <w:t>Education &amp; Student Experience</w:t>
      </w:r>
      <w:r w:rsidRPr="00031919">
        <w:rPr>
          <w:spacing w:val="-3"/>
          <w:sz w:val="20"/>
          <w:szCs w:val="20"/>
        </w:rPr>
        <w:t xml:space="preserve"> </w:t>
      </w:r>
      <w:r w:rsidRPr="00031919">
        <w:rPr>
          <w:sz w:val="20"/>
          <w:szCs w:val="20"/>
        </w:rPr>
        <w:t>the</w:t>
      </w:r>
      <w:r w:rsidRPr="00031919">
        <w:rPr>
          <w:spacing w:val="-4"/>
          <w:sz w:val="20"/>
          <w:szCs w:val="20"/>
        </w:rPr>
        <w:t xml:space="preserve"> </w:t>
      </w:r>
      <w:r w:rsidRPr="00031919">
        <w:rPr>
          <w:sz w:val="20"/>
          <w:szCs w:val="20"/>
        </w:rPr>
        <w:t>work</w:t>
      </w:r>
      <w:r w:rsidRPr="00031919">
        <w:rPr>
          <w:spacing w:val="-2"/>
          <w:sz w:val="20"/>
          <w:szCs w:val="20"/>
        </w:rPr>
        <w:t xml:space="preserve"> </w:t>
      </w:r>
      <w:r w:rsidRPr="00031919">
        <w:rPr>
          <w:sz w:val="20"/>
          <w:szCs w:val="20"/>
        </w:rPr>
        <w:t>is</w:t>
      </w:r>
      <w:r w:rsidRPr="00031919">
        <w:rPr>
          <w:spacing w:val="-2"/>
          <w:sz w:val="20"/>
          <w:szCs w:val="20"/>
        </w:rPr>
        <w:t xml:space="preserve"> </w:t>
      </w:r>
      <w:r w:rsidRPr="00031919">
        <w:rPr>
          <w:sz w:val="20"/>
          <w:szCs w:val="20"/>
        </w:rPr>
        <w:t>unsatisfactory,</w:t>
      </w:r>
      <w:r w:rsidRPr="00031919">
        <w:rPr>
          <w:spacing w:val="-2"/>
          <w:sz w:val="20"/>
          <w:szCs w:val="20"/>
        </w:rPr>
        <w:t xml:space="preserve"> </w:t>
      </w:r>
      <w:r w:rsidRPr="00031919">
        <w:rPr>
          <w:sz w:val="20"/>
          <w:szCs w:val="20"/>
        </w:rPr>
        <w:t>the candidate may be required to discontinue studies at either stage.</w:t>
      </w:r>
    </w:p>
    <w:p w14:paraId="07B6CBAA" w14:textId="306F14F7" w:rsidR="00031919" w:rsidRDefault="00031919" w:rsidP="00031919">
      <w:pPr>
        <w:pStyle w:val="ListParagraph"/>
        <w:widowControl w:val="0"/>
        <w:numPr>
          <w:ilvl w:val="0"/>
          <w:numId w:val="156"/>
        </w:numPr>
        <w:autoSpaceDE w:val="0"/>
        <w:autoSpaceDN w:val="0"/>
        <w:spacing w:before="120" w:after="120" w:line="240" w:lineRule="auto"/>
        <w:ind w:left="431" w:right="603" w:hanging="437"/>
        <w:contextualSpacing w:val="0"/>
      </w:pPr>
      <w:r w:rsidRPr="00031919">
        <w:rPr>
          <w:sz w:val="20"/>
        </w:rPr>
        <w:t>A</w:t>
      </w:r>
      <w:r w:rsidRPr="00031919">
        <w:rPr>
          <w:spacing w:val="-2"/>
          <w:sz w:val="20"/>
        </w:rPr>
        <w:t xml:space="preserve"> </w:t>
      </w:r>
      <w:r w:rsidRPr="00031919">
        <w:rPr>
          <w:sz w:val="20"/>
        </w:rPr>
        <w:t>candidate</w:t>
      </w:r>
      <w:r w:rsidRPr="00031919">
        <w:rPr>
          <w:spacing w:val="-3"/>
          <w:sz w:val="20"/>
        </w:rPr>
        <w:t xml:space="preserve"> </w:t>
      </w:r>
      <w:r w:rsidRPr="00031919">
        <w:rPr>
          <w:sz w:val="20"/>
        </w:rPr>
        <w:t>who</w:t>
      </w:r>
      <w:r w:rsidRPr="00031919">
        <w:rPr>
          <w:spacing w:val="-2"/>
          <w:sz w:val="20"/>
        </w:rPr>
        <w:t xml:space="preserve"> </w:t>
      </w:r>
      <w:r w:rsidRPr="00031919">
        <w:rPr>
          <w:sz w:val="20"/>
        </w:rPr>
        <w:t>fails</w:t>
      </w:r>
      <w:r w:rsidRPr="00031919">
        <w:rPr>
          <w:spacing w:val="-1"/>
          <w:sz w:val="20"/>
        </w:rPr>
        <w:t xml:space="preserve"> </w:t>
      </w:r>
      <w:r w:rsidRPr="00031919">
        <w:rPr>
          <w:sz w:val="20"/>
        </w:rPr>
        <w:t>to</w:t>
      </w:r>
      <w:r w:rsidRPr="00031919">
        <w:rPr>
          <w:spacing w:val="-2"/>
          <w:sz w:val="20"/>
        </w:rPr>
        <w:t xml:space="preserve"> </w:t>
      </w:r>
      <w:r w:rsidRPr="00031919">
        <w:rPr>
          <w:sz w:val="20"/>
        </w:rPr>
        <w:t>satisfy</w:t>
      </w:r>
      <w:r w:rsidRPr="00031919">
        <w:rPr>
          <w:spacing w:val="-1"/>
          <w:sz w:val="20"/>
        </w:rPr>
        <w:t xml:space="preserve"> </w:t>
      </w:r>
      <w:r w:rsidRPr="00031919">
        <w:rPr>
          <w:sz w:val="20"/>
        </w:rPr>
        <w:t>the</w:t>
      </w:r>
      <w:r w:rsidRPr="00031919">
        <w:rPr>
          <w:spacing w:val="-3"/>
          <w:sz w:val="20"/>
        </w:rPr>
        <w:t xml:space="preserve"> </w:t>
      </w:r>
      <w:r w:rsidRPr="00031919">
        <w:rPr>
          <w:sz w:val="20"/>
        </w:rPr>
        <w:t>provisions</w:t>
      </w:r>
      <w:r w:rsidRPr="00031919">
        <w:rPr>
          <w:spacing w:val="-1"/>
          <w:sz w:val="20"/>
        </w:rPr>
        <w:t xml:space="preserve"> </w:t>
      </w:r>
      <w:r w:rsidRPr="00031919">
        <w:rPr>
          <w:sz w:val="20"/>
        </w:rPr>
        <w:t>of</w:t>
      </w:r>
      <w:r w:rsidRPr="00031919">
        <w:rPr>
          <w:spacing w:val="-3"/>
          <w:sz w:val="20"/>
        </w:rPr>
        <w:t xml:space="preserve"> </w:t>
      </w:r>
      <w:r w:rsidRPr="00031919">
        <w:rPr>
          <w:sz w:val="20"/>
        </w:rPr>
        <w:t>Regulation</w:t>
      </w:r>
      <w:r w:rsidRPr="00031919">
        <w:rPr>
          <w:spacing w:val="-1"/>
          <w:sz w:val="20"/>
        </w:rPr>
        <w:t xml:space="preserve"> </w:t>
      </w:r>
      <w:r w:rsidRPr="00031919">
        <w:rPr>
          <w:sz w:val="20"/>
        </w:rPr>
        <w:t>6(2)</w:t>
      </w:r>
      <w:r w:rsidRPr="00031919">
        <w:rPr>
          <w:spacing w:val="-2"/>
          <w:sz w:val="20"/>
        </w:rPr>
        <w:t xml:space="preserve"> </w:t>
      </w:r>
      <w:r w:rsidRPr="00031919">
        <w:rPr>
          <w:sz w:val="20"/>
        </w:rPr>
        <w:t>shall</w:t>
      </w:r>
      <w:r w:rsidRPr="00031919">
        <w:rPr>
          <w:spacing w:val="-2"/>
          <w:sz w:val="20"/>
        </w:rPr>
        <w:t xml:space="preserve"> </w:t>
      </w:r>
      <w:r w:rsidRPr="00031919">
        <w:rPr>
          <w:sz w:val="20"/>
        </w:rPr>
        <w:t>be</w:t>
      </w:r>
      <w:r w:rsidRPr="00031919">
        <w:rPr>
          <w:spacing w:val="-3"/>
          <w:sz w:val="20"/>
        </w:rPr>
        <w:t xml:space="preserve"> </w:t>
      </w:r>
      <w:r w:rsidRPr="00031919">
        <w:rPr>
          <w:sz w:val="20"/>
        </w:rPr>
        <w:t>required</w:t>
      </w:r>
      <w:r w:rsidRPr="00031919">
        <w:rPr>
          <w:spacing w:val="-1"/>
          <w:sz w:val="20"/>
        </w:rPr>
        <w:t xml:space="preserve"> </w:t>
      </w:r>
      <w:r w:rsidRPr="00031919">
        <w:rPr>
          <w:sz w:val="20"/>
        </w:rPr>
        <w:t>to</w:t>
      </w:r>
      <w:r w:rsidRPr="00031919">
        <w:rPr>
          <w:spacing w:val="-2"/>
          <w:sz w:val="20"/>
        </w:rPr>
        <w:t xml:space="preserve"> </w:t>
      </w:r>
      <w:r w:rsidRPr="00031919">
        <w:rPr>
          <w:sz w:val="20"/>
        </w:rPr>
        <w:t>discontinue</w:t>
      </w:r>
      <w:r w:rsidRPr="00031919">
        <w:rPr>
          <w:spacing w:val="-3"/>
          <w:sz w:val="20"/>
        </w:rPr>
        <w:t xml:space="preserve"> </w:t>
      </w:r>
      <w:r w:rsidRPr="00031919">
        <w:rPr>
          <w:sz w:val="20"/>
        </w:rPr>
        <w:t>studies</w:t>
      </w:r>
      <w:r w:rsidRPr="00031919">
        <w:rPr>
          <w:spacing w:val="-1"/>
          <w:sz w:val="20"/>
        </w:rPr>
        <w:t xml:space="preserve"> </w:t>
      </w:r>
      <w:r w:rsidRPr="00031919">
        <w:rPr>
          <w:sz w:val="20"/>
        </w:rPr>
        <w:t>for the degree.</w:t>
      </w:r>
    </w:p>
    <w:p w14:paraId="1D0EA88E" w14:textId="0B4C5BD0" w:rsidR="00031919" w:rsidRPr="00031919" w:rsidRDefault="00031919" w:rsidP="00031919">
      <w:pPr>
        <w:pStyle w:val="ListParagraph"/>
        <w:widowControl w:val="0"/>
        <w:numPr>
          <w:ilvl w:val="0"/>
          <w:numId w:val="156"/>
        </w:numPr>
        <w:autoSpaceDE w:val="0"/>
        <w:autoSpaceDN w:val="0"/>
        <w:spacing w:before="120" w:after="120" w:line="240" w:lineRule="auto"/>
        <w:ind w:left="431" w:right="644" w:hanging="437"/>
        <w:contextualSpacing w:val="0"/>
        <w:rPr>
          <w:sz w:val="19"/>
        </w:rPr>
      </w:pPr>
      <w:r w:rsidRPr="00031919">
        <w:rPr>
          <w:sz w:val="20"/>
        </w:rPr>
        <w:t>A</w:t>
      </w:r>
      <w:r w:rsidRPr="00031919">
        <w:rPr>
          <w:spacing w:val="-2"/>
          <w:sz w:val="20"/>
        </w:rPr>
        <w:t xml:space="preserve"> </w:t>
      </w:r>
      <w:r w:rsidRPr="00031919">
        <w:rPr>
          <w:sz w:val="20"/>
        </w:rPr>
        <w:t>candidate</w:t>
      </w:r>
      <w:r w:rsidRPr="00031919">
        <w:rPr>
          <w:spacing w:val="-3"/>
          <w:sz w:val="20"/>
        </w:rPr>
        <w:t xml:space="preserve"> </w:t>
      </w:r>
      <w:r w:rsidRPr="00031919">
        <w:rPr>
          <w:sz w:val="20"/>
        </w:rPr>
        <w:t>who</w:t>
      </w:r>
      <w:r w:rsidRPr="00031919">
        <w:rPr>
          <w:spacing w:val="-2"/>
          <w:sz w:val="20"/>
        </w:rPr>
        <w:t xml:space="preserve"> </w:t>
      </w:r>
      <w:r w:rsidRPr="00031919">
        <w:rPr>
          <w:sz w:val="20"/>
        </w:rPr>
        <w:t>has</w:t>
      </w:r>
      <w:r w:rsidRPr="00031919">
        <w:rPr>
          <w:spacing w:val="-1"/>
          <w:sz w:val="20"/>
        </w:rPr>
        <w:t xml:space="preserve"> </w:t>
      </w:r>
      <w:r w:rsidRPr="00031919">
        <w:rPr>
          <w:sz w:val="20"/>
        </w:rPr>
        <w:t>been</w:t>
      </w:r>
      <w:r w:rsidRPr="00031919">
        <w:rPr>
          <w:spacing w:val="-1"/>
          <w:sz w:val="20"/>
        </w:rPr>
        <w:t xml:space="preserve"> </w:t>
      </w:r>
      <w:r w:rsidRPr="00031919">
        <w:rPr>
          <w:sz w:val="20"/>
        </w:rPr>
        <w:t>required</w:t>
      </w:r>
      <w:r w:rsidRPr="00031919">
        <w:rPr>
          <w:spacing w:val="-1"/>
          <w:sz w:val="20"/>
        </w:rPr>
        <w:t xml:space="preserve"> </w:t>
      </w:r>
      <w:r w:rsidRPr="00031919">
        <w:rPr>
          <w:sz w:val="20"/>
        </w:rPr>
        <w:t>to</w:t>
      </w:r>
      <w:r w:rsidRPr="00031919">
        <w:rPr>
          <w:spacing w:val="-2"/>
          <w:sz w:val="20"/>
        </w:rPr>
        <w:t xml:space="preserve"> </w:t>
      </w:r>
      <w:r w:rsidRPr="00031919">
        <w:rPr>
          <w:sz w:val="20"/>
        </w:rPr>
        <w:t>discontinue</w:t>
      </w:r>
      <w:r w:rsidRPr="00031919">
        <w:rPr>
          <w:spacing w:val="-3"/>
          <w:sz w:val="20"/>
        </w:rPr>
        <w:t xml:space="preserve"> </w:t>
      </w:r>
      <w:r w:rsidRPr="00031919">
        <w:rPr>
          <w:sz w:val="20"/>
        </w:rPr>
        <w:t>study</w:t>
      </w:r>
      <w:r w:rsidRPr="00031919">
        <w:rPr>
          <w:spacing w:val="-1"/>
          <w:sz w:val="20"/>
        </w:rPr>
        <w:t xml:space="preserve"> </w:t>
      </w:r>
      <w:r w:rsidRPr="00031919">
        <w:rPr>
          <w:sz w:val="20"/>
        </w:rPr>
        <w:t>in</w:t>
      </w:r>
      <w:r w:rsidRPr="00031919">
        <w:rPr>
          <w:spacing w:val="-4"/>
          <w:sz w:val="20"/>
        </w:rPr>
        <w:t xml:space="preserve"> </w:t>
      </w:r>
      <w:r w:rsidRPr="00031919">
        <w:rPr>
          <w:sz w:val="20"/>
        </w:rPr>
        <w:t>terms</w:t>
      </w:r>
      <w:r w:rsidRPr="00031919">
        <w:rPr>
          <w:spacing w:val="-1"/>
          <w:sz w:val="20"/>
        </w:rPr>
        <w:t xml:space="preserve"> </w:t>
      </w:r>
      <w:r w:rsidRPr="00031919">
        <w:rPr>
          <w:sz w:val="20"/>
        </w:rPr>
        <w:t>of</w:t>
      </w:r>
      <w:r w:rsidRPr="00031919">
        <w:rPr>
          <w:spacing w:val="-3"/>
          <w:sz w:val="20"/>
        </w:rPr>
        <w:t xml:space="preserve"> </w:t>
      </w:r>
      <w:r w:rsidRPr="00031919">
        <w:rPr>
          <w:sz w:val="20"/>
        </w:rPr>
        <w:t>the</w:t>
      </w:r>
      <w:r w:rsidRPr="00031919">
        <w:rPr>
          <w:spacing w:val="-3"/>
          <w:sz w:val="20"/>
        </w:rPr>
        <w:t xml:space="preserve"> </w:t>
      </w:r>
      <w:r w:rsidRPr="00031919">
        <w:rPr>
          <w:sz w:val="20"/>
        </w:rPr>
        <w:t>Regulations,</w:t>
      </w:r>
      <w:r w:rsidRPr="00031919">
        <w:rPr>
          <w:spacing w:val="-1"/>
          <w:sz w:val="20"/>
        </w:rPr>
        <w:t xml:space="preserve"> </w:t>
      </w:r>
      <w:r w:rsidRPr="00031919">
        <w:rPr>
          <w:sz w:val="20"/>
        </w:rPr>
        <w:t>shall</w:t>
      </w:r>
      <w:r w:rsidRPr="00031919">
        <w:rPr>
          <w:spacing w:val="-2"/>
          <w:sz w:val="20"/>
        </w:rPr>
        <w:t xml:space="preserve"> </w:t>
      </w:r>
      <w:r w:rsidRPr="00031919">
        <w:rPr>
          <w:sz w:val="20"/>
        </w:rPr>
        <w:t>have</w:t>
      </w:r>
      <w:r w:rsidRPr="00031919">
        <w:rPr>
          <w:spacing w:val="-3"/>
          <w:sz w:val="20"/>
        </w:rPr>
        <w:t xml:space="preserve"> </w:t>
      </w:r>
      <w:r w:rsidRPr="00031919">
        <w:rPr>
          <w:sz w:val="20"/>
        </w:rPr>
        <w:t>the</w:t>
      </w:r>
      <w:r w:rsidRPr="00031919">
        <w:rPr>
          <w:spacing w:val="-3"/>
          <w:sz w:val="20"/>
        </w:rPr>
        <w:t xml:space="preserve"> </w:t>
      </w:r>
      <w:r w:rsidRPr="00031919">
        <w:rPr>
          <w:sz w:val="20"/>
        </w:rPr>
        <w:t>right</w:t>
      </w:r>
      <w:r w:rsidRPr="00031919">
        <w:rPr>
          <w:spacing w:val="-2"/>
          <w:sz w:val="20"/>
        </w:rPr>
        <w:t xml:space="preserve"> </w:t>
      </w:r>
      <w:r w:rsidRPr="00031919">
        <w:rPr>
          <w:sz w:val="20"/>
        </w:rPr>
        <w:t>to appeal for leave to continue studies in accordance with Regulations governing Termination of Studies.</w:t>
      </w:r>
    </w:p>
    <w:p w14:paraId="7C1C4F84" w14:textId="3F7897E8" w:rsidR="00031919" w:rsidRPr="00031919" w:rsidRDefault="00031919" w:rsidP="00031919">
      <w:pPr>
        <w:pStyle w:val="ListParagraph"/>
        <w:widowControl w:val="0"/>
        <w:numPr>
          <w:ilvl w:val="0"/>
          <w:numId w:val="156"/>
        </w:numPr>
        <w:autoSpaceDE w:val="0"/>
        <w:autoSpaceDN w:val="0"/>
        <w:spacing w:before="120" w:after="120" w:line="240" w:lineRule="auto"/>
        <w:ind w:left="431" w:right="415" w:hanging="437"/>
        <w:contextualSpacing w:val="0"/>
        <w:rPr>
          <w:sz w:val="20"/>
        </w:rPr>
      </w:pPr>
      <w:r w:rsidRPr="00031919">
        <w:rPr>
          <w:sz w:val="20"/>
        </w:rPr>
        <w:lastRenderedPageBreak/>
        <w:t>Although the majority of BA/BDes Level 1 students will proceed to the specialist programme of their choice, successful completion of Level 1 does not confer the automatic right of entry to Level 2 of a specialist degree programme.</w:t>
      </w:r>
      <w:r w:rsidRPr="00031919">
        <w:rPr>
          <w:spacing w:val="40"/>
          <w:sz w:val="20"/>
        </w:rPr>
        <w:t xml:space="preserve"> </w:t>
      </w:r>
      <w:r w:rsidRPr="00031919">
        <w:rPr>
          <w:sz w:val="20"/>
        </w:rPr>
        <w:t>Entry to Level 2 is competitive, by submission of a portfolio of work deemed to be of the appropriate standard by the receiving programme and is subject to the number of places available. Students who</w:t>
      </w:r>
      <w:r w:rsidRPr="00031919">
        <w:rPr>
          <w:spacing w:val="-2"/>
          <w:sz w:val="20"/>
        </w:rPr>
        <w:t xml:space="preserve"> </w:t>
      </w:r>
      <w:r w:rsidRPr="00031919">
        <w:rPr>
          <w:sz w:val="20"/>
        </w:rPr>
        <w:t>fail</w:t>
      </w:r>
      <w:r w:rsidRPr="00031919">
        <w:rPr>
          <w:spacing w:val="-2"/>
          <w:sz w:val="20"/>
        </w:rPr>
        <w:t xml:space="preserve"> </w:t>
      </w:r>
      <w:r w:rsidRPr="00031919">
        <w:rPr>
          <w:sz w:val="20"/>
        </w:rPr>
        <w:t>to</w:t>
      </w:r>
      <w:r w:rsidRPr="00031919">
        <w:rPr>
          <w:spacing w:val="-2"/>
          <w:sz w:val="20"/>
        </w:rPr>
        <w:t xml:space="preserve"> </w:t>
      </w:r>
      <w:r w:rsidRPr="00031919">
        <w:rPr>
          <w:sz w:val="20"/>
        </w:rPr>
        <w:t>gain</w:t>
      </w:r>
      <w:r w:rsidRPr="00031919">
        <w:rPr>
          <w:spacing w:val="-1"/>
          <w:sz w:val="20"/>
        </w:rPr>
        <w:t xml:space="preserve"> </w:t>
      </w:r>
      <w:r w:rsidRPr="00031919">
        <w:rPr>
          <w:sz w:val="20"/>
        </w:rPr>
        <w:t>a</w:t>
      </w:r>
      <w:r w:rsidRPr="00031919">
        <w:rPr>
          <w:spacing w:val="-1"/>
          <w:sz w:val="20"/>
        </w:rPr>
        <w:t xml:space="preserve"> </w:t>
      </w:r>
      <w:r w:rsidRPr="00031919">
        <w:rPr>
          <w:sz w:val="20"/>
        </w:rPr>
        <w:t>place</w:t>
      </w:r>
      <w:r w:rsidRPr="00031919">
        <w:rPr>
          <w:spacing w:val="-3"/>
          <w:sz w:val="20"/>
        </w:rPr>
        <w:t xml:space="preserve"> </w:t>
      </w:r>
      <w:r w:rsidRPr="00031919">
        <w:rPr>
          <w:sz w:val="20"/>
        </w:rPr>
        <w:t>in</w:t>
      </w:r>
      <w:r w:rsidRPr="00031919">
        <w:rPr>
          <w:spacing w:val="-1"/>
          <w:sz w:val="20"/>
        </w:rPr>
        <w:t xml:space="preserve"> </w:t>
      </w:r>
      <w:r w:rsidRPr="00031919">
        <w:rPr>
          <w:sz w:val="20"/>
        </w:rPr>
        <w:t>Level</w:t>
      </w:r>
      <w:r w:rsidRPr="00031919">
        <w:rPr>
          <w:spacing w:val="-2"/>
          <w:sz w:val="20"/>
        </w:rPr>
        <w:t xml:space="preserve"> </w:t>
      </w:r>
      <w:r w:rsidRPr="00031919">
        <w:rPr>
          <w:sz w:val="20"/>
        </w:rPr>
        <w:t>2,</w:t>
      </w:r>
      <w:r w:rsidRPr="00031919">
        <w:rPr>
          <w:spacing w:val="-1"/>
          <w:sz w:val="20"/>
        </w:rPr>
        <w:t xml:space="preserve"> </w:t>
      </w:r>
      <w:r w:rsidRPr="00031919">
        <w:rPr>
          <w:sz w:val="20"/>
        </w:rPr>
        <w:t>but</w:t>
      </w:r>
      <w:r w:rsidRPr="00031919">
        <w:rPr>
          <w:spacing w:val="-2"/>
          <w:sz w:val="20"/>
        </w:rPr>
        <w:t xml:space="preserve"> </w:t>
      </w:r>
      <w:r w:rsidRPr="00031919">
        <w:rPr>
          <w:sz w:val="20"/>
        </w:rPr>
        <w:t>who</w:t>
      </w:r>
      <w:r w:rsidRPr="00031919">
        <w:rPr>
          <w:spacing w:val="-2"/>
          <w:sz w:val="20"/>
        </w:rPr>
        <w:t xml:space="preserve"> </w:t>
      </w:r>
      <w:r w:rsidRPr="00031919">
        <w:rPr>
          <w:sz w:val="20"/>
        </w:rPr>
        <w:t>have</w:t>
      </w:r>
      <w:r w:rsidRPr="00031919">
        <w:rPr>
          <w:spacing w:val="-3"/>
          <w:sz w:val="20"/>
        </w:rPr>
        <w:t xml:space="preserve"> </w:t>
      </w:r>
      <w:r w:rsidRPr="00031919">
        <w:rPr>
          <w:sz w:val="20"/>
        </w:rPr>
        <w:t>passed</w:t>
      </w:r>
      <w:r w:rsidRPr="00031919">
        <w:rPr>
          <w:spacing w:val="-1"/>
          <w:sz w:val="20"/>
        </w:rPr>
        <w:t xml:space="preserve"> </w:t>
      </w:r>
      <w:r w:rsidRPr="00031919">
        <w:rPr>
          <w:sz w:val="20"/>
        </w:rPr>
        <w:t>all</w:t>
      </w:r>
      <w:r w:rsidRPr="00031919">
        <w:rPr>
          <w:spacing w:val="-5"/>
          <w:sz w:val="20"/>
        </w:rPr>
        <w:t xml:space="preserve"> </w:t>
      </w:r>
      <w:r w:rsidRPr="00031919">
        <w:rPr>
          <w:sz w:val="20"/>
        </w:rPr>
        <w:t>modules</w:t>
      </w:r>
      <w:r w:rsidRPr="00031919">
        <w:rPr>
          <w:spacing w:val="-1"/>
          <w:sz w:val="20"/>
        </w:rPr>
        <w:t xml:space="preserve"> </w:t>
      </w:r>
      <w:r w:rsidRPr="00031919">
        <w:rPr>
          <w:sz w:val="20"/>
        </w:rPr>
        <w:t>and</w:t>
      </w:r>
      <w:r w:rsidRPr="00031919">
        <w:rPr>
          <w:spacing w:val="-1"/>
          <w:sz w:val="20"/>
        </w:rPr>
        <w:t xml:space="preserve"> </w:t>
      </w:r>
      <w:r w:rsidRPr="00031919">
        <w:rPr>
          <w:sz w:val="20"/>
        </w:rPr>
        <w:t>attained</w:t>
      </w:r>
      <w:r w:rsidRPr="00031919">
        <w:rPr>
          <w:spacing w:val="-1"/>
          <w:sz w:val="20"/>
        </w:rPr>
        <w:t xml:space="preserve"> </w:t>
      </w:r>
      <w:r w:rsidRPr="00031919">
        <w:rPr>
          <w:sz w:val="20"/>
        </w:rPr>
        <w:t>120</w:t>
      </w:r>
      <w:r w:rsidRPr="00031919">
        <w:rPr>
          <w:spacing w:val="-2"/>
          <w:sz w:val="20"/>
        </w:rPr>
        <w:t xml:space="preserve"> </w:t>
      </w:r>
      <w:r w:rsidRPr="00031919">
        <w:rPr>
          <w:sz w:val="20"/>
        </w:rPr>
        <w:t>credits,</w:t>
      </w:r>
      <w:r w:rsidRPr="00031919">
        <w:rPr>
          <w:spacing w:val="-1"/>
          <w:sz w:val="20"/>
        </w:rPr>
        <w:t xml:space="preserve"> </w:t>
      </w:r>
      <w:r w:rsidRPr="00031919">
        <w:rPr>
          <w:sz w:val="20"/>
        </w:rPr>
        <w:t>may</w:t>
      </w:r>
      <w:r w:rsidRPr="00031919">
        <w:rPr>
          <w:spacing w:val="-1"/>
          <w:sz w:val="20"/>
        </w:rPr>
        <w:t xml:space="preserve"> </w:t>
      </w:r>
      <w:r w:rsidRPr="00031919">
        <w:rPr>
          <w:sz w:val="20"/>
        </w:rPr>
        <w:t>be</w:t>
      </w:r>
      <w:r w:rsidRPr="00031919">
        <w:rPr>
          <w:spacing w:val="-3"/>
          <w:sz w:val="20"/>
        </w:rPr>
        <w:t xml:space="preserve"> </w:t>
      </w:r>
      <w:r w:rsidRPr="00031919">
        <w:rPr>
          <w:sz w:val="20"/>
        </w:rPr>
        <w:t>required to exit the programme with the Certificate of Higher Education.</w:t>
      </w:r>
    </w:p>
    <w:p w14:paraId="6523754F" w14:textId="77777777" w:rsidR="00031919" w:rsidRDefault="00031919" w:rsidP="00031919">
      <w:pPr>
        <w:pStyle w:val="ListParagraph"/>
        <w:widowControl w:val="0"/>
        <w:numPr>
          <w:ilvl w:val="0"/>
          <w:numId w:val="156"/>
        </w:numPr>
        <w:autoSpaceDE w:val="0"/>
        <w:autoSpaceDN w:val="0"/>
        <w:spacing w:before="120" w:after="120" w:line="240" w:lineRule="auto"/>
        <w:ind w:left="431" w:right="397" w:hanging="437"/>
        <w:contextualSpacing w:val="0"/>
        <w:jc w:val="both"/>
        <w:rPr>
          <w:sz w:val="20"/>
        </w:rPr>
      </w:pPr>
      <w:r>
        <w:rPr>
          <w:sz w:val="20"/>
        </w:rPr>
        <w:t>Every</w:t>
      </w:r>
      <w:r>
        <w:rPr>
          <w:spacing w:val="-2"/>
          <w:sz w:val="20"/>
        </w:rPr>
        <w:t xml:space="preserve"> </w:t>
      </w:r>
      <w:r>
        <w:rPr>
          <w:sz w:val="20"/>
        </w:rPr>
        <w:t>candidate,</w:t>
      </w:r>
      <w:r>
        <w:rPr>
          <w:spacing w:val="-2"/>
          <w:sz w:val="20"/>
        </w:rPr>
        <w:t xml:space="preserve"> </w:t>
      </w:r>
      <w:r>
        <w:rPr>
          <w:sz w:val="20"/>
        </w:rPr>
        <w:t>unless</w:t>
      </w:r>
      <w:r>
        <w:rPr>
          <w:spacing w:val="-2"/>
          <w:sz w:val="20"/>
        </w:rPr>
        <w:t xml:space="preserve"> </w:t>
      </w:r>
      <w:r>
        <w:rPr>
          <w:sz w:val="20"/>
        </w:rPr>
        <w:t>granted</w:t>
      </w:r>
      <w:r>
        <w:rPr>
          <w:spacing w:val="-2"/>
          <w:sz w:val="20"/>
        </w:rPr>
        <w:t xml:space="preserve"> </w:t>
      </w:r>
      <w:r>
        <w:rPr>
          <w:sz w:val="20"/>
        </w:rPr>
        <w:t>a</w:t>
      </w:r>
      <w:r>
        <w:rPr>
          <w:spacing w:val="-3"/>
          <w:sz w:val="20"/>
        </w:rPr>
        <w:t xml:space="preserve"> </w:t>
      </w:r>
      <w:r>
        <w:rPr>
          <w:sz w:val="20"/>
        </w:rPr>
        <w:t>concession</w:t>
      </w:r>
      <w:r>
        <w:rPr>
          <w:spacing w:val="-2"/>
          <w:sz w:val="20"/>
        </w:rPr>
        <w:t xml:space="preserve"> </w:t>
      </w:r>
      <w:r>
        <w:rPr>
          <w:sz w:val="20"/>
        </w:rPr>
        <w:t>or</w:t>
      </w:r>
      <w:r>
        <w:rPr>
          <w:spacing w:val="-3"/>
          <w:sz w:val="20"/>
        </w:rPr>
        <w:t xml:space="preserve"> </w:t>
      </w:r>
      <w:r>
        <w:rPr>
          <w:sz w:val="20"/>
        </w:rPr>
        <w:t>exemption</w:t>
      </w:r>
      <w:r>
        <w:rPr>
          <w:spacing w:val="-2"/>
          <w:sz w:val="20"/>
        </w:rPr>
        <w:t xml:space="preserve"> </w:t>
      </w:r>
      <w:r>
        <w:rPr>
          <w:sz w:val="20"/>
        </w:rPr>
        <w:t>under</w:t>
      </w:r>
      <w:r>
        <w:rPr>
          <w:spacing w:val="-3"/>
          <w:sz w:val="20"/>
        </w:rPr>
        <w:t xml:space="preserve"> </w:t>
      </w:r>
      <w:r>
        <w:rPr>
          <w:sz w:val="20"/>
        </w:rPr>
        <w:t>these</w:t>
      </w:r>
      <w:r>
        <w:rPr>
          <w:spacing w:val="-4"/>
          <w:sz w:val="20"/>
        </w:rPr>
        <w:t xml:space="preserve"> </w:t>
      </w:r>
      <w:r>
        <w:rPr>
          <w:sz w:val="20"/>
        </w:rPr>
        <w:t>Regulations,</w:t>
      </w:r>
      <w:r>
        <w:rPr>
          <w:spacing w:val="-2"/>
          <w:sz w:val="20"/>
        </w:rPr>
        <w:t xml:space="preserve"> </w:t>
      </w:r>
      <w:r>
        <w:rPr>
          <w:sz w:val="20"/>
        </w:rPr>
        <w:t>must</w:t>
      </w:r>
      <w:r>
        <w:rPr>
          <w:spacing w:val="-3"/>
          <w:sz w:val="20"/>
        </w:rPr>
        <w:t xml:space="preserve"> </w:t>
      </w:r>
      <w:r>
        <w:rPr>
          <w:sz w:val="20"/>
        </w:rPr>
        <w:t>be</w:t>
      </w:r>
      <w:r>
        <w:rPr>
          <w:spacing w:val="-4"/>
          <w:sz w:val="20"/>
        </w:rPr>
        <w:t xml:space="preserve"> </w:t>
      </w:r>
      <w:r>
        <w:rPr>
          <w:sz w:val="20"/>
        </w:rPr>
        <w:t>in</w:t>
      </w:r>
      <w:r>
        <w:rPr>
          <w:spacing w:val="-2"/>
          <w:sz w:val="20"/>
        </w:rPr>
        <w:t xml:space="preserve"> </w:t>
      </w:r>
      <w:r>
        <w:rPr>
          <w:sz w:val="20"/>
        </w:rPr>
        <w:t>attendance</w:t>
      </w:r>
      <w:r>
        <w:rPr>
          <w:spacing w:val="-4"/>
          <w:sz w:val="20"/>
        </w:rPr>
        <w:t xml:space="preserve"> </w:t>
      </w:r>
      <w:r>
        <w:rPr>
          <w:sz w:val="20"/>
        </w:rPr>
        <w:t>in the</w:t>
      </w:r>
      <w:r>
        <w:rPr>
          <w:spacing w:val="-1"/>
          <w:sz w:val="20"/>
        </w:rPr>
        <w:t xml:space="preserve"> </w:t>
      </w:r>
      <w:r>
        <w:rPr>
          <w:sz w:val="20"/>
        </w:rPr>
        <w:t>University during one</w:t>
      </w:r>
      <w:r>
        <w:rPr>
          <w:spacing w:val="-1"/>
          <w:sz w:val="20"/>
        </w:rPr>
        <w:t xml:space="preserve"> </w:t>
      </w:r>
      <w:r>
        <w:rPr>
          <w:sz w:val="20"/>
        </w:rPr>
        <w:t>academic year, on courses of</w:t>
      </w:r>
      <w:r>
        <w:rPr>
          <w:spacing w:val="-1"/>
          <w:sz w:val="20"/>
        </w:rPr>
        <w:t xml:space="preserve"> </w:t>
      </w:r>
      <w:r>
        <w:rPr>
          <w:sz w:val="20"/>
        </w:rPr>
        <w:t>instruction in subjects</w:t>
      </w:r>
      <w:r>
        <w:rPr>
          <w:spacing w:val="-1"/>
          <w:sz w:val="20"/>
        </w:rPr>
        <w:t xml:space="preserve"> </w:t>
      </w:r>
      <w:r>
        <w:rPr>
          <w:sz w:val="20"/>
        </w:rPr>
        <w:t>prescribed in these</w:t>
      </w:r>
      <w:r>
        <w:rPr>
          <w:spacing w:val="-1"/>
          <w:sz w:val="20"/>
        </w:rPr>
        <w:t xml:space="preserve"> </w:t>
      </w:r>
      <w:r>
        <w:rPr>
          <w:sz w:val="20"/>
        </w:rPr>
        <w:t>Regulations and must pass the examinations and other assessments similarly prescribed.</w:t>
      </w:r>
    </w:p>
    <w:p w14:paraId="1C58495E" w14:textId="77777777" w:rsidR="00031919" w:rsidRDefault="00031919" w:rsidP="00031919">
      <w:pPr>
        <w:pStyle w:val="BodyText"/>
        <w:spacing w:before="11"/>
        <w:rPr>
          <w:sz w:val="19"/>
        </w:rPr>
      </w:pPr>
      <w:bookmarkStart w:id="15" w:name="7__Withdrawal_(permanent_withdrawal_or_t"/>
      <w:bookmarkEnd w:id="15"/>
    </w:p>
    <w:p w14:paraId="020363AF" w14:textId="1703C07E" w:rsidR="00031919" w:rsidRPr="00546335" w:rsidRDefault="00031919" w:rsidP="00031919">
      <w:pPr>
        <w:pStyle w:val="Heading2"/>
        <w:numPr>
          <w:ilvl w:val="0"/>
          <w:numId w:val="174"/>
        </w:numPr>
        <w:ind w:left="426" w:hanging="426"/>
      </w:pPr>
      <w:r w:rsidRPr="00546335">
        <w:t>Withdrawal</w:t>
      </w:r>
      <w:r w:rsidRPr="00546335">
        <w:rPr>
          <w:spacing w:val="-9"/>
        </w:rPr>
        <w:t xml:space="preserve"> </w:t>
      </w:r>
      <w:r w:rsidRPr="00546335">
        <w:t>(permanent</w:t>
      </w:r>
      <w:r w:rsidRPr="00546335">
        <w:rPr>
          <w:spacing w:val="-8"/>
        </w:rPr>
        <w:t xml:space="preserve"> </w:t>
      </w:r>
      <w:r w:rsidRPr="00546335">
        <w:t>withdrawal</w:t>
      </w:r>
      <w:r w:rsidRPr="00546335">
        <w:rPr>
          <w:spacing w:val="-8"/>
        </w:rPr>
        <w:t xml:space="preserve"> </w:t>
      </w:r>
      <w:r w:rsidRPr="00546335">
        <w:t>or</w:t>
      </w:r>
      <w:r w:rsidRPr="00546335">
        <w:rPr>
          <w:spacing w:val="-7"/>
        </w:rPr>
        <w:t xml:space="preserve"> </w:t>
      </w:r>
      <w:r w:rsidRPr="00546335">
        <w:t>temporary</w:t>
      </w:r>
      <w:r w:rsidRPr="00546335">
        <w:rPr>
          <w:spacing w:val="-9"/>
        </w:rPr>
        <w:t xml:space="preserve"> </w:t>
      </w:r>
      <w:r w:rsidRPr="00546335">
        <w:t>withdrawal)</w:t>
      </w:r>
      <w:r w:rsidRPr="00546335">
        <w:rPr>
          <w:spacing w:val="-8"/>
        </w:rPr>
        <w:t xml:space="preserve"> </w:t>
      </w:r>
      <w:r w:rsidRPr="00546335">
        <w:t>from</w:t>
      </w:r>
      <w:r w:rsidRPr="00546335">
        <w:rPr>
          <w:spacing w:val="-6"/>
        </w:rPr>
        <w:t xml:space="preserve"> </w:t>
      </w:r>
      <w:r w:rsidRPr="00546335">
        <w:rPr>
          <w:spacing w:val="-2"/>
        </w:rPr>
        <w:t>Programme</w:t>
      </w:r>
    </w:p>
    <w:p w14:paraId="3023A3C7" w14:textId="51EF45C7" w:rsidR="00031919" w:rsidRDefault="00031919" w:rsidP="00031919">
      <w:pPr>
        <w:pStyle w:val="BodyText"/>
        <w:spacing w:before="1"/>
        <w:ind w:right="323" w:hanging="10"/>
      </w:pPr>
      <w:r>
        <w:t>On the rare occasion where a student elects to withdraw from study in their final Honours year (Level 4), they must discuss</w:t>
      </w:r>
      <w:r>
        <w:rPr>
          <w:spacing w:val="-1"/>
        </w:rPr>
        <w:t xml:space="preserve"> </w:t>
      </w:r>
      <w:r>
        <w:t>this with their Programme</w:t>
      </w:r>
      <w:r>
        <w:rPr>
          <w:spacing w:val="-1"/>
        </w:rPr>
        <w:t xml:space="preserve"> </w:t>
      </w:r>
      <w:r>
        <w:t>Director well in advance</w:t>
      </w:r>
      <w:r>
        <w:rPr>
          <w:spacing w:val="-1"/>
        </w:rPr>
        <w:t xml:space="preserve"> </w:t>
      </w:r>
      <w:r>
        <w:t>of</w:t>
      </w:r>
      <w:r>
        <w:rPr>
          <w:spacing w:val="-1"/>
        </w:rPr>
        <w:t xml:space="preserve"> </w:t>
      </w:r>
      <w:r>
        <w:t>making this decision. The</w:t>
      </w:r>
      <w:r>
        <w:rPr>
          <w:spacing w:val="-1"/>
        </w:rPr>
        <w:t xml:space="preserve"> </w:t>
      </w:r>
      <w:r>
        <w:t>deadline</w:t>
      </w:r>
      <w:r>
        <w:rPr>
          <w:spacing w:val="-1"/>
        </w:rPr>
        <w:t xml:space="preserve"> </w:t>
      </w:r>
      <w:r>
        <w:t xml:space="preserve">for an application for withdrawal from study </w:t>
      </w:r>
      <w:r w:rsidRPr="00FD15AA">
        <w:t>is the last Friday of the teaching session in semester 2 before the Easter Vacation period commences (week 25).</w:t>
      </w:r>
      <w:r w:rsidRPr="00FD15AA">
        <w:rPr>
          <w:spacing w:val="40"/>
        </w:rPr>
        <w:t xml:space="preserve"> </w:t>
      </w:r>
      <w:r w:rsidRPr="00FD15AA">
        <w:t>Application for temporary or permanent withdrawal beyond this date will normally not be accepted</w:t>
      </w:r>
      <w:r w:rsidRPr="00FD15AA">
        <w:rPr>
          <w:spacing w:val="-1"/>
        </w:rPr>
        <w:t xml:space="preserve"> </w:t>
      </w:r>
      <w:r w:rsidRPr="00FD15AA">
        <w:t>and</w:t>
      </w:r>
      <w:r w:rsidRPr="00FD15AA">
        <w:rPr>
          <w:spacing w:val="-1"/>
        </w:rPr>
        <w:t xml:space="preserve"> </w:t>
      </w:r>
      <w:r w:rsidRPr="00FD15AA">
        <w:t>therefore</w:t>
      </w:r>
      <w:r w:rsidRPr="00FD15AA">
        <w:rPr>
          <w:spacing w:val="-3"/>
        </w:rPr>
        <w:t xml:space="preserve"> </w:t>
      </w:r>
      <w:r w:rsidRPr="00FD15AA">
        <w:t>if</w:t>
      </w:r>
      <w:r w:rsidRPr="00FD15AA">
        <w:rPr>
          <w:spacing w:val="-3"/>
        </w:rPr>
        <w:t xml:space="preserve"> </w:t>
      </w:r>
      <w:r w:rsidRPr="00FD15AA">
        <w:t>work</w:t>
      </w:r>
      <w:r>
        <w:rPr>
          <w:spacing w:val="-1"/>
        </w:rPr>
        <w:t xml:space="preserve"> </w:t>
      </w:r>
      <w:r>
        <w:t>is</w:t>
      </w:r>
      <w:r>
        <w:rPr>
          <w:spacing w:val="-1"/>
        </w:rPr>
        <w:t xml:space="preserve"> </w:t>
      </w:r>
      <w:r>
        <w:t>not</w:t>
      </w:r>
      <w:r>
        <w:rPr>
          <w:spacing w:val="-4"/>
        </w:rPr>
        <w:t xml:space="preserve"> </w:t>
      </w:r>
      <w:r>
        <w:t>submitted</w:t>
      </w:r>
      <w:r>
        <w:rPr>
          <w:spacing w:val="-1"/>
        </w:rPr>
        <w:t xml:space="preserve"> </w:t>
      </w:r>
      <w:r>
        <w:t>for</w:t>
      </w:r>
      <w:r>
        <w:rPr>
          <w:spacing w:val="-2"/>
        </w:rPr>
        <w:t xml:space="preserve"> </w:t>
      </w:r>
      <w:r>
        <w:t>assessment,</w:t>
      </w:r>
      <w:r>
        <w:rPr>
          <w:spacing w:val="-2"/>
        </w:rPr>
        <w:t xml:space="preserve"> </w:t>
      </w:r>
      <w:r>
        <w:t>it</w:t>
      </w:r>
      <w:r>
        <w:rPr>
          <w:spacing w:val="-2"/>
        </w:rPr>
        <w:t xml:space="preserve"> </w:t>
      </w:r>
      <w:r>
        <w:t>will</w:t>
      </w:r>
      <w:r>
        <w:rPr>
          <w:spacing w:val="-2"/>
        </w:rPr>
        <w:t xml:space="preserve"> </w:t>
      </w:r>
      <w:r>
        <w:t>be</w:t>
      </w:r>
      <w:r>
        <w:rPr>
          <w:spacing w:val="-3"/>
        </w:rPr>
        <w:t xml:space="preserve"> </w:t>
      </w:r>
      <w:r>
        <w:t>deemed</w:t>
      </w:r>
      <w:r>
        <w:rPr>
          <w:spacing w:val="-1"/>
        </w:rPr>
        <w:t xml:space="preserve"> </w:t>
      </w:r>
      <w:r>
        <w:t>a</w:t>
      </w:r>
      <w:r>
        <w:rPr>
          <w:spacing w:val="-2"/>
        </w:rPr>
        <w:t xml:space="preserve"> </w:t>
      </w:r>
      <w:r>
        <w:t>fail</w:t>
      </w:r>
      <w:r>
        <w:rPr>
          <w:spacing w:val="-2"/>
        </w:rPr>
        <w:t xml:space="preserve"> </w:t>
      </w:r>
      <w:r>
        <w:t>unless</w:t>
      </w:r>
      <w:r>
        <w:rPr>
          <w:spacing w:val="-1"/>
        </w:rPr>
        <w:t xml:space="preserve"> </w:t>
      </w:r>
      <w:r>
        <w:t>a</w:t>
      </w:r>
      <w:r>
        <w:rPr>
          <w:spacing w:val="-2"/>
        </w:rPr>
        <w:t xml:space="preserve"> </w:t>
      </w:r>
      <w:r>
        <w:t>request</w:t>
      </w:r>
      <w:r>
        <w:rPr>
          <w:spacing w:val="-2"/>
        </w:rPr>
        <w:t xml:space="preserve"> </w:t>
      </w:r>
      <w:r>
        <w:t>for</w:t>
      </w:r>
      <w:r>
        <w:rPr>
          <w:spacing w:val="-2"/>
        </w:rPr>
        <w:t xml:space="preserve"> </w:t>
      </w:r>
      <w:r>
        <w:t>Mitigating Circumstances, substantiated by documentary evidence, has been submitted.</w:t>
      </w:r>
    </w:p>
    <w:p w14:paraId="07A8BE50" w14:textId="17269EF6" w:rsidR="00031919" w:rsidRPr="00546335" w:rsidRDefault="00031919" w:rsidP="00031919">
      <w:pPr>
        <w:pStyle w:val="Heading2"/>
        <w:numPr>
          <w:ilvl w:val="0"/>
          <w:numId w:val="174"/>
        </w:numPr>
        <w:ind w:left="426" w:hanging="426"/>
      </w:pPr>
      <w:bookmarkStart w:id="16" w:name="8__Satisfactory_Attendance_&amp;_Class_Certi"/>
      <w:bookmarkEnd w:id="16"/>
      <w:r w:rsidRPr="00546335">
        <w:t>Satisfactory</w:t>
      </w:r>
      <w:r w:rsidRPr="00546335">
        <w:rPr>
          <w:spacing w:val="-8"/>
        </w:rPr>
        <w:t xml:space="preserve"> </w:t>
      </w:r>
      <w:r w:rsidRPr="00546335">
        <w:t>Attendance</w:t>
      </w:r>
      <w:r w:rsidRPr="00546335">
        <w:rPr>
          <w:spacing w:val="-6"/>
        </w:rPr>
        <w:t xml:space="preserve"> </w:t>
      </w:r>
      <w:r w:rsidRPr="00546335">
        <w:t>&amp;</w:t>
      </w:r>
      <w:r w:rsidRPr="00546335">
        <w:rPr>
          <w:spacing w:val="-6"/>
        </w:rPr>
        <w:t xml:space="preserve"> </w:t>
      </w:r>
      <w:r w:rsidRPr="00546335">
        <w:t>Class</w:t>
      </w:r>
      <w:r w:rsidRPr="00546335">
        <w:rPr>
          <w:spacing w:val="-6"/>
        </w:rPr>
        <w:t xml:space="preserve"> </w:t>
      </w:r>
      <w:r w:rsidRPr="00546335">
        <w:rPr>
          <w:spacing w:val="-2"/>
        </w:rPr>
        <w:t>Certificates</w:t>
      </w:r>
    </w:p>
    <w:p w14:paraId="7572CF85" w14:textId="77777777" w:rsidR="00031919" w:rsidRPr="00031919" w:rsidRDefault="00031919" w:rsidP="00031919">
      <w:pPr>
        <w:pStyle w:val="ListParagraph"/>
        <w:widowControl w:val="0"/>
        <w:numPr>
          <w:ilvl w:val="1"/>
          <w:numId w:val="160"/>
        </w:numPr>
        <w:autoSpaceDE w:val="0"/>
        <w:autoSpaceDN w:val="0"/>
        <w:spacing w:before="120" w:after="120" w:line="240" w:lineRule="auto"/>
        <w:ind w:left="284" w:hanging="284"/>
        <w:contextualSpacing w:val="0"/>
        <w:jc w:val="both"/>
        <w:rPr>
          <w:sz w:val="20"/>
          <w:szCs w:val="20"/>
        </w:rPr>
      </w:pPr>
      <w:r>
        <w:rPr>
          <w:sz w:val="20"/>
        </w:rPr>
        <w:t>Satisfactory</w:t>
      </w:r>
      <w:r>
        <w:rPr>
          <w:spacing w:val="-7"/>
          <w:sz w:val="20"/>
        </w:rPr>
        <w:t xml:space="preserve"> </w:t>
      </w:r>
      <w:r>
        <w:rPr>
          <w:sz w:val="20"/>
        </w:rPr>
        <w:t>attendance</w:t>
      </w:r>
      <w:r>
        <w:rPr>
          <w:spacing w:val="-8"/>
          <w:sz w:val="20"/>
        </w:rPr>
        <w:t xml:space="preserve"> </w:t>
      </w:r>
      <w:r>
        <w:rPr>
          <w:sz w:val="20"/>
        </w:rPr>
        <w:t>and</w:t>
      </w:r>
      <w:r>
        <w:rPr>
          <w:spacing w:val="-6"/>
          <w:sz w:val="20"/>
        </w:rPr>
        <w:t xml:space="preserve"> </w:t>
      </w:r>
      <w:r w:rsidRPr="00031919">
        <w:rPr>
          <w:sz w:val="20"/>
          <w:szCs w:val="20"/>
        </w:rPr>
        <w:t>submission</w:t>
      </w:r>
      <w:r w:rsidRPr="00031919">
        <w:rPr>
          <w:spacing w:val="-7"/>
          <w:sz w:val="20"/>
          <w:szCs w:val="20"/>
        </w:rPr>
        <w:t xml:space="preserve"> </w:t>
      </w:r>
      <w:r w:rsidRPr="00031919">
        <w:rPr>
          <w:sz w:val="20"/>
          <w:szCs w:val="20"/>
        </w:rPr>
        <w:t>of</w:t>
      </w:r>
      <w:r w:rsidRPr="00031919">
        <w:rPr>
          <w:spacing w:val="-8"/>
          <w:sz w:val="20"/>
          <w:szCs w:val="20"/>
        </w:rPr>
        <w:t xml:space="preserve"> </w:t>
      </w:r>
      <w:r w:rsidRPr="00031919">
        <w:rPr>
          <w:sz w:val="20"/>
          <w:szCs w:val="20"/>
        </w:rPr>
        <w:t>coursework</w:t>
      </w:r>
      <w:r w:rsidRPr="00031919">
        <w:rPr>
          <w:spacing w:val="-6"/>
          <w:sz w:val="20"/>
          <w:szCs w:val="20"/>
        </w:rPr>
        <w:t xml:space="preserve"> </w:t>
      </w:r>
      <w:r w:rsidRPr="00031919">
        <w:rPr>
          <w:sz w:val="20"/>
          <w:szCs w:val="20"/>
        </w:rPr>
        <w:t>are</w:t>
      </w:r>
      <w:r w:rsidRPr="00031919">
        <w:rPr>
          <w:spacing w:val="-8"/>
          <w:sz w:val="20"/>
          <w:szCs w:val="20"/>
        </w:rPr>
        <w:t xml:space="preserve"> </w:t>
      </w:r>
      <w:r w:rsidRPr="00031919">
        <w:rPr>
          <w:sz w:val="20"/>
          <w:szCs w:val="20"/>
        </w:rPr>
        <w:t>basic</w:t>
      </w:r>
      <w:r w:rsidRPr="00031919">
        <w:rPr>
          <w:spacing w:val="-7"/>
          <w:sz w:val="20"/>
          <w:szCs w:val="20"/>
        </w:rPr>
        <w:t xml:space="preserve"> </w:t>
      </w:r>
      <w:r w:rsidRPr="00031919">
        <w:rPr>
          <w:sz w:val="20"/>
          <w:szCs w:val="20"/>
        </w:rPr>
        <w:t>requirements</w:t>
      </w:r>
      <w:r w:rsidRPr="00031919">
        <w:rPr>
          <w:spacing w:val="-7"/>
          <w:sz w:val="20"/>
          <w:szCs w:val="20"/>
        </w:rPr>
        <w:t xml:space="preserve"> </w:t>
      </w:r>
      <w:r w:rsidRPr="00031919">
        <w:rPr>
          <w:sz w:val="20"/>
          <w:szCs w:val="20"/>
        </w:rPr>
        <w:t>for</w:t>
      </w:r>
      <w:r w:rsidRPr="00031919">
        <w:rPr>
          <w:spacing w:val="-7"/>
          <w:sz w:val="20"/>
          <w:szCs w:val="20"/>
        </w:rPr>
        <w:t xml:space="preserve"> </w:t>
      </w:r>
      <w:r w:rsidRPr="00031919">
        <w:rPr>
          <w:sz w:val="20"/>
          <w:szCs w:val="20"/>
        </w:rPr>
        <w:t>all</w:t>
      </w:r>
      <w:r w:rsidRPr="00031919">
        <w:rPr>
          <w:spacing w:val="-7"/>
          <w:sz w:val="20"/>
          <w:szCs w:val="20"/>
        </w:rPr>
        <w:t xml:space="preserve"> </w:t>
      </w:r>
      <w:r w:rsidRPr="00031919">
        <w:rPr>
          <w:sz w:val="20"/>
          <w:szCs w:val="20"/>
        </w:rPr>
        <w:t>modules</w:t>
      </w:r>
      <w:r w:rsidRPr="00031919">
        <w:rPr>
          <w:spacing w:val="-7"/>
          <w:sz w:val="20"/>
          <w:szCs w:val="20"/>
        </w:rPr>
        <w:t xml:space="preserve"> </w:t>
      </w:r>
      <w:r w:rsidRPr="00031919">
        <w:rPr>
          <w:spacing w:val="-5"/>
          <w:sz w:val="20"/>
          <w:szCs w:val="20"/>
        </w:rPr>
        <w:t>and</w:t>
      </w:r>
    </w:p>
    <w:p w14:paraId="42B39076" w14:textId="014830CE" w:rsidR="00031919" w:rsidRPr="00031919" w:rsidRDefault="00031919" w:rsidP="00031919">
      <w:pPr>
        <w:pStyle w:val="BodyText"/>
        <w:spacing w:before="120"/>
        <w:ind w:left="284" w:right="466"/>
        <w:jc w:val="both"/>
        <w:rPr>
          <w:sz w:val="20"/>
          <w:szCs w:val="20"/>
        </w:rPr>
      </w:pPr>
      <w:r w:rsidRPr="00031919">
        <w:rPr>
          <w:sz w:val="20"/>
          <w:szCs w:val="20"/>
        </w:rPr>
        <w:t>a</w:t>
      </w:r>
      <w:r w:rsidRPr="00031919">
        <w:rPr>
          <w:spacing w:val="-3"/>
          <w:sz w:val="20"/>
          <w:szCs w:val="20"/>
        </w:rPr>
        <w:t xml:space="preserve"> </w:t>
      </w:r>
      <w:r w:rsidRPr="00031919">
        <w:rPr>
          <w:sz w:val="20"/>
          <w:szCs w:val="20"/>
        </w:rPr>
        <w:t>candidate</w:t>
      </w:r>
      <w:r w:rsidRPr="00031919">
        <w:rPr>
          <w:spacing w:val="-4"/>
          <w:sz w:val="20"/>
          <w:szCs w:val="20"/>
        </w:rPr>
        <w:t xml:space="preserve"> </w:t>
      </w:r>
      <w:r w:rsidRPr="00031919">
        <w:rPr>
          <w:sz w:val="20"/>
          <w:szCs w:val="20"/>
        </w:rPr>
        <w:t>whose</w:t>
      </w:r>
      <w:r w:rsidRPr="00031919">
        <w:rPr>
          <w:spacing w:val="-4"/>
          <w:sz w:val="20"/>
          <w:szCs w:val="20"/>
        </w:rPr>
        <w:t xml:space="preserve"> </w:t>
      </w:r>
      <w:r w:rsidRPr="00031919">
        <w:rPr>
          <w:sz w:val="20"/>
          <w:szCs w:val="20"/>
        </w:rPr>
        <w:t>attendance,</w:t>
      </w:r>
      <w:r w:rsidRPr="00031919">
        <w:rPr>
          <w:spacing w:val="-2"/>
          <w:sz w:val="20"/>
          <w:szCs w:val="20"/>
        </w:rPr>
        <w:t xml:space="preserve"> </w:t>
      </w:r>
      <w:r w:rsidRPr="00031919">
        <w:rPr>
          <w:sz w:val="20"/>
          <w:szCs w:val="20"/>
        </w:rPr>
        <w:t>conduct</w:t>
      </w:r>
      <w:r w:rsidRPr="00031919">
        <w:rPr>
          <w:spacing w:val="-3"/>
          <w:sz w:val="20"/>
          <w:szCs w:val="20"/>
        </w:rPr>
        <w:t xml:space="preserve"> </w:t>
      </w:r>
      <w:r w:rsidRPr="00031919">
        <w:rPr>
          <w:sz w:val="20"/>
          <w:szCs w:val="20"/>
        </w:rPr>
        <w:t>and</w:t>
      </w:r>
      <w:r w:rsidRPr="00031919">
        <w:rPr>
          <w:spacing w:val="-2"/>
          <w:sz w:val="20"/>
          <w:szCs w:val="20"/>
        </w:rPr>
        <w:t xml:space="preserve"> </w:t>
      </w:r>
      <w:r w:rsidRPr="00031919">
        <w:rPr>
          <w:sz w:val="20"/>
          <w:szCs w:val="20"/>
        </w:rPr>
        <w:t>work,</w:t>
      </w:r>
      <w:r w:rsidRPr="00031919">
        <w:rPr>
          <w:spacing w:val="-2"/>
          <w:sz w:val="20"/>
          <w:szCs w:val="20"/>
        </w:rPr>
        <w:t xml:space="preserve"> </w:t>
      </w:r>
      <w:r w:rsidRPr="00031919">
        <w:rPr>
          <w:sz w:val="20"/>
          <w:szCs w:val="20"/>
        </w:rPr>
        <w:t>in</w:t>
      </w:r>
      <w:r w:rsidRPr="00031919">
        <w:rPr>
          <w:spacing w:val="-2"/>
          <w:sz w:val="20"/>
          <w:szCs w:val="20"/>
        </w:rPr>
        <w:t xml:space="preserve"> </w:t>
      </w:r>
      <w:r w:rsidRPr="00031919">
        <w:rPr>
          <w:sz w:val="20"/>
          <w:szCs w:val="20"/>
        </w:rPr>
        <w:t>any</w:t>
      </w:r>
      <w:r w:rsidRPr="00031919">
        <w:rPr>
          <w:spacing w:val="-2"/>
          <w:sz w:val="20"/>
          <w:szCs w:val="20"/>
        </w:rPr>
        <w:t xml:space="preserve"> </w:t>
      </w:r>
      <w:r w:rsidRPr="00031919">
        <w:rPr>
          <w:sz w:val="20"/>
          <w:szCs w:val="20"/>
        </w:rPr>
        <w:t>module</w:t>
      </w:r>
      <w:r w:rsidRPr="00031919">
        <w:rPr>
          <w:spacing w:val="-4"/>
          <w:sz w:val="20"/>
          <w:szCs w:val="20"/>
        </w:rPr>
        <w:t xml:space="preserve"> </w:t>
      </w:r>
      <w:r w:rsidRPr="00031919">
        <w:rPr>
          <w:sz w:val="20"/>
          <w:szCs w:val="20"/>
        </w:rPr>
        <w:t>has</w:t>
      </w:r>
      <w:r w:rsidRPr="00031919">
        <w:rPr>
          <w:spacing w:val="-2"/>
          <w:sz w:val="20"/>
          <w:szCs w:val="20"/>
        </w:rPr>
        <w:t xml:space="preserve"> </w:t>
      </w:r>
      <w:r w:rsidRPr="00031919">
        <w:rPr>
          <w:sz w:val="20"/>
          <w:szCs w:val="20"/>
        </w:rPr>
        <w:t>been</w:t>
      </w:r>
      <w:r w:rsidRPr="00031919">
        <w:rPr>
          <w:spacing w:val="-2"/>
          <w:sz w:val="20"/>
          <w:szCs w:val="20"/>
        </w:rPr>
        <w:t xml:space="preserve"> </w:t>
      </w:r>
      <w:r w:rsidRPr="00031919">
        <w:rPr>
          <w:sz w:val="20"/>
          <w:szCs w:val="20"/>
        </w:rPr>
        <w:t>unsatisfactory</w:t>
      </w:r>
      <w:r w:rsidRPr="00031919">
        <w:rPr>
          <w:spacing w:val="-4"/>
          <w:sz w:val="20"/>
          <w:szCs w:val="20"/>
        </w:rPr>
        <w:t xml:space="preserve"> </w:t>
      </w:r>
      <w:r w:rsidRPr="00031919">
        <w:rPr>
          <w:sz w:val="20"/>
          <w:szCs w:val="20"/>
        </w:rPr>
        <w:t>may</w:t>
      </w:r>
      <w:r w:rsidRPr="00031919">
        <w:rPr>
          <w:spacing w:val="-2"/>
          <w:sz w:val="20"/>
          <w:szCs w:val="20"/>
        </w:rPr>
        <w:t xml:space="preserve"> </w:t>
      </w:r>
      <w:r w:rsidRPr="00031919">
        <w:rPr>
          <w:sz w:val="20"/>
          <w:szCs w:val="20"/>
        </w:rPr>
        <w:t>be</w:t>
      </w:r>
      <w:r w:rsidRPr="00031919">
        <w:rPr>
          <w:spacing w:val="-4"/>
          <w:sz w:val="20"/>
          <w:szCs w:val="20"/>
        </w:rPr>
        <w:t xml:space="preserve"> </w:t>
      </w:r>
      <w:r w:rsidRPr="00031919">
        <w:rPr>
          <w:sz w:val="20"/>
          <w:szCs w:val="20"/>
        </w:rPr>
        <w:t>required</w:t>
      </w:r>
      <w:r w:rsidRPr="00031919">
        <w:rPr>
          <w:spacing w:val="-2"/>
          <w:sz w:val="20"/>
          <w:szCs w:val="20"/>
        </w:rPr>
        <w:t xml:space="preserve"> </w:t>
      </w:r>
      <w:r w:rsidRPr="00031919">
        <w:rPr>
          <w:sz w:val="20"/>
          <w:szCs w:val="20"/>
        </w:rPr>
        <w:t>to meet</w:t>
      </w:r>
      <w:r w:rsidRPr="00031919">
        <w:rPr>
          <w:spacing w:val="-2"/>
          <w:sz w:val="20"/>
          <w:szCs w:val="20"/>
        </w:rPr>
        <w:t xml:space="preserve"> </w:t>
      </w:r>
      <w:r w:rsidRPr="00031919">
        <w:rPr>
          <w:sz w:val="20"/>
          <w:szCs w:val="20"/>
        </w:rPr>
        <w:t>with</w:t>
      </w:r>
      <w:r w:rsidRPr="00031919">
        <w:rPr>
          <w:spacing w:val="-1"/>
          <w:sz w:val="20"/>
          <w:szCs w:val="20"/>
        </w:rPr>
        <w:t xml:space="preserve"> </w:t>
      </w:r>
      <w:r w:rsidRPr="00031919">
        <w:rPr>
          <w:sz w:val="20"/>
          <w:szCs w:val="20"/>
        </w:rPr>
        <w:t>the</w:t>
      </w:r>
      <w:r w:rsidRPr="00031919">
        <w:rPr>
          <w:spacing w:val="-3"/>
          <w:sz w:val="20"/>
          <w:szCs w:val="20"/>
        </w:rPr>
        <w:t xml:space="preserve"> </w:t>
      </w:r>
      <w:r w:rsidRPr="00031919">
        <w:rPr>
          <w:sz w:val="20"/>
          <w:szCs w:val="20"/>
        </w:rPr>
        <w:t>Programme Director</w:t>
      </w:r>
      <w:r w:rsidRPr="00031919">
        <w:rPr>
          <w:spacing w:val="-2"/>
          <w:sz w:val="20"/>
          <w:szCs w:val="20"/>
        </w:rPr>
        <w:t xml:space="preserve"> </w:t>
      </w:r>
      <w:r w:rsidRPr="00031919">
        <w:rPr>
          <w:sz w:val="20"/>
          <w:szCs w:val="20"/>
        </w:rPr>
        <w:t>and/or</w:t>
      </w:r>
      <w:r w:rsidRPr="00031919">
        <w:rPr>
          <w:spacing w:val="-2"/>
          <w:sz w:val="20"/>
          <w:szCs w:val="20"/>
        </w:rPr>
        <w:t xml:space="preserve"> </w:t>
      </w:r>
      <w:r w:rsidRPr="00031919">
        <w:rPr>
          <w:sz w:val="20"/>
          <w:szCs w:val="20"/>
        </w:rPr>
        <w:t>Associate</w:t>
      </w:r>
      <w:r w:rsidRPr="00031919">
        <w:rPr>
          <w:spacing w:val="-3"/>
          <w:sz w:val="20"/>
          <w:szCs w:val="20"/>
        </w:rPr>
        <w:t xml:space="preserve"> </w:t>
      </w:r>
      <w:r w:rsidRPr="00031919">
        <w:rPr>
          <w:sz w:val="20"/>
          <w:szCs w:val="20"/>
        </w:rPr>
        <w:t>Dean</w:t>
      </w:r>
      <w:r w:rsidRPr="00031919">
        <w:rPr>
          <w:spacing w:val="-1"/>
          <w:sz w:val="20"/>
          <w:szCs w:val="20"/>
        </w:rPr>
        <w:t xml:space="preserve"> </w:t>
      </w:r>
      <w:r w:rsidRPr="00031919">
        <w:rPr>
          <w:sz w:val="20"/>
          <w:szCs w:val="20"/>
        </w:rPr>
        <w:t>Education &amp; Student Experience to</w:t>
      </w:r>
      <w:r w:rsidRPr="00031919">
        <w:rPr>
          <w:spacing w:val="-2"/>
          <w:sz w:val="20"/>
          <w:szCs w:val="20"/>
        </w:rPr>
        <w:t xml:space="preserve"> </w:t>
      </w:r>
      <w:r w:rsidRPr="00031919">
        <w:rPr>
          <w:sz w:val="20"/>
          <w:szCs w:val="20"/>
        </w:rPr>
        <w:t>discuss</w:t>
      </w:r>
      <w:r w:rsidRPr="00031919">
        <w:rPr>
          <w:spacing w:val="-3"/>
          <w:sz w:val="20"/>
          <w:szCs w:val="20"/>
        </w:rPr>
        <w:t xml:space="preserve"> </w:t>
      </w:r>
      <w:r w:rsidRPr="00031919">
        <w:rPr>
          <w:sz w:val="20"/>
          <w:szCs w:val="20"/>
        </w:rPr>
        <w:t>progression</w:t>
      </w:r>
      <w:r w:rsidRPr="00031919">
        <w:rPr>
          <w:spacing w:val="-1"/>
          <w:sz w:val="20"/>
          <w:szCs w:val="20"/>
        </w:rPr>
        <w:t xml:space="preserve"> </w:t>
      </w:r>
      <w:r w:rsidRPr="00031919">
        <w:rPr>
          <w:sz w:val="20"/>
          <w:szCs w:val="20"/>
        </w:rPr>
        <w:t>within the module and/or programme.</w:t>
      </w:r>
    </w:p>
    <w:p w14:paraId="5F5C36AC" w14:textId="7401AFCD" w:rsidR="00031919" w:rsidRPr="00031919" w:rsidRDefault="00031919" w:rsidP="00031919">
      <w:pPr>
        <w:pStyle w:val="ListParagraph"/>
        <w:widowControl w:val="0"/>
        <w:numPr>
          <w:ilvl w:val="1"/>
          <w:numId w:val="160"/>
        </w:numPr>
        <w:autoSpaceDE w:val="0"/>
        <w:autoSpaceDN w:val="0"/>
        <w:spacing w:before="120" w:after="120" w:line="240" w:lineRule="auto"/>
        <w:ind w:left="284" w:right="1176" w:hanging="284"/>
        <w:contextualSpacing w:val="0"/>
        <w:jc w:val="both"/>
        <w:rPr>
          <w:sz w:val="20"/>
          <w:szCs w:val="20"/>
        </w:rPr>
      </w:pPr>
      <w:r w:rsidRPr="00031919">
        <w:rPr>
          <w:sz w:val="20"/>
          <w:szCs w:val="20"/>
        </w:rPr>
        <w:t>Satisfactory</w:t>
      </w:r>
      <w:r w:rsidRPr="00031919">
        <w:rPr>
          <w:spacing w:val="-1"/>
          <w:sz w:val="20"/>
          <w:szCs w:val="20"/>
        </w:rPr>
        <w:t xml:space="preserve"> </w:t>
      </w:r>
      <w:r w:rsidRPr="00031919">
        <w:rPr>
          <w:sz w:val="20"/>
          <w:szCs w:val="20"/>
        </w:rPr>
        <w:t>attendance</w:t>
      </w:r>
      <w:r w:rsidRPr="00031919">
        <w:rPr>
          <w:spacing w:val="-3"/>
          <w:sz w:val="20"/>
          <w:szCs w:val="20"/>
        </w:rPr>
        <w:t xml:space="preserve"> </w:t>
      </w:r>
      <w:r w:rsidRPr="00031919">
        <w:rPr>
          <w:sz w:val="20"/>
          <w:szCs w:val="20"/>
        </w:rPr>
        <w:t>is</w:t>
      </w:r>
      <w:r w:rsidRPr="00031919">
        <w:rPr>
          <w:spacing w:val="-1"/>
          <w:sz w:val="20"/>
          <w:szCs w:val="20"/>
        </w:rPr>
        <w:t xml:space="preserve"> </w:t>
      </w:r>
      <w:r w:rsidRPr="00031919">
        <w:rPr>
          <w:sz w:val="20"/>
          <w:szCs w:val="20"/>
        </w:rPr>
        <w:t>a</w:t>
      </w:r>
      <w:r w:rsidRPr="00031919">
        <w:rPr>
          <w:spacing w:val="-2"/>
          <w:sz w:val="20"/>
          <w:szCs w:val="20"/>
        </w:rPr>
        <w:t xml:space="preserve"> </w:t>
      </w:r>
      <w:r w:rsidRPr="00031919">
        <w:rPr>
          <w:sz w:val="20"/>
          <w:szCs w:val="20"/>
        </w:rPr>
        <w:t>compulsory</w:t>
      </w:r>
      <w:r w:rsidRPr="00031919">
        <w:rPr>
          <w:spacing w:val="-1"/>
          <w:sz w:val="20"/>
          <w:szCs w:val="20"/>
        </w:rPr>
        <w:t xml:space="preserve"> </w:t>
      </w:r>
      <w:r w:rsidRPr="00031919">
        <w:rPr>
          <w:sz w:val="20"/>
          <w:szCs w:val="20"/>
        </w:rPr>
        <w:t>requirement</w:t>
      </w:r>
      <w:r w:rsidRPr="00031919">
        <w:rPr>
          <w:spacing w:val="-2"/>
          <w:sz w:val="20"/>
          <w:szCs w:val="20"/>
        </w:rPr>
        <w:t xml:space="preserve"> </w:t>
      </w:r>
      <w:r w:rsidRPr="00031919">
        <w:rPr>
          <w:sz w:val="20"/>
          <w:szCs w:val="20"/>
        </w:rPr>
        <w:t>for modules</w:t>
      </w:r>
      <w:r w:rsidRPr="00031919">
        <w:rPr>
          <w:spacing w:val="-1"/>
          <w:sz w:val="20"/>
          <w:szCs w:val="20"/>
        </w:rPr>
        <w:t xml:space="preserve"> </w:t>
      </w:r>
      <w:r w:rsidRPr="00031919">
        <w:rPr>
          <w:sz w:val="20"/>
          <w:szCs w:val="20"/>
        </w:rPr>
        <w:t>where</w:t>
      </w:r>
      <w:r w:rsidRPr="00031919">
        <w:rPr>
          <w:spacing w:val="-3"/>
          <w:sz w:val="20"/>
          <w:szCs w:val="20"/>
        </w:rPr>
        <w:t xml:space="preserve"> </w:t>
      </w:r>
      <w:r w:rsidRPr="00031919">
        <w:rPr>
          <w:sz w:val="20"/>
          <w:szCs w:val="20"/>
        </w:rPr>
        <w:t>the</w:t>
      </w:r>
      <w:r w:rsidRPr="00031919">
        <w:rPr>
          <w:spacing w:val="-3"/>
          <w:sz w:val="20"/>
          <w:szCs w:val="20"/>
        </w:rPr>
        <w:t xml:space="preserve"> </w:t>
      </w:r>
      <w:r w:rsidRPr="00031919">
        <w:rPr>
          <w:sz w:val="20"/>
          <w:szCs w:val="20"/>
        </w:rPr>
        <w:t>assessment</w:t>
      </w:r>
      <w:r w:rsidRPr="00031919">
        <w:rPr>
          <w:spacing w:val="-2"/>
          <w:sz w:val="20"/>
          <w:szCs w:val="20"/>
        </w:rPr>
        <w:t xml:space="preserve"> </w:t>
      </w:r>
      <w:r w:rsidRPr="00031919">
        <w:rPr>
          <w:sz w:val="20"/>
          <w:szCs w:val="20"/>
        </w:rPr>
        <w:t>is</w:t>
      </w:r>
      <w:r w:rsidRPr="00031919">
        <w:rPr>
          <w:spacing w:val="-1"/>
          <w:sz w:val="20"/>
          <w:szCs w:val="20"/>
        </w:rPr>
        <w:t xml:space="preserve"> </w:t>
      </w:r>
      <w:r w:rsidRPr="00031919">
        <w:rPr>
          <w:sz w:val="20"/>
          <w:szCs w:val="20"/>
        </w:rPr>
        <w:t>based</w:t>
      </w:r>
      <w:r w:rsidRPr="00031919">
        <w:rPr>
          <w:spacing w:val="-1"/>
          <w:sz w:val="20"/>
          <w:szCs w:val="20"/>
        </w:rPr>
        <w:t xml:space="preserve"> </w:t>
      </w:r>
      <w:r w:rsidRPr="00031919">
        <w:rPr>
          <w:sz w:val="20"/>
          <w:szCs w:val="20"/>
        </w:rPr>
        <w:t>on participation</w:t>
      </w:r>
      <w:r w:rsidRPr="00031919">
        <w:rPr>
          <w:spacing w:val="-2"/>
          <w:sz w:val="20"/>
          <w:szCs w:val="20"/>
        </w:rPr>
        <w:t xml:space="preserve"> </w:t>
      </w:r>
      <w:r w:rsidRPr="00031919">
        <w:rPr>
          <w:sz w:val="20"/>
          <w:szCs w:val="20"/>
        </w:rPr>
        <w:t>in</w:t>
      </w:r>
      <w:r w:rsidRPr="00031919">
        <w:rPr>
          <w:spacing w:val="-2"/>
          <w:sz w:val="20"/>
          <w:szCs w:val="20"/>
        </w:rPr>
        <w:t xml:space="preserve"> </w:t>
      </w:r>
      <w:r w:rsidRPr="00031919">
        <w:rPr>
          <w:sz w:val="20"/>
          <w:szCs w:val="20"/>
        </w:rPr>
        <w:t>a</w:t>
      </w:r>
      <w:r w:rsidRPr="00031919">
        <w:rPr>
          <w:spacing w:val="-3"/>
          <w:sz w:val="20"/>
          <w:szCs w:val="20"/>
        </w:rPr>
        <w:t xml:space="preserve"> </w:t>
      </w:r>
      <w:r w:rsidRPr="00031919">
        <w:rPr>
          <w:sz w:val="20"/>
          <w:szCs w:val="20"/>
        </w:rPr>
        <w:t>specific</w:t>
      </w:r>
      <w:r w:rsidRPr="00031919">
        <w:rPr>
          <w:spacing w:val="-3"/>
          <w:sz w:val="20"/>
          <w:szCs w:val="20"/>
        </w:rPr>
        <w:t xml:space="preserve"> </w:t>
      </w:r>
      <w:r w:rsidRPr="00031919">
        <w:rPr>
          <w:sz w:val="20"/>
          <w:szCs w:val="20"/>
        </w:rPr>
        <w:t>activity</w:t>
      </w:r>
      <w:r w:rsidRPr="00031919">
        <w:rPr>
          <w:spacing w:val="-2"/>
          <w:sz w:val="20"/>
          <w:szCs w:val="20"/>
        </w:rPr>
        <w:t xml:space="preserve"> </w:t>
      </w:r>
      <w:r w:rsidRPr="00031919">
        <w:rPr>
          <w:sz w:val="20"/>
          <w:szCs w:val="20"/>
        </w:rPr>
        <w:t>and</w:t>
      </w:r>
      <w:r w:rsidRPr="00031919">
        <w:rPr>
          <w:spacing w:val="-2"/>
          <w:sz w:val="20"/>
          <w:szCs w:val="20"/>
        </w:rPr>
        <w:t xml:space="preserve"> </w:t>
      </w:r>
      <w:r w:rsidRPr="00031919">
        <w:rPr>
          <w:sz w:val="20"/>
          <w:szCs w:val="20"/>
        </w:rPr>
        <w:t>a</w:t>
      </w:r>
      <w:r w:rsidRPr="00031919">
        <w:rPr>
          <w:spacing w:val="-3"/>
          <w:sz w:val="20"/>
          <w:szCs w:val="20"/>
        </w:rPr>
        <w:t xml:space="preserve"> </w:t>
      </w:r>
      <w:r w:rsidRPr="00031919">
        <w:rPr>
          <w:sz w:val="20"/>
          <w:szCs w:val="20"/>
        </w:rPr>
        <w:t>candidate</w:t>
      </w:r>
      <w:r w:rsidRPr="00031919">
        <w:rPr>
          <w:spacing w:val="-4"/>
          <w:sz w:val="20"/>
          <w:szCs w:val="20"/>
        </w:rPr>
        <w:t xml:space="preserve"> </w:t>
      </w:r>
      <w:r w:rsidRPr="00031919">
        <w:rPr>
          <w:sz w:val="20"/>
          <w:szCs w:val="20"/>
        </w:rPr>
        <w:t>whose</w:t>
      </w:r>
      <w:r w:rsidRPr="00031919">
        <w:rPr>
          <w:spacing w:val="-4"/>
          <w:sz w:val="20"/>
          <w:szCs w:val="20"/>
        </w:rPr>
        <w:t xml:space="preserve"> </w:t>
      </w:r>
      <w:r w:rsidRPr="00031919">
        <w:rPr>
          <w:sz w:val="20"/>
          <w:szCs w:val="20"/>
        </w:rPr>
        <w:t>attendance</w:t>
      </w:r>
      <w:r w:rsidRPr="00031919">
        <w:rPr>
          <w:spacing w:val="-4"/>
          <w:sz w:val="20"/>
          <w:szCs w:val="20"/>
        </w:rPr>
        <w:t xml:space="preserve"> </w:t>
      </w:r>
      <w:r w:rsidRPr="00031919">
        <w:rPr>
          <w:sz w:val="20"/>
          <w:szCs w:val="20"/>
        </w:rPr>
        <w:t>has</w:t>
      </w:r>
      <w:r w:rsidRPr="00031919">
        <w:rPr>
          <w:spacing w:val="-2"/>
          <w:sz w:val="20"/>
          <w:szCs w:val="20"/>
        </w:rPr>
        <w:t xml:space="preserve"> </w:t>
      </w:r>
      <w:r w:rsidRPr="00031919">
        <w:rPr>
          <w:sz w:val="20"/>
          <w:szCs w:val="20"/>
        </w:rPr>
        <w:t>been</w:t>
      </w:r>
      <w:r w:rsidRPr="00031919">
        <w:rPr>
          <w:spacing w:val="-2"/>
          <w:sz w:val="20"/>
          <w:szCs w:val="20"/>
        </w:rPr>
        <w:t xml:space="preserve"> </w:t>
      </w:r>
      <w:r w:rsidRPr="00031919">
        <w:rPr>
          <w:sz w:val="20"/>
          <w:szCs w:val="20"/>
        </w:rPr>
        <w:t>unsatisfactory</w:t>
      </w:r>
      <w:r w:rsidRPr="00031919">
        <w:rPr>
          <w:spacing w:val="-2"/>
          <w:sz w:val="20"/>
          <w:szCs w:val="20"/>
        </w:rPr>
        <w:t xml:space="preserve"> </w:t>
      </w:r>
      <w:r w:rsidRPr="00031919">
        <w:rPr>
          <w:sz w:val="20"/>
          <w:szCs w:val="20"/>
        </w:rPr>
        <w:t>may</w:t>
      </w:r>
      <w:r w:rsidRPr="00031919">
        <w:rPr>
          <w:spacing w:val="-2"/>
          <w:sz w:val="20"/>
          <w:szCs w:val="20"/>
        </w:rPr>
        <w:t xml:space="preserve"> </w:t>
      </w:r>
      <w:r w:rsidRPr="00031919">
        <w:rPr>
          <w:sz w:val="20"/>
          <w:szCs w:val="20"/>
        </w:rPr>
        <w:t>be prevented from taking the assessment or submitting coursework for assessment.</w:t>
      </w:r>
    </w:p>
    <w:p w14:paraId="73872C67" w14:textId="65760A55" w:rsidR="00031919" w:rsidRPr="00031919" w:rsidRDefault="00031919" w:rsidP="00031919">
      <w:pPr>
        <w:pStyle w:val="ListParagraph"/>
        <w:widowControl w:val="0"/>
        <w:numPr>
          <w:ilvl w:val="1"/>
          <w:numId w:val="160"/>
        </w:numPr>
        <w:autoSpaceDE w:val="0"/>
        <w:autoSpaceDN w:val="0"/>
        <w:spacing w:before="120" w:after="120" w:line="240" w:lineRule="auto"/>
        <w:ind w:left="284" w:right="374" w:hanging="284"/>
        <w:contextualSpacing w:val="0"/>
        <w:rPr>
          <w:sz w:val="20"/>
          <w:szCs w:val="20"/>
        </w:rPr>
      </w:pPr>
      <w:r w:rsidRPr="00031919">
        <w:rPr>
          <w:sz w:val="20"/>
          <w:szCs w:val="20"/>
        </w:rPr>
        <w:t>Subject to section (6) of this Regulation, a candidate shall be eligible to enter the corresponding Degree examination at the end of each module and, in most cases,</w:t>
      </w:r>
      <w:r w:rsidRPr="00031919">
        <w:rPr>
          <w:spacing w:val="-3"/>
          <w:sz w:val="20"/>
          <w:szCs w:val="20"/>
        </w:rPr>
        <w:t xml:space="preserve"> </w:t>
      </w:r>
      <w:r w:rsidRPr="00031919">
        <w:rPr>
          <w:sz w:val="20"/>
          <w:szCs w:val="20"/>
        </w:rPr>
        <w:t>at the resit diet in July of that</w:t>
      </w:r>
      <w:r w:rsidRPr="00031919">
        <w:rPr>
          <w:spacing w:val="-1"/>
          <w:sz w:val="20"/>
          <w:szCs w:val="20"/>
        </w:rPr>
        <w:t xml:space="preserve"> </w:t>
      </w:r>
      <w:r w:rsidRPr="00031919">
        <w:rPr>
          <w:sz w:val="20"/>
          <w:szCs w:val="20"/>
        </w:rPr>
        <w:t xml:space="preserve">academic year (including Honours). </w:t>
      </w:r>
    </w:p>
    <w:p w14:paraId="02D27607" w14:textId="4EB9EA59" w:rsidR="00031919" w:rsidRPr="00031919" w:rsidRDefault="00031919" w:rsidP="00031919">
      <w:pPr>
        <w:pStyle w:val="ListParagraph"/>
        <w:widowControl w:val="0"/>
        <w:numPr>
          <w:ilvl w:val="1"/>
          <w:numId w:val="160"/>
        </w:numPr>
        <w:autoSpaceDE w:val="0"/>
        <w:autoSpaceDN w:val="0"/>
        <w:spacing w:before="120" w:after="120" w:line="240" w:lineRule="auto"/>
        <w:ind w:left="284" w:right="363" w:hanging="284"/>
        <w:contextualSpacing w:val="0"/>
        <w:rPr>
          <w:sz w:val="20"/>
          <w:szCs w:val="20"/>
        </w:rPr>
      </w:pPr>
      <w:r w:rsidRPr="00031919">
        <w:rPr>
          <w:sz w:val="20"/>
          <w:szCs w:val="20"/>
        </w:rPr>
        <w:t>Degree Examinations shall be held during the second semester. Only those candidates who attempted and failed</w:t>
      </w:r>
      <w:r w:rsidRPr="00031919">
        <w:rPr>
          <w:spacing w:val="-2"/>
          <w:sz w:val="20"/>
          <w:szCs w:val="20"/>
        </w:rPr>
        <w:t xml:space="preserve"> </w:t>
      </w:r>
      <w:r w:rsidRPr="00031919">
        <w:rPr>
          <w:sz w:val="20"/>
          <w:szCs w:val="20"/>
        </w:rPr>
        <w:t>in</w:t>
      </w:r>
      <w:r w:rsidRPr="00031919">
        <w:rPr>
          <w:spacing w:val="-2"/>
          <w:sz w:val="20"/>
          <w:szCs w:val="20"/>
        </w:rPr>
        <w:t xml:space="preserve"> </w:t>
      </w:r>
      <w:r w:rsidRPr="00031919">
        <w:rPr>
          <w:sz w:val="20"/>
          <w:szCs w:val="20"/>
        </w:rPr>
        <w:t>the</w:t>
      </w:r>
      <w:r w:rsidRPr="00031919">
        <w:rPr>
          <w:spacing w:val="-3"/>
          <w:sz w:val="20"/>
          <w:szCs w:val="20"/>
        </w:rPr>
        <w:t xml:space="preserve"> </w:t>
      </w:r>
      <w:r w:rsidRPr="00031919">
        <w:rPr>
          <w:sz w:val="20"/>
          <w:szCs w:val="20"/>
        </w:rPr>
        <w:t>end</w:t>
      </w:r>
      <w:r w:rsidRPr="00031919">
        <w:rPr>
          <w:spacing w:val="-2"/>
          <w:sz w:val="20"/>
          <w:szCs w:val="20"/>
        </w:rPr>
        <w:t xml:space="preserve"> </w:t>
      </w:r>
      <w:r w:rsidRPr="00031919">
        <w:rPr>
          <w:sz w:val="20"/>
          <w:szCs w:val="20"/>
        </w:rPr>
        <w:t>of</w:t>
      </w:r>
      <w:r w:rsidRPr="00031919">
        <w:rPr>
          <w:spacing w:val="-3"/>
          <w:sz w:val="20"/>
          <w:szCs w:val="20"/>
        </w:rPr>
        <w:t xml:space="preserve"> </w:t>
      </w:r>
      <w:r w:rsidRPr="00031919">
        <w:rPr>
          <w:sz w:val="20"/>
          <w:szCs w:val="20"/>
        </w:rPr>
        <w:t>module</w:t>
      </w:r>
      <w:r w:rsidRPr="00031919">
        <w:rPr>
          <w:spacing w:val="-1"/>
          <w:sz w:val="20"/>
          <w:szCs w:val="20"/>
        </w:rPr>
        <w:t xml:space="preserve"> </w:t>
      </w:r>
      <w:r w:rsidRPr="00031919">
        <w:rPr>
          <w:sz w:val="20"/>
          <w:szCs w:val="20"/>
        </w:rPr>
        <w:t>examinations,</w:t>
      </w:r>
      <w:r w:rsidRPr="00031919">
        <w:rPr>
          <w:spacing w:val="-2"/>
          <w:sz w:val="20"/>
          <w:szCs w:val="20"/>
        </w:rPr>
        <w:t xml:space="preserve"> </w:t>
      </w:r>
      <w:r w:rsidRPr="00031919">
        <w:rPr>
          <w:sz w:val="20"/>
          <w:szCs w:val="20"/>
        </w:rPr>
        <w:t>or</w:t>
      </w:r>
      <w:r w:rsidRPr="00031919">
        <w:rPr>
          <w:spacing w:val="-2"/>
          <w:sz w:val="20"/>
          <w:szCs w:val="20"/>
        </w:rPr>
        <w:t xml:space="preserve"> </w:t>
      </w:r>
      <w:r w:rsidRPr="00031919">
        <w:rPr>
          <w:sz w:val="20"/>
          <w:szCs w:val="20"/>
        </w:rPr>
        <w:t>who</w:t>
      </w:r>
      <w:r w:rsidRPr="00031919">
        <w:rPr>
          <w:spacing w:val="-2"/>
          <w:sz w:val="20"/>
          <w:szCs w:val="20"/>
        </w:rPr>
        <w:t xml:space="preserve"> </w:t>
      </w:r>
      <w:r w:rsidRPr="00031919">
        <w:rPr>
          <w:sz w:val="20"/>
          <w:szCs w:val="20"/>
        </w:rPr>
        <w:t>have</w:t>
      </w:r>
      <w:r w:rsidRPr="00031919">
        <w:rPr>
          <w:spacing w:val="-3"/>
          <w:sz w:val="20"/>
          <w:szCs w:val="20"/>
        </w:rPr>
        <w:t xml:space="preserve"> </w:t>
      </w:r>
      <w:r w:rsidRPr="00031919">
        <w:rPr>
          <w:sz w:val="20"/>
          <w:szCs w:val="20"/>
        </w:rPr>
        <w:t>received</w:t>
      </w:r>
      <w:r w:rsidRPr="00031919">
        <w:rPr>
          <w:spacing w:val="-2"/>
          <w:sz w:val="20"/>
          <w:szCs w:val="20"/>
        </w:rPr>
        <w:t xml:space="preserve"> </w:t>
      </w:r>
      <w:r w:rsidRPr="00031919">
        <w:rPr>
          <w:sz w:val="20"/>
          <w:szCs w:val="20"/>
        </w:rPr>
        <w:t>special</w:t>
      </w:r>
      <w:r w:rsidRPr="00031919">
        <w:rPr>
          <w:spacing w:val="-2"/>
          <w:sz w:val="20"/>
          <w:szCs w:val="20"/>
        </w:rPr>
        <w:t xml:space="preserve"> </w:t>
      </w:r>
      <w:r w:rsidRPr="00031919">
        <w:rPr>
          <w:sz w:val="20"/>
          <w:szCs w:val="20"/>
        </w:rPr>
        <w:t>permission</w:t>
      </w:r>
      <w:r w:rsidRPr="00031919">
        <w:rPr>
          <w:spacing w:val="-2"/>
          <w:sz w:val="20"/>
          <w:szCs w:val="20"/>
        </w:rPr>
        <w:t xml:space="preserve"> </w:t>
      </w:r>
      <w:r w:rsidRPr="00031919">
        <w:rPr>
          <w:sz w:val="20"/>
          <w:szCs w:val="20"/>
        </w:rPr>
        <w:t>from</w:t>
      </w:r>
      <w:r w:rsidRPr="00031919">
        <w:rPr>
          <w:spacing w:val="-3"/>
          <w:sz w:val="20"/>
          <w:szCs w:val="20"/>
        </w:rPr>
        <w:t xml:space="preserve"> </w:t>
      </w:r>
      <w:r w:rsidRPr="00031919">
        <w:rPr>
          <w:sz w:val="20"/>
          <w:szCs w:val="20"/>
        </w:rPr>
        <w:t>the</w:t>
      </w:r>
      <w:r w:rsidRPr="00031919">
        <w:rPr>
          <w:spacing w:val="-3"/>
          <w:sz w:val="20"/>
          <w:szCs w:val="20"/>
        </w:rPr>
        <w:t xml:space="preserve"> </w:t>
      </w:r>
      <w:r w:rsidRPr="00031919">
        <w:rPr>
          <w:sz w:val="20"/>
          <w:szCs w:val="20"/>
        </w:rPr>
        <w:t>Associate</w:t>
      </w:r>
      <w:r w:rsidRPr="00031919">
        <w:rPr>
          <w:spacing w:val="-3"/>
          <w:sz w:val="20"/>
          <w:szCs w:val="20"/>
        </w:rPr>
        <w:t xml:space="preserve"> </w:t>
      </w:r>
      <w:r w:rsidRPr="00031919">
        <w:rPr>
          <w:sz w:val="20"/>
          <w:szCs w:val="20"/>
        </w:rPr>
        <w:t>Dean</w:t>
      </w:r>
      <w:r w:rsidRPr="00031919">
        <w:rPr>
          <w:spacing w:val="-2"/>
          <w:sz w:val="20"/>
          <w:szCs w:val="20"/>
        </w:rPr>
        <w:t xml:space="preserve"> </w:t>
      </w:r>
      <w:r w:rsidRPr="00031919">
        <w:rPr>
          <w:sz w:val="20"/>
          <w:szCs w:val="20"/>
        </w:rPr>
        <w:t>of Education &amp; Student Experience, may enter the July examinations.</w:t>
      </w:r>
    </w:p>
    <w:p w14:paraId="1CB50E50" w14:textId="5E32C610" w:rsidR="00031919" w:rsidRPr="00031919" w:rsidRDefault="00031919" w:rsidP="00031919">
      <w:pPr>
        <w:pStyle w:val="ListParagraph"/>
        <w:widowControl w:val="0"/>
        <w:numPr>
          <w:ilvl w:val="1"/>
          <w:numId w:val="160"/>
        </w:numPr>
        <w:autoSpaceDE w:val="0"/>
        <w:autoSpaceDN w:val="0"/>
        <w:spacing w:before="120" w:after="120" w:line="240" w:lineRule="auto"/>
        <w:ind w:left="284" w:right="315" w:hanging="284"/>
        <w:contextualSpacing w:val="0"/>
        <w:rPr>
          <w:sz w:val="20"/>
          <w:szCs w:val="20"/>
        </w:rPr>
      </w:pPr>
      <w:r w:rsidRPr="00031919">
        <w:rPr>
          <w:sz w:val="20"/>
          <w:szCs w:val="20"/>
        </w:rPr>
        <w:t>A candidate who is absent from any module for a continuous period of four weeks or more, excluding University vacation periods, may not be eligible for assessment except with the consent of the Senatus Academicus.</w:t>
      </w:r>
      <w:r w:rsidRPr="00031919">
        <w:rPr>
          <w:spacing w:val="-2"/>
          <w:sz w:val="20"/>
          <w:szCs w:val="20"/>
        </w:rPr>
        <w:t xml:space="preserve"> </w:t>
      </w:r>
      <w:r w:rsidRPr="00031919">
        <w:rPr>
          <w:sz w:val="20"/>
          <w:szCs w:val="20"/>
        </w:rPr>
        <w:t>Such</w:t>
      </w:r>
      <w:r w:rsidRPr="00031919">
        <w:rPr>
          <w:spacing w:val="-1"/>
          <w:sz w:val="20"/>
          <w:szCs w:val="20"/>
        </w:rPr>
        <w:t xml:space="preserve"> </w:t>
      </w:r>
      <w:r w:rsidRPr="00031919">
        <w:rPr>
          <w:sz w:val="20"/>
          <w:szCs w:val="20"/>
        </w:rPr>
        <w:t>consent</w:t>
      </w:r>
      <w:r w:rsidRPr="00031919">
        <w:rPr>
          <w:spacing w:val="-2"/>
          <w:sz w:val="20"/>
          <w:szCs w:val="20"/>
        </w:rPr>
        <w:t xml:space="preserve"> </w:t>
      </w:r>
      <w:r w:rsidRPr="00031919">
        <w:rPr>
          <w:sz w:val="20"/>
          <w:szCs w:val="20"/>
        </w:rPr>
        <w:t>will</w:t>
      </w:r>
      <w:r w:rsidRPr="00031919">
        <w:rPr>
          <w:spacing w:val="-2"/>
          <w:sz w:val="20"/>
          <w:szCs w:val="20"/>
        </w:rPr>
        <w:t xml:space="preserve"> </w:t>
      </w:r>
      <w:r w:rsidRPr="00031919">
        <w:rPr>
          <w:sz w:val="20"/>
          <w:szCs w:val="20"/>
        </w:rPr>
        <w:t>be</w:t>
      </w:r>
      <w:r w:rsidRPr="00031919">
        <w:rPr>
          <w:spacing w:val="-3"/>
          <w:sz w:val="20"/>
          <w:szCs w:val="20"/>
        </w:rPr>
        <w:t xml:space="preserve"> </w:t>
      </w:r>
      <w:r w:rsidRPr="00031919">
        <w:rPr>
          <w:sz w:val="20"/>
          <w:szCs w:val="20"/>
        </w:rPr>
        <w:t>given</w:t>
      </w:r>
      <w:r w:rsidRPr="00031919">
        <w:rPr>
          <w:spacing w:val="-1"/>
          <w:sz w:val="20"/>
          <w:szCs w:val="20"/>
        </w:rPr>
        <w:t xml:space="preserve"> </w:t>
      </w:r>
      <w:r w:rsidRPr="00031919">
        <w:rPr>
          <w:sz w:val="20"/>
          <w:szCs w:val="20"/>
        </w:rPr>
        <w:t>only</w:t>
      </w:r>
      <w:r w:rsidRPr="00031919">
        <w:rPr>
          <w:spacing w:val="-1"/>
          <w:sz w:val="20"/>
          <w:szCs w:val="20"/>
        </w:rPr>
        <w:t xml:space="preserve"> </w:t>
      </w:r>
      <w:r w:rsidRPr="00031919">
        <w:rPr>
          <w:sz w:val="20"/>
          <w:szCs w:val="20"/>
        </w:rPr>
        <w:t>in</w:t>
      </w:r>
      <w:r w:rsidRPr="00031919">
        <w:rPr>
          <w:spacing w:val="-1"/>
          <w:sz w:val="20"/>
          <w:szCs w:val="20"/>
        </w:rPr>
        <w:t xml:space="preserve"> </w:t>
      </w:r>
      <w:r w:rsidRPr="00031919">
        <w:rPr>
          <w:sz w:val="20"/>
          <w:szCs w:val="20"/>
        </w:rPr>
        <w:t>special</w:t>
      </w:r>
      <w:r w:rsidRPr="00031919">
        <w:rPr>
          <w:spacing w:val="-2"/>
          <w:sz w:val="20"/>
          <w:szCs w:val="20"/>
        </w:rPr>
        <w:t xml:space="preserve"> </w:t>
      </w:r>
      <w:r w:rsidRPr="00031919">
        <w:rPr>
          <w:sz w:val="20"/>
          <w:szCs w:val="20"/>
        </w:rPr>
        <w:t>cases</w:t>
      </w:r>
      <w:r w:rsidRPr="00031919">
        <w:rPr>
          <w:spacing w:val="-3"/>
          <w:sz w:val="20"/>
          <w:szCs w:val="20"/>
        </w:rPr>
        <w:t xml:space="preserve"> </w:t>
      </w:r>
      <w:r w:rsidRPr="00031919">
        <w:rPr>
          <w:sz w:val="20"/>
          <w:szCs w:val="20"/>
        </w:rPr>
        <w:t>of</w:t>
      </w:r>
      <w:r w:rsidRPr="00031919">
        <w:rPr>
          <w:spacing w:val="-3"/>
          <w:sz w:val="20"/>
          <w:szCs w:val="20"/>
        </w:rPr>
        <w:t xml:space="preserve"> </w:t>
      </w:r>
      <w:r w:rsidRPr="00031919">
        <w:rPr>
          <w:sz w:val="20"/>
          <w:szCs w:val="20"/>
        </w:rPr>
        <w:t>hardship,</w:t>
      </w:r>
      <w:r w:rsidRPr="00031919">
        <w:rPr>
          <w:spacing w:val="-4"/>
          <w:sz w:val="20"/>
          <w:szCs w:val="20"/>
        </w:rPr>
        <w:t xml:space="preserve"> </w:t>
      </w:r>
      <w:r w:rsidRPr="00031919">
        <w:rPr>
          <w:sz w:val="20"/>
          <w:szCs w:val="20"/>
        </w:rPr>
        <w:t>upon</w:t>
      </w:r>
      <w:r w:rsidRPr="00031919">
        <w:rPr>
          <w:spacing w:val="-1"/>
          <w:sz w:val="20"/>
          <w:szCs w:val="20"/>
        </w:rPr>
        <w:t xml:space="preserve"> </w:t>
      </w:r>
      <w:r w:rsidRPr="00031919">
        <w:rPr>
          <w:sz w:val="20"/>
          <w:szCs w:val="20"/>
        </w:rPr>
        <w:t>the</w:t>
      </w:r>
      <w:r w:rsidRPr="00031919">
        <w:rPr>
          <w:spacing w:val="-3"/>
          <w:sz w:val="20"/>
          <w:szCs w:val="20"/>
        </w:rPr>
        <w:t xml:space="preserve"> </w:t>
      </w:r>
      <w:r w:rsidRPr="00031919">
        <w:rPr>
          <w:sz w:val="20"/>
          <w:szCs w:val="20"/>
        </w:rPr>
        <w:t>submission</w:t>
      </w:r>
      <w:r w:rsidRPr="00031919">
        <w:rPr>
          <w:spacing w:val="-1"/>
          <w:sz w:val="20"/>
          <w:szCs w:val="20"/>
        </w:rPr>
        <w:t xml:space="preserve"> </w:t>
      </w:r>
      <w:r w:rsidRPr="00031919">
        <w:rPr>
          <w:sz w:val="20"/>
          <w:szCs w:val="20"/>
        </w:rPr>
        <w:t>of</w:t>
      </w:r>
      <w:r w:rsidRPr="00031919">
        <w:rPr>
          <w:spacing w:val="-3"/>
          <w:sz w:val="20"/>
          <w:szCs w:val="20"/>
        </w:rPr>
        <w:t xml:space="preserve"> </w:t>
      </w:r>
      <w:r w:rsidRPr="00031919">
        <w:rPr>
          <w:sz w:val="20"/>
          <w:szCs w:val="20"/>
        </w:rPr>
        <w:t>a</w:t>
      </w:r>
      <w:r w:rsidRPr="00031919">
        <w:rPr>
          <w:spacing w:val="-2"/>
          <w:sz w:val="20"/>
          <w:szCs w:val="20"/>
        </w:rPr>
        <w:t xml:space="preserve"> </w:t>
      </w:r>
      <w:r w:rsidRPr="00031919">
        <w:rPr>
          <w:sz w:val="20"/>
          <w:szCs w:val="20"/>
        </w:rPr>
        <w:t>written</w:t>
      </w:r>
      <w:r w:rsidRPr="00031919">
        <w:rPr>
          <w:spacing w:val="-1"/>
          <w:sz w:val="20"/>
          <w:szCs w:val="20"/>
        </w:rPr>
        <w:t xml:space="preserve"> </w:t>
      </w:r>
      <w:r w:rsidRPr="00031919">
        <w:rPr>
          <w:sz w:val="20"/>
          <w:szCs w:val="20"/>
        </w:rPr>
        <w:t>case by the candidate.</w:t>
      </w:r>
      <w:r w:rsidRPr="00031919">
        <w:rPr>
          <w:spacing w:val="40"/>
          <w:sz w:val="20"/>
          <w:szCs w:val="20"/>
        </w:rPr>
        <w:t xml:space="preserve"> </w:t>
      </w:r>
      <w:r w:rsidRPr="00031919">
        <w:rPr>
          <w:sz w:val="20"/>
          <w:szCs w:val="20"/>
        </w:rPr>
        <w:t>Absence from all examinations and class tests must be confirmed by a medical certificate signed by a GP, regardless of the duration of the illness.</w:t>
      </w:r>
      <w:r w:rsidRPr="00031919">
        <w:rPr>
          <w:spacing w:val="40"/>
          <w:sz w:val="20"/>
          <w:szCs w:val="20"/>
        </w:rPr>
        <w:t xml:space="preserve"> </w:t>
      </w:r>
      <w:r w:rsidRPr="00031919">
        <w:rPr>
          <w:sz w:val="20"/>
          <w:szCs w:val="20"/>
        </w:rPr>
        <w:t>These must be submitted to the DJCAD School Office no later than seven days after the</w:t>
      </w:r>
      <w:r w:rsidRPr="00031919">
        <w:rPr>
          <w:spacing w:val="-1"/>
          <w:sz w:val="20"/>
          <w:szCs w:val="20"/>
        </w:rPr>
        <w:t xml:space="preserve"> </w:t>
      </w:r>
      <w:r w:rsidRPr="00031919">
        <w:rPr>
          <w:sz w:val="20"/>
          <w:szCs w:val="20"/>
        </w:rPr>
        <w:t>event to allow</w:t>
      </w:r>
      <w:r w:rsidRPr="00031919">
        <w:rPr>
          <w:spacing w:val="-1"/>
          <w:sz w:val="20"/>
          <w:szCs w:val="20"/>
        </w:rPr>
        <w:t xml:space="preserve"> </w:t>
      </w:r>
      <w:r w:rsidRPr="00031919">
        <w:rPr>
          <w:sz w:val="20"/>
          <w:szCs w:val="20"/>
        </w:rPr>
        <w:t>the</w:t>
      </w:r>
      <w:r w:rsidRPr="00031919">
        <w:rPr>
          <w:spacing w:val="-1"/>
          <w:sz w:val="20"/>
          <w:szCs w:val="20"/>
        </w:rPr>
        <w:t xml:space="preserve"> </w:t>
      </w:r>
      <w:r w:rsidRPr="00031919">
        <w:rPr>
          <w:sz w:val="20"/>
          <w:szCs w:val="20"/>
        </w:rPr>
        <w:t>circumstances to be</w:t>
      </w:r>
      <w:r w:rsidRPr="00031919">
        <w:rPr>
          <w:spacing w:val="-1"/>
          <w:sz w:val="20"/>
          <w:szCs w:val="20"/>
        </w:rPr>
        <w:t xml:space="preserve"> </w:t>
      </w:r>
      <w:r w:rsidRPr="00031919">
        <w:rPr>
          <w:sz w:val="20"/>
          <w:szCs w:val="20"/>
        </w:rPr>
        <w:t>taken into consideration.</w:t>
      </w:r>
      <w:r w:rsidRPr="00031919">
        <w:rPr>
          <w:spacing w:val="40"/>
          <w:sz w:val="20"/>
          <w:szCs w:val="20"/>
        </w:rPr>
        <w:t xml:space="preserve"> </w:t>
      </w:r>
      <w:r w:rsidRPr="00031919">
        <w:rPr>
          <w:sz w:val="20"/>
          <w:szCs w:val="20"/>
        </w:rPr>
        <w:t>Where</w:t>
      </w:r>
      <w:r w:rsidRPr="00031919">
        <w:rPr>
          <w:spacing w:val="-1"/>
          <w:sz w:val="20"/>
          <w:szCs w:val="20"/>
        </w:rPr>
        <w:t xml:space="preserve"> </w:t>
      </w:r>
      <w:r w:rsidRPr="00031919">
        <w:rPr>
          <w:sz w:val="20"/>
          <w:szCs w:val="20"/>
        </w:rPr>
        <w:t>the absence is from a degree examination at the end of semester two the medical certificate must be supplied</w:t>
      </w:r>
      <w:r>
        <w:rPr>
          <w:sz w:val="20"/>
          <w:szCs w:val="20"/>
        </w:rPr>
        <w:t xml:space="preserve"> </w:t>
      </w:r>
      <w:r w:rsidRPr="00031919">
        <w:rPr>
          <w:sz w:val="20"/>
          <w:szCs w:val="20"/>
        </w:rPr>
        <w:t>within</w:t>
      </w:r>
      <w:r w:rsidRPr="00031919">
        <w:rPr>
          <w:spacing w:val="-1"/>
          <w:sz w:val="20"/>
          <w:szCs w:val="20"/>
        </w:rPr>
        <w:t xml:space="preserve"> </w:t>
      </w:r>
      <w:r w:rsidRPr="00031919">
        <w:rPr>
          <w:sz w:val="20"/>
          <w:szCs w:val="20"/>
        </w:rPr>
        <w:t>the</w:t>
      </w:r>
      <w:r w:rsidRPr="00031919">
        <w:rPr>
          <w:spacing w:val="-3"/>
          <w:sz w:val="20"/>
          <w:szCs w:val="20"/>
        </w:rPr>
        <w:t xml:space="preserve"> </w:t>
      </w:r>
      <w:r w:rsidRPr="00031919">
        <w:rPr>
          <w:sz w:val="20"/>
          <w:szCs w:val="20"/>
        </w:rPr>
        <w:t>seven</w:t>
      </w:r>
      <w:r w:rsidRPr="00031919">
        <w:rPr>
          <w:spacing w:val="-1"/>
          <w:sz w:val="20"/>
          <w:szCs w:val="20"/>
        </w:rPr>
        <w:t xml:space="preserve"> </w:t>
      </w:r>
      <w:r w:rsidRPr="00031919">
        <w:rPr>
          <w:sz w:val="20"/>
          <w:szCs w:val="20"/>
        </w:rPr>
        <w:t>days,</w:t>
      </w:r>
      <w:r w:rsidRPr="00031919">
        <w:rPr>
          <w:spacing w:val="-1"/>
          <w:sz w:val="20"/>
          <w:szCs w:val="20"/>
        </w:rPr>
        <w:t xml:space="preserve"> </w:t>
      </w:r>
      <w:r w:rsidRPr="00031919">
        <w:rPr>
          <w:sz w:val="20"/>
          <w:szCs w:val="20"/>
        </w:rPr>
        <w:t>or</w:t>
      </w:r>
      <w:r w:rsidRPr="00031919">
        <w:rPr>
          <w:spacing w:val="-4"/>
          <w:sz w:val="20"/>
          <w:szCs w:val="20"/>
        </w:rPr>
        <w:t xml:space="preserve"> </w:t>
      </w:r>
      <w:r w:rsidRPr="00031919">
        <w:rPr>
          <w:sz w:val="20"/>
          <w:szCs w:val="20"/>
        </w:rPr>
        <w:t>at</w:t>
      </w:r>
      <w:r w:rsidRPr="00031919">
        <w:rPr>
          <w:spacing w:val="-2"/>
          <w:sz w:val="20"/>
          <w:szCs w:val="20"/>
        </w:rPr>
        <w:t xml:space="preserve"> </w:t>
      </w:r>
      <w:r w:rsidRPr="00031919">
        <w:rPr>
          <w:sz w:val="20"/>
          <w:szCs w:val="20"/>
        </w:rPr>
        <w:t>least</w:t>
      </w:r>
      <w:r w:rsidRPr="00031919">
        <w:rPr>
          <w:spacing w:val="-2"/>
          <w:sz w:val="20"/>
          <w:szCs w:val="20"/>
        </w:rPr>
        <w:t xml:space="preserve"> </w:t>
      </w:r>
      <w:r w:rsidRPr="00031919">
        <w:rPr>
          <w:sz w:val="20"/>
          <w:szCs w:val="20"/>
        </w:rPr>
        <w:t>two</w:t>
      </w:r>
      <w:r w:rsidRPr="00031919">
        <w:rPr>
          <w:spacing w:val="-1"/>
          <w:sz w:val="20"/>
          <w:szCs w:val="20"/>
        </w:rPr>
        <w:t xml:space="preserve"> </w:t>
      </w:r>
      <w:r w:rsidRPr="00031919">
        <w:rPr>
          <w:sz w:val="20"/>
          <w:szCs w:val="20"/>
        </w:rPr>
        <w:t>days</w:t>
      </w:r>
      <w:r w:rsidRPr="00031919">
        <w:rPr>
          <w:spacing w:val="-3"/>
          <w:sz w:val="20"/>
          <w:szCs w:val="20"/>
        </w:rPr>
        <w:t xml:space="preserve"> </w:t>
      </w:r>
      <w:r w:rsidRPr="00031919">
        <w:rPr>
          <w:sz w:val="20"/>
          <w:szCs w:val="20"/>
        </w:rPr>
        <w:t>in</w:t>
      </w:r>
      <w:r w:rsidRPr="00031919">
        <w:rPr>
          <w:spacing w:val="-1"/>
          <w:sz w:val="20"/>
          <w:szCs w:val="20"/>
        </w:rPr>
        <w:t xml:space="preserve"> </w:t>
      </w:r>
      <w:r w:rsidRPr="00031919">
        <w:rPr>
          <w:sz w:val="20"/>
          <w:szCs w:val="20"/>
        </w:rPr>
        <w:t>advance</w:t>
      </w:r>
      <w:r w:rsidRPr="00031919">
        <w:rPr>
          <w:spacing w:val="-3"/>
          <w:sz w:val="20"/>
          <w:szCs w:val="20"/>
        </w:rPr>
        <w:t xml:space="preserve"> </w:t>
      </w:r>
      <w:r w:rsidRPr="00031919">
        <w:rPr>
          <w:sz w:val="20"/>
          <w:szCs w:val="20"/>
        </w:rPr>
        <w:t>of</w:t>
      </w:r>
      <w:r w:rsidRPr="00031919">
        <w:rPr>
          <w:spacing w:val="-3"/>
          <w:sz w:val="20"/>
          <w:szCs w:val="20"/>
        </w:rPr>
        <w:t xml:space="preserve"> </w:t>
      </w:r>
      <w:r w:rsidRPr="00031919">
        <w:rPr>
          <w:sz w:val="20"/>
          <w:szCs w:val="20"/>
        </w:rPr>
        <w:t>the</w:t>
      </w:r>
      <w:r w:rsidRPr="00031919">
        <w:rPr>
          <w:spacing w:val="-3"/>
          <w:sz w:val="20"/>
          <w:szCs w:val="20"/>
        </w:rPr>
        <w:t xml:space="preserve"> </w:t>
      </w:r>
      <w:r w:rsidRPr="00031919">
        <w:rPr>
          <w:sz w:val="20"/>
          <w:szCs w:val="20"/>
        </w:rPr>
        <w:t>meeting</w:t>
      </w:r>
      <w:r w:rsidRPr="00031919">
        <w:rPr>
          <w:spacing w:val="-2"/>
          <w:sz w:val="20"/>
          <w:szCs w:val="20"/>
        </w:rPr>
        <w:t xml:space="preserve"> </w:t>
      </w:r>
      <w:r w:rsidRPr="00031919">
        <w:rPr>
          <w:sz w:val="20"/>
          <w:szCs w:val="20"/>
        </w:rPr>
        <w:t>of</w:t>
      </w:r>
      <w:r w:rsidRPr="00031919">
        <w:rPr>
          <w:spacing w:val="-3"/>
          <w:sz w:val="20"/>
          <w:szCs w:val="20"/>
        </w:rPr>
        <w:t xml:space="preserve"> </w:t>
      </w:r>
      <w:r w:rsidRPr="00031919">
        <w:rPr>
          <w:sz w:val="20"/>
          <w:szCs w:val="20"/>
        </w:rPr>
        <w:t>the</w:t>
      </w:r>
      <w:r w:rsidRPr="00031919">
        <w:rPr>
          <w:spacing w:val="-3"/>
          <w:sz w:val="20"/>
          <w:szCs w:val="20"/>
        </w:rPr>
        <w:t xml:space="preserve"> </w:t>
      </w:r>
      <w:r w:rsidRPr="00031919">
        <w:rPr>
          <w:sz w:val="20"/>
          <w:szCs w:val="20"/>
        </w:rPr>
        <w:t>Board</w:t>
      </w:r>
      <w:r w:rsidRPr="00031919">
        <w:rPr>
          <w:spacing w:val="-1"/>
          <w:sz w:val="20"/>
          <w:szCs w:val="20"/>
        </w:rPr>
        <w:t xml:space="preserve"> </w:t>
      </w:r>
      <w:r w:rsidRPr="00031919">
        <w:rPr>
          <w:sz w:val="20"/>
          <w:szCs w:val="20"/>
        </w:rPr>
        <w:t>of</w:t>
      </w:r>
      <w:r w:rsidRPr="00031919">
        <w:rPr>
          <w:spacing w:val="-3"/>
          <w:sz w:val="20"/>
          <w:szCs w:val="20"/>
        </w:rPr>
        <w:t xml:space="preserve"> </w:t>
      </w:r>
      <w:r w:rsidRPr="00031919">
        <w:rPr>
          <w:sz w:val="20"/>
          <w:szCs w:val="20"/>
        </w:rPr>
        <w:t>Examiners,</w:t>
      </w:r>
      <w:r w:rsidRPr="00031919">
        <w:rPr>
          <w:spacing w:val="-1"/>
          <w:sz w:val="20"/>
          <w:szCs w:val="20"/>
        </w:rPr>
        <w:t xml:space="preserve"> </w:t>
      </w:r>
      <w:r w:rsidRPr="00031919">
        <w:rPr>
          <w:sz w:val="20"/>
          <w:szCs w:val="20"/>
        </w:rPr>
        <w:t>whichever</w:t>
      </w:r>
      <w:r w:rsidRPr="00031919">
        <w:rPr>
          <w:spacing w:val="-2"/>
          <w:sz w:val="20"/>
          <w:szCs w:val="20"/>
        </w:rPr>
        <w:t xml:space="preserve"> </w:t>
      </w:r>
      <w:r w:rsidRPr="00031919">
        <w:rPr>
          <w:sz w:val="20"/>
          <w:szCs w:val="20"/>
        </w:rPr>
        <w:t xml:space="preserve">is </w:t>
      </w:r>
      <w:r w:rsidRPr="00031919">
        <w:rPr>
          <w:spacing w:val="-2"/>
          <w:sz w:val="20"/>
          <w:szCs w:val="20"/>
        </w:rPr>
        <w:t>sooner.</w:t>
      </w:r>
    </w:p>
    <w:p w14:paraId="68F2C50A" w14:textId="77777777" w:rsidR="00031919" w:rsidRDefault="00031919" w:rsidP="00031919">
      <w:pPr>
        <w:pStyle w:val="BodyText"/>
      </w:pPr>
    </w:p>
    <w:p w14:paraId="447DF064" w14:textId="57E0EB3A" w:rsidR="00031919" w:rsidRPr="00D05224" w:rsidRDefault="00031919" w:rsidP="00031919">
      <w:pPr>
        <w:pStyle w:val="Heading2"/>
        <w:numPr>
          <w:ilvl w:val="0"/>
          <w:numId w:val="174"/>
        </w:numPr>
        <w:ind w:left="426" w:hanging="426"/>
      </w:pPr>
      <w:bookmarkStart w:id="17" w:name="9__Sub-Degree_Qualifications"/>
      <w:bookmarkEnd w:id="17"/>
      <w:r w:rsidRPr="00D05224">
        <w:lastRenderedPageBreak/>
        <w:t>Sub-Degree</w:t>
      </w:r>
      <w:r w:rsidRPr="00D05224">
        <w:rPr>
          <w:spacing w:val="8"/>
        </w:rPr>
        <w:t xml:space="preserve"> </w:t>
      </w:r>
      <w:r w:rsidRPr="00D05224">
        <w:t>Qualifications</w:t>
      </w:r>
    </w:p>
    <w:p w14:paraId="67CEA83D" w14:textId="77777777" w:rsidR="00031919" w:rsidRDefault="00031919" w:rsidP="00031919">
      <w:pPr>
        <w:pStyle w:val="BodyText"/>
        <w:ind w:right="323" w:hanging="10"/>
      </w:pPr>
      <w:r>
        <w:t>DJCAD</w:t>
      </w:r>
      <w:r>
        <w:rPr>
          <w:spacing w:val="-3"/>
        </w:rPr>
        <w:t xml:space="preserve"> </w:t>
      </w:r>
      <w:r>
        <w:t>undergraduate</w:t>
      </w:r>
      <w:r>
        <w:rPr>
          <w:spacing w:val="-4"/>
        </w:rPr>
        <w:t xml:space="preserve"> </w:t>
      </w:r>
      <w:r>
        <w:t>degree</w:t>
      </w:r>
      <w:r>
        <w:rPr>
          <w:spacing w:val="-1"/>
        </w:rPr>
        <w:t xml:space="preserve"> </w:t>
      </w:r>
      <w:r>
        <w:t>programmes</w:t>
      </w:r>
      <w:r>
        <w:rPr>
          <w:spacing w:val="-2"/>
        </w:rPr>
        <w:t xml:space="preserve"> </w:t>
      </w:r>
      <w:r>
        <w:t>have</w:t>
      </w:r>
      <w:r>
        <w:rPr>
          <w:spacing w:val="-4"/>
        </w:rPr>
        <w:t xml:space="preserve"> </w:t>
      </w:r>
      <w:r>
        <w:t>been</w:t>
      </w:r>
      <w:r>
        <w:rPr>
          <w:spacing w:val="-2"/>
        </w:rPr>
        <w:t xml:space="preserve"> </w:t>
      </w:r>
      <w:r>
        <w:t>SCOTCAT</w:t>
      </w:r>
      <w:r>
        <w:rPr>
          <w:spacing w:val="-4"/>
        </w:rPr>
        <w:t xml:space="preserve"> </w:t>
      </w:r>
      <w:r>
        <w:t>rated,</w:t>
      </w:r>
      <w:r>
        <w:rPr>
          <w:spacing w:val="-3"/>
        </w:rPr>
        <w:t xml:space="preserve"> </w:t>
      </w:r>
      <w:r>
        <w:t>and</w:t>
      </w:r>
      <w:r>
        <w:rPr>
          <w:spacing w:val="-2"/>
        </w:rPr>
        <w:t xml:space="preserve"> </w:t>
      </w:r>
      <w:r>
        <w:t>students</w:t>
      </w:r>
      <w:r>
        <w:rPr>
          <w:spacing w:val="-2"/>
        </w:rPr>
        <w:t xml:space="preserve"> </w:t>
      </w:r>
      <w:r>
        <w:t>who</w:t>
      </w:r>
      <w:r>
        <w:rPr>
          <w:spacing w:val="-5"/>
        </w:rPr>
        <w:t xml:space="preserve"> </w:t>
      </w:r>
      <w:r>
        <w:t>have</w:t>
      </w:r>
      <w:r>
        <w:rPr>
          <w:spacing w:val="-4"/>
        </w:rPr>
        <w:t xml:space="preserve"> </w:t>
      </w:r>
      <w:r>
        <w:t>gained</w:t>
      </w:r>
      <w:r>
        <w:rPr>
          <w:spacing w:val="-2"/>
        </w:rPr>
        <w:t xml:space="preserve"> </w:t>
      </w:r>
      <w:r>
        <w:t>credits</w:t>
      </w:r>
      <w:r>
        <w:rPr>
          <w:spacing w:val="-2"/>
        </w:rPr>
        <w:t xml:space="preserve"> </w:t>
      </w:r>
      <w:r>
        <w:t>and</w:t>
      </w:r>
      <w:r>
        <w:rPr>
          <w:spacing w:val="-2"/>
        </w:rPr>
        <w:t xml:space="preserve"> </w:t>
      </w:r>
      <w:r>
        <w:t>who wish to leave the University, may be awarded sub-degree qualifications relating to their programme of studies.</w:t>
      </w:r>
    </w:p>
    <w:p w14:paraId="23B9E0A3" w14:textId="77777777" w:rsidR="00031919" w:rsidRDefault="00031919" w:rsidP="00031919">
      <w:pPr>
        <w:pStyle w:val="BodyText"/>
      </w:pPr>
      <w:r>
        <w:t>The</w:t>
      </w:r>
      <w:r>
        <w:rPr>
          <w:spacing w:val="-9"/>
        </w:rPr>
        <w:t xml:space="preserve"> </w:t>
      </w:r>
      <w:r>
        <w:t>sub-degree</w:t>
      </w:r>
      <w:r>
        <w:rPr>
          <w:spacing w:val="-8"/>
        </w:rPr>
        <w:t xml:space="preserve"> </w:t>
      </w:r>
      <w:r>
        <w:t>qualifications</w:t>
      </w:r>
      <w:r>
        <w:rPr>
          <w:spacing w:val="-7"/>
        </w:rPr>
        <w:t xml:space="preserve"> </w:t>
      </w:r>
      <w:r>
        <w:t>are</w:t>
      </w:r>
      <w:r>
        <w:rPr>
          <w:spacing w:val="-8"/>
        </w:rPr>
        <w:t xml:space="preserve"> </w:t>
      </w:r>
      <w:r>
        <w:t>as</w:t>
      </w:r>
      <w:r>
        <w:rPr>
          <w:spacing w:val="-7"/>
        </w:rPr>
        <w:t xml:space="preserve"> </w:t>
      </w:r>
      <w:r>
        <w:rPr>
          <w:spacing w:val="-2"/>
        </w:rPr>
        <w:t>undernoted:</w:t>
      </w:r>
    </w:p>
    <w:p w14:paraId="62EB4A01" w14:textId="77777777" w:rsidR="00031919" w:rsidRDefault="00031919" w:rsidP="00031919">
      <w:pPr>
        <w:pStyle w:val="ListParagraph"/>
        <w:widowControl w:val="0"/>
        <w:numPr>
          <w:ilvl w:val="0"/>
          <w:numId w:val="155"/>
        </w:numPr>
        <w:autoSpaceDE w:val="0"/>
        <w:autoSpaceDN w:val="0"/>
        <w:spacing w:after="0" w:line="240" w:lineRule="auto"/>
        <w:ind w:left="284" w:hanging="270"/>
        <w:contextualSpacing w:val="0"/>
        <w:jc w:val="left"/>
        <w:rPr>
          <w:sz w:val="20"/>
        </w:rPr>
      </w:pPr>
      <w:bookmarkStart w:id="18" w:name="(1)__Certificate_of_Higher_Education_(Ce"/>
      <w:bookmarkEnd w:id="18"/>
      <w:r>
        <w:rPr>
          <w:sz w:val="20"/>
        </w:rPr>
        <w:t>Certificate</w:t>
      </w:r>
      <w:r>
        <w:rPr>
          <w:spacing w:val="-8"/>
          <w:sz w:val="20"/>
        </w:rPr>
        <w:t xml:space="preserve"> </w:t>
      </w:r>
      <w:r>
        <w:rPr>
          <w:sz w:val="20"/>
        </w:rPr>
        <w:t>of</w:t>
      </w:r>
      <w:r>
        <w:rPr>
          <w:spacing w:val="-8"/>
          <w:sz w:val="20"/>
        </w:rPr>
        <w:t xml:space="preserve"> </w:t>
      </w:r>
      <w:r>
        <w:rPr>
          <w:sz w:val="20"/>
        </w:rPr>
        <w:t>Higher</w:t>
      </w:r>
      <w:r>
        <w:rPr>
          <w:spacing w:val="-8"/>
          <w:sz w:val="20"/>
        </w:rPr>
        <w:t xml:space="preserve"> </w:t>
      </w:r>
      <w:r>
        <w:rPr>
          <w:sz w:val="20"/>
        </w:rPr>
        <w:t>Education</w:t>
      </w:r>
      <w:r>
        <w:rPr>
          <w:spacing w:val="-6"/>
          <w:sz w:val="20"/>
        </w:rPr>
        <w:t xml:space="preserve"> </w:t>
      </w:r>
      <w:r>
        <w:rPr>
          <w:sz w:val="20"/>
        </w:rPr>
        <w:t>(Cert</w:t>
      </w:r>
      <w:r>
        <w:rPr>
          <w:spacing w:val="-7"/>
          <w:sz w:val="20"/>
        </w:rPr>
        <w:t xml:space="preserve"> </w:t>
      </w:r>
      <w:r>
        <w:rPr>
          <w:spacing w:val="-5"/>
          <w:sz w:val="20"/>
        </w:rPr>
        <w:t>HE)</w:t>
      </w:r>
    </w:p>
    <w:p w14:paraId="7565DCF4" w14:textId="77777777" w:rsidR="00031919" w:rsidRDefault="00031919" w:rsidP="00031919">
      <w:pPr>
        <w:pStyle w:val="BodyText"/>
        <w:spacing w:before="240"/>
        <w:ind w:right="2" w:firstLine="9"/>
      </w:pPr>
      <w:r>
        <w:t>Requirement:</w:t>
      </w:r>
      <w:r>
        <w:rPr>
          <w:spacing w:val="-4"/>
        </w:rPr>
        <w:t xml:space="preserve"> </w:t>
      </w:r>
      <w:r>
        <w:t>successful</w:t>
      </w:r>
      <w:r>
        <w:rPr>
          <w:spacing w:val="-4"/>
        </w:rPr>
        <w:t xml:space="preserve"> </w:t>
      </w:r>
      <w:r>
        <w:t>completion</w:t>
      </w:r>
      <w:r>
        <w:rPr>
          <w:spacing w:val="-3"/>
        </w:rPr>
        <w:t xml:space="preserve"> </w:t>
      </w:r>
      <w:r>
        <w:t>of</w:t>
      </w:r>
      <w:r>
        <w:rPr>
          <w:spacing w:val="-4"/>
        </w:rPr>
        <w:t xml:space="preserve"> </w:t>
      </w:r>
      <w:r>
        <w:t>the</w:t>
      </w:r>
      <w:r>
        <w:rPr>
          <w:spacing w:val="-4"/>
        </w:rPr>
        <w:t xml:space="preserve"> </w:t>
      </w:r>
      <w:r>
        <w:t>first</w:t>
      </w:r>
      <w:r>
        <w:rPr>
          <w:spacing w:val="-4"/>
        </w:rPr>
        <w:t xml:space="preserve"> </w:t>
      </w:r>
      <w:r>
        <w:t>year</w:t>
      </w:r>
      <w:r>
        <w:rPr>
          <w:spacing w:val="-4"/>
        </w:rPr>
        <w:t xml:space="preserve"> </w:t>
      </w:r>
      <w:r>
        <w:t>of</w:t>
      </w:r>
      <w:r>
        <w:rPr>
          <w:spacing w:val="-4"/>
        </w:rPr>
        <w:t xml:space="preserve"> </w:t>
      </w:r>
      <w:r>
        <w:t>the</w:t>
      </w:r>
      <w:r>
        <w:rPr>
          <w:spacing w:val="-4"/>
        </w:rPr>
        <w:t xml:space="preserve"> </w:t>
      </w:r>
      <w:r>
        <w:t>degree</w:t>
      </w:r>
      <w:r>
        <w:rPr>
          <w:spacing w:val="-4"/>
        </w:rPr>
        <w:t xml:space="preserve"> </w:t>
      </w:r>
      <w:r>
        <w:t>programme SCOTCAT Rating: 120 credit points (SD)</w:t>
      </w:r>
    </w:p>
    <w:p w14:paraId="5A564ED6" w14:textId="77777777" w:rsidR="00031919" w:rsidRDefault="00031919" w:rsidP="00031919">
      <w:pPr>
        <w:pStyle w:val="ListParagraph"/>
        <w:widowControl w:val="0"/>
        <w:numPr>
          <w:ilvl w:val="1"/>
          <w:numId w:val="155"/>
        </w:numPr>
        <w:autoSpaceDE w:val="0"/>
        <w:autoSpaceDN w:val="0"/>
        <w:spacing w:after="0" w:line="240" w:lineRule="auto"/>
        <w:ind w:left="993" w:right="304"/>
        <w:contextualSpacing w:val="0"/>
        <w:rPr>
          <w:sz w:val="20"/>
        </w:rPr>
      </w:pPr>
      <w:r>
        <w:rPr>
          <w:sz w:val="20"/>
        </w:rPr>
        <w:t>The Certificate of Higher Education may be conferred upon a candidate who has successfully completed all first-year modules of their programme of study and has passed the corresponding degree</w:t>
      </w:r>
      <w:r>
        <w:rPr>
          <w:spacing w:val="-3"/>
          <w:sz w:val="20"/>
        </w:rPr>
        <w:t xml:space="preserve"> </w:t>
      </w:r>
      <w:r>
        <w:rPr>
          <w:sz w:val="20"/>
        </w:rPr>
        <w:t>examinations</w:t>
      </w:r>
      <w:r>
        <w:rPr>
          <w:spacing w:val="-3"/>
          <w:sz w:val="20"/>
        </w:rPr>
        <w:t xml:space="preserve"> </w:t>
      </w:r>
      <w:r>
        <w:rPr>
          <w:sz w:val="20"/>
        </w:rPr>
        <w:t>prescribed</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Syllabus</w:t>
      </w:r>
      <w:r>
        <w:rPr>
          <w:spacing w:val="-3"/>
          <w:sz w:val="20"/>
        </w:rPr>
        <w:t xml:space="preserve"> </w:t>
      </w:r>
      <w:r>
        <w:rPr>
          <w:sz w:val="20"/>
        </w:rPr>
        <w:t>of</w:t>
      </w:r>
      <w:r>
        <w:rPr>
          <w:spacing w:val="-4"/>
          <w:sz w:val="20"/>
        </w:rPr>
        <w:t xml:space="preserve"> </w:t>
      </w:r>
      <w:r>
        <w:rPr>
          <w:sz w:val="20"/>
        </w:rPr>
        <w:t>Examinations</w:t>
      </w:r>
      <w:r>
        <w:rPr>
          <w:spacing w:val="-3"/>
          <w:sz w:val="20"/>
        </w:rPr>
        <w:t xml:space="preserve"> </w:t>
      </w:r>
      <w:r>
        <w:rPr>
          <w:sz w:val="20"/>
        </w:rPr>
        <w:t>within</w:t>
      </w:r>
      <w:r>
        <w:rPr>
          <w:spacing w:val="-3"/>
          <w:sz w:val="20"/>
        </w:rPr>
        <w:t xml:space="preserve"> </w:t>
      </w:r>
      <w:r>
        <w:rPr>
          <w:sz w:val="20"/>
        </w:rPr>
        <w:t>a</w:t>
      </w:r>
      <w:r>
        <w:rPr>
          <w:spacing w:val="-3"/>
          <w:sz w:val="20"/>
        </w:rPr>
        <w:t xml:space="preserve"> </w:t>
      </w:r>
      <w:r>
        <w:rPr>
          <w:sz w:val="20"/>
        </w:rPr>
        <w:t>period</w:t>
      </w:r>
      <w:r>
        <w:rPr>
          <w:spacing w:val="-3"/>
          <w:sz w:val="20"/>
        </w:rPr>
        <w:t xml:space="preserve"> </w:t>
      </w:r>
      <w:r>
        <w:rPr>
          <w:sz w:val="20"/>
        </w:rPr>
        <w:t>of</w:t>
      </w:r>
      <w:r>
        <w:rPr>
          <w:spacing w:val="-4"/>
          <w:sz w:val="20"/>
        </w:rPr>
        <w:t xml:space="preserve"> </w:t>
      </w:r>
      <w:r>
        <w:rPr>
          <w:sz w:val="20"/>
        </w:rPr>
        <w:t>two</w:t>
      </w:r>
      <w:r>
        <w:rPr>
          <w:spacing w:val="-3"/>
          <w:sz w:val="20"/>
        </w:rPr>
        <w:t xml:space="preserve"> </w:t>
      </w:r>
      <w:r>
        <w:rPr>
          <w:sz w:val="20"/>
        </w:rPr>
        <w:t>academic</w:t>
      </w:r>
      <w:r>
        <w:rPr>
          <w:spacing w:val="-3"/>
          <w:sz w:val="20"/>
        </w:rPr>
        <w:t xml:space="preserve"> </w:t>
      </w:r>
      <w:r>
        <w:rPr>
          <w:sz w:val="20"/>
        </w:rPr>
        <w:t>years from the date of first matriculation.</w:t>
      </w:r>
    </w:p>
    <w:p w14:paraId="005BB884" w14:textId="77777777" w:rsidR="00031919" w:rsidRDefault="00031919" w:rsidP="00031919">
      <w:pPr>
        <w:pStyle w:val="ListParagraph"/>
        <w:widowControl w:val="0"/>
        <w:numPr>
          <w:ilvl w:val="1"/>
          <w:numId w:val="155"/>
        </w:numPr>
        <w:autoSpaceDE w:val="0"/>
        <w:autoSpaceDN w:val="0"/>
        <w:spacing w:after="0" w:line="240" w:lineRule="auto"/>
        <w:ind w:left="993"/>
        <w:contextualSpacing w:val="0"/>
        <w:rPr>
          <w:sz w:val="20"/>
        </w:rPr>
      </w:pPr>
      <w:r>
        <w:rPr>
          <w:sz w:val="20"/>
        </w:rPr>
        <w:t>The</w:t>
      </w:r>
      <w:r>
        <w:rPr>
          <w:spacing w:val="-8"/>
          <w:sz w:val="20"/>
        </w:rPr>
        <w:t xml:space="preserve"> </w:t>
      </w:r>
      <w:r>
        <w:rPr>
          <w:sz w:val="20"/>
        </w:rPr>
        <w:t>CertHE</w:t>
      </w:r>
      <w:r>
        <w:rPr>
          <w:spacing w:val="-5"/>
          <w:sz w:val="20"/>
        </w:rPr>
        <w:t xml:space="preserve"> </w:t>
      </w:r>
      <w:r>
        <w:rPr>
          <w:sz w:val="20"/>
        </w:rPr>
        <w:t>shall</w:t>
      </w:r>
      <w:r>
        <w:rPr>
          <w:spacing w:val="-7"/>
          <w:sz w:val="20"/>
        </w:rPr>
        <w:t xml:space="preserve"> </w:t>
      </w:r>
      <w:r>
        <w:rPr>
          <w:sz w:val="20"/>
        </w:rPr>
        <w:t>only</w:t>
      </w:r>
      <w:r>
        <w:rPr>
          <w:spacing w:val="-5"/>
          <w:sz w:val="20"/>
        </w:rPr>
        <w:t xml:space="preserve"> </w:t>
      </w:r>
      <w:r>
        <w:rPr>
          <w:sz w:val="20"/>
        </w:rPr>
        <w:t>be</w:t>
      </w:r>
      <w:r>
        <w:rPr>
          <w:spacing w:val="-8"/>
          <w:sz w:val="20"/>
        </w:rPr>
        <w:t xml:space="preserve"> </w:t>
      </w:r>
      <w:r>
        <w:rPr>
          <w:sz w:val="20"/>
        </w:rPr>
        <w:t>awarded</w:t>
      </w:r>
      <w:r>
        <w:rPr>
          <w:spacing w:val="-5"/>
          <w:sz w:val="20"/>
        </w:rPr>
        <w:t xml:space="preserve"> </w:t>
      </w:r>
      <w:r>
        <w:rPr>
          <w:sz w:val="20"/>
        </w:rPr>
        <w:t>to</w:t>
      </w:r>
      <w:r>
        <w:rPr>
          <w:spacing w:val="-6"/>
          <w:sz w:val="20"/>
        </w:rPr>
        <w:t xml:space="preserve"> </w:t>
      </w:r>
      <w:r>
        <w:rPr>
          <w:sz w:val="20"/>
        </w:rPr>
        <w:t>candidates</w:t>
      </w:r>
      <w:r>
        <w:rPr>
          <w:spacing w:val="-6"/>
          <w:sz w:val="20"/>
        </w:rPr>
        <w:t xml:space="preserve"> </w:t>
      </w:r>
      <w:r>
        <w:rPr>
          <w:sz w:val="20"/>
        </w:rPr>
        <w:t>withdrawing</w:t>
      </w:r>
      <w:r>
        <w:rPr>
          <w:spacing w:val="-6"/>
          <w:sz w:val="20"/>
        </w:rPr>
        <w:t xml:space="preserve"> </w:t>
      </w:r>
      <w:r>
        <w:rPr>
          <w:sz w:val="20"/>
        </w:rPr>
        <w:t>from</w:t>
      </w:r>
      <w:r>
        <w:rPr>
          <w:spacing w:val="-8"/>
          <w:sz w:val="20"/>
        </w:rPr>
        <w:t xml:space="preserve"> </w:t>
      </w:r>
      <w:r>
        <w:rPr>
          <w:sz w:val="20"/>
        </w:rPr>
        <w:t>study</w:t>
      </w:r>
      <w:r>
        <w:rPr>
          <w:spacing w:val="-5"/>
          <w:sz w:val="20"/>
        </w:rPr>
        <w:t xml:space="preserve"> </w:t>
      </w:r>
      <w:r>
        <w:rPr>
          <w:sz w:val="20"/>
        </w:rPr>
        <w:t>within</w:t>
      </w:r>
      <w:r>
        <w:rPr>
          <w:spacing w:val="-6"/>
          <w:sz w:val="20"/>
        </w:rPr>
        <w:t xml:space="preserve"> </w:t>
      </w:r>
      <w:r>
        <w:rPr>
          <w:spacing w:val="-2"/>
          <w:sz w:val="20"/>
        </w:rPr>
        <w:t>DJCAD.</w:t>
      </w:r>
    </w:p>
    <w:p w14:paraId="168AF465" w14:textId="300881DA" w:rsidR="00031919" w:rsidRDefault="00031919" w:rsidP="00031919">
      <w:pPr>
        <w:pStyle w:val="ListParagraph"/>
        <w:widowControl w:val="0"/>
        <w:numPr>
          <w:ilvl w:val="1"/>
          <w:numId w:val="155"/>
        </w:numPr>
        <w:autoSpaceDE w:val="0"/>
        <w:autoSpaceDN w:val="0"/>
        <w:spacing w:after="0" w:line="240" w:lineRule="auto"/>
        <w:ind w:left="993" w:right="769"/>
        <w:contextualSpacing w:val="0"/>
      </w:pPr>
      <w:r w:rsidRPr="00031919">
        <w:rPr>
          <w:sz w:val="20"/>
        </w:rPr>
        <w:t>The</w:t>
      </w:r>
      <w:r w:rsidRPr="00031919">
        <w:rPr>
          <w:spacing w:val="-3"/>
          <w:sz w:val="20"/>
        </w:rPr>
        <w:t xml:space="preserve"> </w:t>
      </w:r>
      <w:r w:rsidRPr="00031919">
        <w:rPr>
          <w:sz w:val="20"/>
        </w:rPr>
        <w:t>CertHE</w:t>
      </w:r>
      <w:r w:rsidRPr="00031919">
        <w:rPr>
          <w:spacing w:val="-1"/>
          <w:sz w:val="20"/>
        </w:rPr>
        <w:t xml:space="preserve"> </w:t>
      </w:r>
      <w:r w:rsidRPr="00031919">
        <w:rPr>
          <w:sz w:val="20"/>
        </w:rPr>
        <w:t>may</w:t>
      </w:r>
      <w:r w:rsidRPr="00031919">
        <w:rPr>
          <w:spacing w:val="-1"/>
          <w:sz w:val="20"/>
        </w:rPr>
        <w:t xml:space="preserve"> </w:t>
      </w:r>
      <w:r w:rsidRPr="00031919">
        <w:rPr>
          <w:sz w:val="20"/>
        </w:rPr>
        <w:t>not</w:t>
      </w:r>
      <w:r w:rsidRPr="00031919">
        <w:rPr>
          <w:spacing w:val="-2"/>
          <w:sz w:val="20"/>
        </w:rPr>
        <w:t xml:space="preserve"> </w:t>
      </w:r>
      <w:r w:rsidRPr="00031919">
        <w:rPr>
          <w:sz w:val="20"/>
        </w:rPr>
        <w:t>be</w:t>
      </w:r>
      <w:r w:rsidRPr="00031919">
        <w:rPr>
          <w:spacing w:val="-3"/>
          <w:sz w:val="20"/>
        </w:rPr>
        <w:t xml:space="preserve"> </w:t>
      </w:r>
      <w:r w:rsidRPr="00031919">
        <w:rPr>
          <w:sz w:val="20"/>
        </w:rPr>
        <w:t>awarded</w:t>
      </w:r>
      <w:r w:rsidRPr="00031919">
        <w:rPr>
          <w:spacing w:val="-1"/>
          <w:sz w:val="20"/>
        </w:rPr>
        <w:t xml:space="preserve"> </w:t>
      </w:r>
      <w:r w:rsidRPr="00031919">
        <w:rPr>
          <w:sz w:val="20"/>
        </w:rPr>
        <w:t>to</w:t>
      </w:r>
      <w:r w:rsidRPr="00031919">
        <w:rPr>
          <w:spacing w:val="-2"/>
          <w:sz w:val="20"/>
        </w:rPr>
        <w:t xml:space="preserve"> </w:t>
      </w:r>
      <w:r w:rsidRPr="00031919">
        <w:rPr>
          <w:sz w:val="20"/>
        </w:rPr>
        <w:t>a</w:t>
      </w:r>
      <w:r w:rsidRPr="00031919">
        <w:rPr>
          <w:spacing w:val="-2"/>
          <w:sz w:val="20"/>
        </w:rPr>
        <w:t xml:space="preserve"> </w:t>
      </w:r>
      <w:r w:rsidRPr="00031919">
        <w:rPr>
          <w:sz w:val="20"/>
        </w:rPr>
        <w:t>candidate</w:t>
      </w:r>
      <w:r w:rsidRPr="00031919">
        <w:rPr>
          <w:spacing w:val="-3"/>
          <w:sz w:val="20"/>
        </w:rPr>
        <w:t xml:space="preserve"> </w:t>
      </w:r>
      <w:r w:rsidRPr="00031919">
        <w:rPr>
          <w:sz w:val="20"/>
        </w:rPr>
        <w:t>who</w:t>
      </w:r>
      <w:r w:rsidRPr="00031919">
        <w:rPr>
          <w:spacing w:val="-2"/>
          <w:sz w:val="20"/>
        </w:rPr>
        <w:t xml:space="preserve"> </w:t>
      </w:r>
      <w:r w:rsidRPr="00031919">
        <w:rPr>
          <w:sz w:val="20"/>
        </w:rPr>
        <w:t>is</w:t>
      </w:r>
      <w:r w:rsidRPr="00031919">
        <w:rPr>
          <w:spacing w:val="-1"/>
          <w:sz w:val="20"/>
        </w:rPr>
        <w:t xml:space="preserve"> </w:t>
      </w:r>
      <w:r w:rsidRPr="00031919">
        <w:rPr>
          <w:sz w:val="20"/>
        </w:rPr>
        <w:t>eligible</w:t>
      </w:r>
      <w:r w:rsidRPr="00031919">
        <w:rPr>
          <w:spacing w:val="-3"/>
          <w:sz w:val="20"/>
        </w:rPr>
        <w:t xml:space="preserve"> </w:t>
      </w:r>
      <w:r w:rsidRPr="00031919">
        <w:rPr>
          <w:sz w:val="20"/>
        </w:rPr>
        <w:t>for</w:t>
      </w:r>
      <w:r w:rsidRPr="00031919">
        <w:rPr>
          <w:spacing w:val="-2"/>
          <w:sz w:val="20"/>
        </w:rPr>
        <w:t xml:space="preserve"> </w:t>
      </w:r>
      <w:r w:rsidRPr="00031919">
        <w:rPr>
          <w:sz w:val="20"/>
        </w:rPr>
        <w:t>the</w:t>
      </w:r>
      <w:r w:rsidRPr="00031919">
        <w:rPr>
          <w:spacing w:val="-3"/>
          <w:sz w:val="20"/>
        </w:rPr>
        <w:t xml:space="preserve"> </w:t>
      </w:r>
      <w:r w:rsidRPr="00031919">
        <w:rPr>
          <w:sz w:val="20"/>
        </w:rPr>
        <w:t>award</w:t>
      </w:r>
      <w:r w:rsidRPr="00031919">
        <w:rPr>
          <w:spacing w:val="-1"/>
          <w:sz w:val="20"/>
        </w:rPr>
        <w:t xml:space="preserve"> </w:t>
      </w:r>
      <w:r w:rsidRPr="00031919">
        <w:rPr>
          <w:sz w:val="20"/>
        </w:rPr>
        <w:t>of</w:t>
      </w:r>
      <w:r w:rsidRPr="00031919">
        <w:rPr>
          <w:spacing w:val="-3"/>
          <w:sz w:val="20"/>
        </w:rPr>
        <w:t xml:space="preserve"> </w:t>
      </w:r>
      <w:r w:rsidRPr="00031919">
        <w:rPr>
          <w:sz w:val="20"/>
        </w:rPr>
        <w:t>the</w:t>
      </w:r>
      <w:r w:rsidRPr="00031919">
        <w:rPr>
          <w:spacing w:val="-3"/>
          <w:sz w:val="20"/>
        </w:rPr>
        <w:t xml:space="preserve"> </w:t>
      </w:r>
      <w:r w:rsidRPr="00031919">
        <w:rPr>
          <w:sz w:val="20"/>
        </w:rPr>
        <w:t>Dip</w:t>
      </w:r>
      <w:r w:rsidRPr="00031919">
        <w:rPr>
          <w:spacing w:val="-1"/>
          <w:sz w:val="20"/>
        </w:rPr>
        <w:t xml:space="preserve"> </w:t>
      </w:r>
      <w:r w:rsidRPr="00031919">
        <w:rPr>
          <w:sz w:val="20"/>
        </w:rPr>
        <w:t>HE</w:t>
      </w:r>
      <w:r w:rsidRPr="00031919">
        <w:rPr>
          <w:spacing w:val="-1"/>
          <w:sz w:val="20"/>
        </w:rPr>
        <w:t xml:space="preserve"> </w:t>
      </w:r>
      <w:r w:rsidRPr="00031919">
        <w:rPr>
          <w:sz w:val="20"/>
        </w:rPr>
        <w:t>or</w:t>
      </w:r>
      <w:r w:rsidRPr="00031919">
        <w:rPr>
          <w:spacing w:val="-2"/>
          <w:sz w:val="20"/>
        </w:rPr>
        <w:t xml:space="preserve"> </w:t>
      </w:r>
      <w:r w:rsidRPr="00031919">
        <w:rPr>
          <w:sz w:val="20"/>
        </w:rPr>
        <w:t>the degree relating to the programme of study.</w:t>
      </w:r>
    </w:p>
    <w:p w14:paraId="6BCE7585" w14:textId="77777777" w:rsidR="00031919" w:rsidRDefault="00031919" w:rsidP="00031919">
      <w:pPr>
        <w:pStyle w:val="ListParagraph"/>
        <w:widowControl w:val="0"/>
        <w:numPr>
          <w:ilvl w:val="0"/>
          <w:numId w:val="155"/>
        </w:numPr>
        <w:autoSpaceDE w:val="0"/>
        <w:autoSpaceDN w:val="0"/>
        <w:spacing w:before="240" w:after="0" w:line="240" w:lineRule="auto"/>
        <w:ind w:left="284" w:hanging="270"/>
        <w:contextualSpacing w:val="0"/>
        <w:jc w:val="left"/>
        <w:rPr>
          <w:sz w:val="20"/>
        </w:rPr>
      </w:pPr>
      <w:bookmarkStart w:id="19" w:name="(2)__Diploma_of_Higher_Education_(Dip_HE"/>
      <w:bookmarkEnd w:id="19"/>
      <w:r>
        <w:rPr>
          <w:sz w:val="20"/>
        </w:rPr>
        <w:t>Diploma</w:t>
      </w:r>
      <w:r>
        <w:rPr>
          <w:spacing w:val="-6"/>
          <w:sz w:val="20"/>
        </w:rPr>
        <w:t xml:space="preserve"> </w:t>
      </w:r>
      <w:r>
        <w:rPr>
          <w:sz w:val="20"/>
        </w:rPr>
        <w:t>of</w:t>
      </w:r>
      <w:r>
        <w:rPr>
          <w:spacing w:val="-8"/>
          <w:sz w:val="20"/>
        </w:rPr>
        <w:t xml:space="preserve"> </w:t>
      </w:r>
      <w:r>
        <w:rPr>
          <w:sz w:val="20"/>
        </w:rPr>
        <w:t>Higher</w:t>
      </w:r>
      <w:r>
        <w:rPr>
          <w:spacing w:val="-6"/>
          <w:sz w:val="20"/>
        </w:rPr>
        <w:t xml:space="preserve"> </w:t>
      </w:r>
      <w:r>
        <w:rPr>
          <w:sz w:val="20"/>
        </w:rPr>
        <w:t>Education</w:t>
      </w:r>
      <w:r>
        <w:rPr>
          <w:spacing w:val="-6"/>
          <w:sz w:val="20"/>
        </w:rPr>
        <w:t xml:space="preserve"> </w:t>
      </w:r>
      <w:r>
        <w:rPr>
          <w:sz w:val="20"/>
        </w:rPr>
        <w:t>(Dip</w:t>
      </w:r>
      <w:r>
        <w:rPr>
          <w:spacing w:val="-6"/>
          <w:sz w:val="20"/>
        </w:rPr>
        <w:t xml:space="preserve"> </w:t>
      </w:r>
      <w:r>
        <w:rPr>
          <w:spacing w:val="-5"/>
          <w:sz w:val="20"/>
        </w:rPr>
        <w:t>HE)</w:t>
      </w:r>
    </w:p>
    <w:p w14:paraId="299CC9DF" w14:textId="70DA28DC" w:rsidR="00031919" w:rsidRDefault="00031919" w:rsidP="00031919">
      <w:pPr>
        <w:pStyle w:val="BodyText"/>
        <w:spacing w:before="240"/>
        <w:ind w:right="2"/>
      </w:pPr>
      <w:r>
        <w:t>Requirement:</w:t>
      </w:r>
      <w:r>
        <w:rPr>
          <w:spacing w:val="-4"/>
        </w:rPr>
        <w:t xml:space="preserve"> </w:t>
      </w:r>
      <w:r>
        <w:t>successful</w:t>
      </w:r>
      <w:r>
        <w:rPr>
          <w:spacing w:val="-3"/>
        </w:rPr>
        <w:t xml:space="preserve"> </w:t>
      </w:r>
      <w:r>
        <w:t>completion</w:t>
      </w:r>
      <w:r>
        <w:rPr>
          <w:spacing w:val="-3"/>
        </w:rPr>
        <w:t xml:space="preserve"> </w:t>
      </w:r>
      <w:r>
        <w:t>of</w:t>
      </w:r>
      <w:r>
        <w:rPr>
          <w:spacing w:val="-4"/>
        </w:rPr>
        <w:t xml:space="preserve"> </w:t>
      </w:r>
      <w:r>
        <w:t>the</w:t>
      </w:r>
      <w:r>
        <w:rPr>
          <w:spacing w:val="-4"/>
        </w:rPr>
        <w:t xml:space="preserve"> </w:t>
      </w:r>
      <w:r>
        <w:t>first</w:t>
      </w:r>
      <w:r>
        <w:rPr>
          <w:spacing w:val="-3"/>
        </w:rPr>
        <w:t xml:space="preserve"> </w:t>
      </w:r>
      <w:r>
        <w:t>two</w:t>
      </w:r>
      <w:r>
        <w:rPr>
          <w:spacing w:val="-3"/>
        </w:rPr>
        <w:t xml:space="preserve"> </w:t>
      </w:r>
      <w:r>
        <w:t>years</w:t>
      </w:r>
      <w:r>
        <w:rPr>
          <w:spacing w:val="-3"/>
        </w:rPr>
        <w:t xml:space="preserve"> </w:t>
      </w:r>
      <w:r>
        <w:t>of</w:t>
      </w:r>
      <w:r>
        <w:rPr>
          <w:spacing w:val="-4"/>
        </w:rPr>
        <w:t xml:space="preserve"> </w:t>
      </w:r>
      <w:r>
        <w:t>the</w:t>
      </w:r>
      <w:r>
        <w:rPr>
          <w:spacing w:val="-4"/>
        </w:rPr>
        <w:t xml:space="preserve"> </w:t>
      </w:r>
      <w:r>
        <w:t>degree</w:t>
      </w:r>
      <w:r>
        <w:rPr>
          <w:spacing w:val="-4"/>
        </w:rPr>
        <w:t xml:space="preserve"> </w:t>
      </w:r>
      <w:r>
        <w:t>programme SCOTCAT Rating: 240 credit points (120 SD1and 120 SD2)</w:t>
      </w:r>
    </w:p>
    <w:p w14:paraId="38B06E9D" w14:textId="548A1CD5" w:rsidR="00031919" w:rsidRDefault="00031919" w:rsidP="00031919">
      <w:pPr>
        <w:pStyle w:val="ListParagraph"/>
        <w:widowControl w:val="0"/>
        <w:numPr>
          <w:ilvl w:val="1"/>
          <w:numId w:val="155"/>
        </w:numPr>
        <w:autoSpaceDE w:val="0"/>
        <w:autoSpaceDN w:val="0"/>
        <w:spacing w:before="1" w:after="0" w:line="240" w:lineRule="auto"/>
        <w:ind w:left="993" w:right="303"/>
        <w:contextualSpacing w:val="0"/>
      </w:pPr>
      <w:r w:rsidRPr="00031919">
        <w:rPr>
          <w:sz w:val="20"/>
        </w:rPr>
        <w:t>The</w:t>
      </w:r>
      <w:r w:rsidRPr="00031919">
        <w:rPr>
          <w:spacing w:val="-4"/>
          <w:sz w:val="20"/>
        </w:rPr>
        <w:t xml:space="preserve"> </w:t>
      </w:r>
      <w:r w:rsidRPr="00031919">
        <w:rPr>
          <w:sz w:val="20"/>
        </w:rPr>
        <w:t>Diploma</w:t>
      </w:r>
      <w:r w:rsidRPr="00031919">
        <w:rPr>
          <w:spacing w:val="-2"/>
          <w:sz w:val="20"/>
        </w:rPr>
        <w:t xml:space="preserve"> </w:t>
      </w:r>
      <w:r w:rsidRPr="00031919">
        <w:rPr>
          <w:sz w:val="20"/>
        </w:rPr>
        <w:t>of</w:t>
      </w:r>
      <w:r w:rsidRPr="00031919">
        <w:rPr>
          <w:spacing w:val="-4"/>
          <w:sz w:val="20"/>
        </w:rPr>
        <w:t xml:space="preserve"> </w:t>
      </w:r>
      <w:r w:rsidRPr="00031919">
        <w:rPr>
          <w:sz w:val="20"/>
        </w:rPr>
        <w:t>Higher</w:t>
      </w:r>
      <w:r w:rsidRPr="00031919">
        <w:rPr>
          <w:spacing w:val="-3"/>
          <w:sz w:val="20"/>
        </w:rPr>
        <w:t xml:space="preserve"> </w:t>
      </w:r>
      <w:r w:rsidRPr="00031919">
        <w:rPr>
          <w:sz w:val="20"/>
        </w:rPr>
        <w:t>Education</w:t>
      </w:r>
      <w:r w:rsidRPr="00031919">
        <w:rPr>
          <w:spacing w:val="-2"/>
          <w:sz w:val="20"/>
        </w:rPr>
        <w:t xml:space="preserve"> </w:t>
      </w:r>
      <w:r w:rsidRPr="00031919">
        <w:rPr>
          <w:sz w:val="20"/>
        </w:rPr>
        <w:t>may</w:t>
      </w:r>
      <w:r w:rsidRPr="00031919">
        <w:rPr>
          <w:spacing w:val="-2"/>
          <w:sz w:val="20"/>
        </w:rPr>
        <w:t xml:space="preserve"> </w:t>
      </w:r>
      <w:r w:rsidRPr="00031919">
        <w:rPr>
          <w:sz w:val="20"/>
        </w:rPr>
        <w:t>be</w:t>
      </w:r>
      <w:r w:rsidRPr="00031919">
        <w:rPr>
          <w:spacing w:val="-4"/>
          <w:sz w:val="20"/>
        </w:rPr>
        <w:t xml:space="preserve"> </w:t>
      </w:r>
      <w:r w:rsidRPr="00031919">
        <w:rPr>
          <w:sz w:val="20"/>
        </w:rPr>
        <w:t>conferred</w:t>
      </w:r>
      <w:r w:rsidRPr="00031919">
        <w:rPr>
          <w:spacing w:val="-2"/>
          <w:sz w:val="20"/>
        </w:rPr>
        <w:t xml:space="preserve"> </w:t>
      </w:r>
      <w:r w:rsidRPr="00031919">
        <w:rPr>
          <w:sz w:val="20"/>
        </w:rPr>
        <w:t>upon</w:t>
      </w:r>
      <w:r w:rsidRPr="00031919">
        <w:rPr>
          <w:spacing w:val="-2"/>
          <w:sz w:val="20"/>
        </w:rPr>
        <w:t xml:space="preserve"> </w:t>
      </w:r>
      <w:r w:rsidRPr="00031919">
        <w:rPr>
          <w:sz w:val="20"/>
        </w:rPr>
        <w:t>a</w:t>
      </w:r>
      <w:r w:rsidRPr="00031919">
        <w:rPr>
          <w:spacing w:val="-3"/>
          <w:sz w:val="20"/>
        </w:rPr>
        <w:t xml:space="preserve"> </w:t>
      </w:r>
      <w:r w:rsidRPr="00031919">
        <w:rPr>
          <w:sz w:val="20"/>
        </w:rPr>
        <w:t>candidate</w:t>
      </w:r>
      <w:r w:rsidRPr="00031919">
        <w:rPr>
          <w:spacing w:val="-4"/>
          <w:sz w:val="20"/>
        </w:rPr>
        <w:t xml:space="preserve"> </w:t>
      </w:r>
      <w:r w:rsidRPr="00031919">
        <w:rPr>
          <w:sz w:val="20"/>
        </w:rPr>
        <w:t>who</w:t>
      </w:r>
      <w:r w:rsidRPr="00031919">
        <w:rPr>
          <w:spacing w:val="-3"/>
          <w:sz w:val="20"/>
        </w:rPr>
        <w:t xml:space="preserve"> </w:t>
      </w:r>
      <w:r w:rsidRPr="00031919">
        <w:rPr>
          <w:sz w:val="20"/>
        </w:rPr>
        <w:t>has</w:t>
      </w:r>
      <w:r w:rsidRPr="00031919">
        <w:rPr>
          <w:spacing w:val="-2"/>
          <w:sz w:val="20"/>
        </w:rPr>
        <w:t xml:space="preserve"> </w:t>
      </w:r>
      <w:r w:rsidRPr="00031919">
        <w:rPr>
          <w:sz w:val="20"/>
        </w:rPr>
        <w:t>successfully</w:t>
      </w:r>
      <w:r w:rsidRPr="00031919">
        <w:rPr>
          <w:spacing w:val="40"/>
          <w:sz w:val="20"/>
        </w:rPr>
        <w:t xml:space="preserve"> </w:t>
      </w:r>
      <w:r w:rsidRPr="00031919">
        <w:rPr>
          <w:sz w:val="20"/>
        </w:rPr>
        <w:t>completed all second-year modules of their programme of study and has passed the</w:t>
      </w:r>
      <w:r w:rsidRPr="00031919">
        <w:rPr>
          <w:spacing w:val="40"/>
          <w:sz w:val="20"/>
        </w:rPr>
        <w:t xml:space="preserve"> </w:t>
      </w:r>
      <w:r w:rsidRPr="00031919">
        <w:rPr>
          <w:sz w:val="20"/>
        </w:rPr>
        <w:t>corresponding degree examinations</w:t>
      </w:r>
      <w:r w:rsidRPr="00031919">
        <w:rPr>
          <w:spacing w:val="-2"/>
          <w:sz w:val="20"/>
        </w:rPr>
        <w:t xml:space="preserve"> </w:t>
      </w:r>
      <w:r w:rsidRPr="00031919">
        <w:rPr>
          <w:sz w:val="20"/>
        </w:rPr>
        <w:t>prescribed</w:t>
      </w:r>
      <w:r w:rsidRPr="00031919">
        <w:rPr>
          <w:spacing w:val="-2"/>
          <w:sz w:val="20"/>
        </w:rPr>
        <w:t xml:space="preserve"> </w:t>
      </w:r>
      <w:r w:rsidRPr="00031919">
        <w:rPr>
          <w:sz w:val="20"/>
        </w:rPr>
        <w:t>in</w:t>
      </w:r>
      <w:r w:rsidRPr="00031919">
        <w:rPr>
          <w:spacing w:val="-2"/>
          <w:sz w:val="20"/>
        </w:rPr>
        <w:t xml:space="preserve"> </w:t>
      </w:r>
      <w:r w:rsidRPr="00031919">
        <w:rPr>
          <w:sz w:val="20"/>
        </w:rPr>
        <w:t>the</w:t>
      </w:r>
      <w:r w:rsidRPr="00031919">
        <w:rPr>
          <w:spacing w:val="-4"/>
          <w:sz w:val="20"/>
        </w:rPr>
        <w:t xml:space="preserve"> </w:t>
      </w:r>
      <w:r w:rsidRPr="00031919">
        <w:rPr>
          <w:sz w:val="20"/>
        </w:rPr>
        <w:t>Syllabus</w:t>
      </w:r>
      <w:r w:rsidRPr="00031919">
        <w:rPr>
          <w:spacing w:val="-2"/>
          <w:sz w:val="20"/>
        </w:rPr>
        <w:t xml:space="preserve"> </w:t>
      </w:r>
      <w:r w:rsidRPr="00031919">
        <w:rPr>
          <w:sz w:val="20"/>
        </w:rPr>
        <w:t>of</w:t>
      </w:r>
      <w:r w:rsidRPr="00031919">
        <w:rPr>
          <w:spacing w:val="-4"/>
          <w:sz w:val="20"/>
        </w:rPr>
        <w:t xml:space="preserve"> </w:t>
      </w:r>
      <w:r w:rsidRPr="00031919">
        <w:rPr>
          <w:sz w:val="20"/>
        </w:rPr>
        <w:t>Examinations</w:t>
      </w:r>
      <w:r w:rsidRPr="00031919">
        <w:rPr>
          <w:spacing w:val="-2"/>
          <w:sz w:val="20"/>
        </w:rPr>
        <w:t xml:space="preserve"> </w:t>
      </w:r>
      <w:r w:rsidRPr="00031919">
        <w:rPr>
          <w:sz w:val="20"/>
        </w:rPr>
        <w:t>within</w:t>
      </w:r>
      <w:r w:rsidRPr="00031919">
        <w:rPr>
          <w:spacing w:val="-2"/>
          <w:sz w:val="20"/>
        </w:rPr>
        <w:t xml:space="preserve"> </w:t>
      </w:r>
      <w:r w:rsidRPr="00031919">
        <w:rPr>
          <w:sz w:val="20"/>
        </w:rPr>
        <w:t>a</w:t>
      </w:r>
      <w:r w:rsidRPr="00031919">
        <w:rPr>
          <w:spacing w:val="-3"/>
          <w:sz w:val="20"/>
        </w:rPr>
        <w:t xml:space="preserve"> </w:t>
      </w:r>
      <w:r w:rsidRPr="00031919">
        <w:rPr>
          <w:sz w:val="20"/>
        </w:rPr>
        <w:t>period</w:t>
      </w:r>
      <w:r w:rsidRPr="00031919">
        <w:rPr>
          <w:spacing w:val="-2"/>
          <w:sz w:val="20"/>
        </w:rPr>
        <w:t xml:space="preserve"> </w:t>
      </w:r>
      <w:r w:rsidRPr="00031919">
        <w:rPr>
          <w:sz w:val="20"/>
        </w:rPr>
        <w:t>of</w:t>
      </w:r>
      <w:r w:rsidRPr="00031919">
        <w:rPr>
          <w:spacing w:val="40"/>
          <w:sz w:val="20"/>
        </w:rPr>
        <w:t xml:space="preserve"> </w:t>
      </w:r>
      <w:r w:rsidRPr="00031919">
        <w:rPr>
          <w:sz w:val="20"/>
        </w:rPr>
        <w:t>three</w:t>
      </w:r>
      <w:r w:rsidRPr="00031919">
        <w:rPr>
          <w:spacing w:val="-4"/>
          <w:sz w:val="20"/>
        </w:rPr>
        <w:t xml:space="preserve"> </w:t>
      </w:r>
      <w:r w:rsidRPr="00031919">
        <w:rPr>
          <w:sz w:val="20"/>
        </w:rPr>
        <w:t>academic</w:t>
      </w:r>
      <w:r w:rsidRPr="00031919">
        <w:rPr>
          <w:spacing w:val="-3"/>
          <w:sz w:val="20"/>
        </w:rPr>
        <w:t xml:space="preserve"> </w:t>
      </w:r>
      <w:r w:rsidRPr="00031919">
        <w:rPr>
          <w:sz w:val="20"/>
        </w:rPr>
        <w:t>years</w:t>
      </w:r>
      <w:r w:rsidRPr="00031919">
        <w:rPr>
          <w:spacing w:val="-2"/>
          <w:sz w:val="20"/>
        </w:rPr>
        <w:t xml:space="preserve"> </w:t>
      </w:r>
      <w:r w:rsidRPr="00031919">
        <w:rPr>
          <w:sz w:val="20"/>
        </w:rPr>
        <w:t>from the date of first matriculation.</w:t>
      </w:r>
    </w:p>
    <w:p w14:paraId="344796B4" w14:textId="3B09DF79" w:rsidR="00031919" w:rsidRPr="00031919" w:rsidRDefault="00031919" w:rsidP="00031919">
      <w:pPr>
        <w:pStyle w:val="ListParagraph"/>
        <w:widowControl w:val="0"/>
        <w:numPr>
          <w:ilvl w:val="1"/>
          <w:numId w:val="155"/>
        </w:numPr>
        <w:autoSpaceDE w:val="0"/>
        <w:autoSpaceDN w:val="0"/>
        <w:spacing w:before="11" w:after="0" w:line="240" w:lineRule="auto"/>
        <w:ind w:left="993"/>
        <w:contextualSpacing w:val="0"/>
        <w:rPr>
          <w:sz w:val="19"/>
        </w:rPr>
      </w:pPr>
      <w:r w:rsidRPr="00031919">
        <w:rPr>
          <w:sz w:val="20"/>
        </w:rPr>
        <w:t>The</w:t>
      </w:r>
      <w:r w:rsidRPr="00031919">
        <w:rPr>
          <w:spacing w:val="-8"/>
          <w:sz w:val="20"/>
        </w:rPr>
        <w:t xml:space="preserve"> </w:t>
      </w:r>
      <w:r w:rsidRPr="00031919">
        <w:rPr>
          <w:sz w:val="20"/>
        </w:rPr>
        <w:t>DipHE</w:t>
      </w:r>
      <w:r w:rsidRPr="00031919">
        <w:rPr>
          <w:spacing w:val="-5"/>
          <w:sz w:val="20"/>
        </w:rPr>
        <w:t xml:space="preserve"> </w:t>
      </w:r>
      <w:r w:rsidRPr="00031919">
        <w:rPr>
          <w:sz w:val="20"/>
        </w:rPr>
        <w:t>shall</w:t>
      </w:r>
      <w:r w:rsidRPr="00031919">
        <w:rPr>
          <w:spacing w:val="-6"/>
          <w:sz w:val="20"/>
        </w:rPr>
        <w:t xml:space="preserve"> </w:t>
      </w:r>
      <w:r w:rsidRPr="00031919">
        <w:rPr>
          <w:sz w:val="20"/>
        </w:rPr>
        <w:t>only</w:t>
      </w:r>
      <w:r w:rsidRPr="00031919">
        <w:rPr>
          <w:spacing w:val="-5"/>
          <w:sz w:val="20"/>
        </w:rPr>
        <w:t xml:space="preserve"> </w:t>
      </w:r>
      <w:r w:rsidRPr="00031919">
        <w:rPr>
          <w:sz w:val="20"/>
        </w:rPr>
        <w:t>be</w:t>
      </w:r>
      <w:r w:rsidRPr="00031919">
        <w:rPr>
          <w:spacing w:val="-7"/>
          <w:sz w:val="20"/>
        </w:rPr>
        <w:t xml:space="preserve"> </w:t>
      </w:r>
      <w:r w:rsidRPr="00031919">
        <w:rPr>
          <w:sz w:val="20"/>
        </w:rPr>
        <w:t>awarded</w:t>
      </w:r>
      <w:r w:rsidRPr="00031919">
        <w:rPr>
          <w:spacing w:val="-6"/>
          <w:sz w:val="20"/>
        </w:rPr>
        <w:t xml:space="preserve"> </w:t>
      </w:r>
      <w:r w:rsidRPr="00031919">
        <w:rPr>
          <w:sz w:val="20"/>
        </w:rPr>
        <w:t>to</w:t>
      </w:r>
      <w:r w:rsidRPr="00031919">
        <w:rPr>
          <w:spacing w:val="-6"/>
          <w:sz w:val="20"/>
        </w:rPr>
        <w:t xml:space="preserve"> </w:t>
      </w:r>
      <w:r w:rsidRPr="00031919">
        <w:rPr>
          <w:sz w:val="20"/>
        </w:rPr>
        <w:t>candidates</w:t>
      </w:r>
      <w:r w:rsidRPr="00031919">
        <w:rPr>
          <w:spacing w:val="-5"/>
          <w:sz w:val="20"/>
        </w:rPr>
        <w:t xml:space="preserve"> </w:t>
      </w:r>
      <w:r w:rsidRPr="00031919">
        <w:rPr>
          <w:sz w:val="20"/>
        </w:rPr>
        <w:t>withdrawing</w:t>
      </w:r>
      <w:r w:rsidRPr="00031919">
        <w:rPr>
          <w:spacing w:val="-6"/>
          <w:sz w:val="20"/>
        </w:rPr>
        <w:t xml:space="preserve"> </w:t>
      </w:r>
      <w:r w:rsidRPr="00031919">
        <w:rPr>
          <w:sz w:val="20"/>
        </w:rPr>
        <w:t>from</w:t>
      </w:r>
      <w:r w:rsidRPr="00031919">
        <w:rPr>
          <w:spacing w:val="-7"/>
          <w:sz w:val="20"/>
        </w:rPr>
        <w:t xml:space="preserve"> </w:t>
      </w:r>
      <w:r w:rsidRPr="00031919">
        <w:rPr>
          <w:sz w:val="20"/>
        </w:rPr>
        <w:t>study</w:t>
      </w:r>
      <w:r w:rsidRPr="00031919">
        <w:rPr>
          <w:spacing w:val="-6"/>
          <w:sz w:val="20"/>
        </w:rPr>
        <w:t xml:space="preserve"> </w:t>
      </w:r>
      <w:r w:rsidRPr="00031919">
        <w:rPr>
          <w:sz w:val="20"/>
        </w:rPr>
        <w:t>within</w:t>
      </w:r>
      <w:r w:rsidRPr="00031919">
        <w:rPr>
          <w:spacing w:val="-5"/>
          <w:sz w:val="20"/>
        </w:rPr>
        <w:t xml:space="preserve"> </w:t>
      </w:r>
      <w:r w:rsidRPr="00031919">
        <w:rPr>
          <w:spacing w:val="-2"/>
          <w:sz w:val="20"/>
        </w:rPr>
        <w:t>DJCAD.</w:t>
      </w:r>
    </w:p>
    <w:p w14:paraId="2E56FE33" w14:textId="06443CBC" w:rsidR="00031919" w:rsidRPr="00031919" w:rsidRDefault="00031919" w:rsidP="00031919">
      <w:pPr>
        <w:pStyle w:val="ListParagraph"/>
        <w:widowControl w:val="0"/>
        <w:numPr>
          <w:ilvl w:val="1"/>
          <w:numId w:val="155"/>
        </w:numPr>
        <w:autoSpaceDE w:val="0"/>
        <w:autoSpaceDN w:val="0"/>
        <w:spacing w:before="12" w:after="0" w:line="240" w:lineRule="auto"/>
        <w:ind w:left="993" w:right="679"/>
        <w:contextualSpacing w:val="0"/>
        <w:rPr>
          <w:sz w:val="19"/>
        </w:rPr>
      </w:pPr>
      <w:r w:rsidRPr="00031919">
        <w:rPr>
          <w:sz w:val="20"/>
        </w:rPr>
        <w:t>The</w:t>
      </w:r>
      <w:r w:rsidRPr="00031919">
        <w:rPr>
          <w:spacing w:val="-3"/>
          <w:sz w:val="20"/>
        </w:rPr>
        <w:t xml:space="preserve"> </w:t>
      </w:r>
      <w:r w:rsidRPr="00031919">
        <w:rPr>
          <w:sz w:val="20"/>
        </w:rPr>
        <w:t>DipHE</w:t>
      </w:r>
      <w:r w:rsidRPr="00031919">
        <w:rPr>
          <w:spacing w:val="-1"/>
          <w:sz w:val="20"/>
        </w:rPr>
        <w:t xml:space="preserve"> </w:t>
      </w:r>
      <w:r w:rsidRPr="00031919">
        <w:rPr>
          <w:sz w:val="20"/>
        </w:rPr>
        <w:t>may</w:t>
      </w:r>
      <w:r w:rsidRPr="00031919">
        <w:rPr>
          <w:spacing w:val="-1"/>
          <w:sz w:val="20"/>
        </w:rPr>
        <w:t xml:space="preserve"> </w:t>
      </w:r>
      <w:r w:rsidRPr="00031919">
        <w:rPr>
          <w:sz w:val="20"/>
        </w:rPr>
        <w:t>not</w:t>
      </w:r>
      <w:r w:rsidRPr="00031919">
        <w:rPr>
          <w:spacing w:val="-2"/>
          <w:sz w:val="20"/>
        </w:rPr>
        <w:t xml:space="preserve"> </w:t>
      </w:r>
      <w:r w:rsidRPr="00031919">
        <w:rPr>
          <w:sz w:val="20"/>
        </w:rPr>
        <w:t>be</w:t>
      </w:r>
      <w:r w:rsidRPr="00031919">
        <w:rPr>
          <w:spacing w:val="-3"/>
          <w:sz w:val="20"/>
        </w:rPr>
        <w:t xml:space="preserve"> </w:t>
      </w:r>
      <w:r w:rsidRPr="00031919">
        <w:rPr>
          <w:sz w:val="20"/>
        </w:rPr>
        <w:t>awarded</w:t>
      </w:r>
      <w:r w:rsidRPr="00031919">
        <w:rPr>
          <w:spacing w:val="-1"/>
          <w:sz w:val="20"/>
        </w:rPr>
        <w:t xml:space="preserve"> </w:t>
      </w:r>
      <w:r w:rsidRPr="00031919">
        <w:rPr>
          <w:sz w:val="20"/>
        </w:rPr>
        <w:t>to</w:t>
      </w:r>
      <w:r w:rsidRPr="00031919">
        <w:rPr>
          <w:spacing w:val="-2"/>
          <w:sz w:val="20"/>
        </w:rPr>
        <w:t xml:space="preserve"> </w:t>
      </w:r>
      <w:r w:rsidRPr="00031919">
        <w:rPr>
          <w:sz w:val="20"/>
        </w:rPr>
        <w:t>a</w:t>
      </w:r>
      <w:r w:rsidRPr="00031919">
        <w:rPr>
          <w:spacing w:val="-2"/>
          <w:sz w:val="20"/>
        </w:rPr>
        <w:t xml:space="preserve"> </w:t>
      </w:r>
      <w:r w:rsidRPr="00031919">
        <w:rPr>
          <w:sz w:val="20"/>
        </w:rPr>
        <w:t>candidate</w:t>
      </w:r>
      <w:r w:rsidRPr="00031919">
        <w:rPr>
          <w:spacing w:val="-3"/>
          <w:sz w:val="20"/>
        </w:rPr>
        <w:t xml:space="preserve"> </w:t>
      </w:r>
      <w:r w:rsidRPr="00031919">
        <w:rPr>
          <w:sz w:val="20"/>
        </w:rPr>
        <w:t>who</w:t>
      </w:r>
      <w:r w:rsidRPr="00031919">
        <w:rPr>
          <w:spacing w:val="-2"/>
          <w:sz w:val="20"/>
        </w:rPr>
        <w:t xml:space="preserve"> </w:t>
      </w:r>
      <w:r w:rsidRPr="00031919">
        <w:rPr>
          <w:sz w:val="20"/>
        </w:rPr>
        <w:t>is</w:t>
      </w:r>
      <w:r w:rsidRPr="00031919">
        <w:rPr>
          <w:spacing w:val="-1"/>
          <w:sz w:val="20"/>
        </w:rPr>
        <w:t xml:space="preserve"> </w:t>
      </w:r>
      <w:r w:rsidRPr="00031919">
        <w:rPr>
          <w:sz w:val="20"/>
        </w:rPr>
        <w:t>eligible</w:t>
      </w:r>
      <w:r w:rsidRPr="00031919">
        <w:rPr>
          <w:spacing w:val="-3"/>
          <w:sz w:val="20"/>
        </w:rPr>
        <w:t xml:space="preserve"> </w:t>
      </w:r>
      <w:r w:rsidRPr="00031919">
        <w:rPr>
          <w:sz w:val="20"/>
        </w:rPr>
        <w:t>for</w:t>
      </w:r>
      <w:r w:rsidRPr="00031919">
        <w:rPr>
          <w:spacing w:val="-2"/>
          <w:sz w:val="20"/>
        </w:rPr>
        <w:t xml:space="preserve"> </w:t>
      </w:r>
      <w:r w:rsidRPr="00031919">
        <w:rPr>
          <w:sz w:val="20"/>
        </w:rPr>
        <w:t>the</w:t>
      </w:r>
      <w:r w:rsidRPr="00031919">
        <w:rPr>
          <w:spacing w:val="-3"/>
          <w:sz w:val="20"/>
        </w:rPr>
        <w:t xml:space="preserve"> </w:t>
      </w:r>
      <w:r w:rsidRPr="00031919">
        <w:rPr>
          <w:sz w:val="20"/>
        </w:rPr>
        <w:t>degree</w:t>
      </w:r>
      <w:r w:rsidRPr="00031919">
        <w:rPr>
          <w:spacing w:val="-3"/>
          <w:sz w:val="20"/>
        </w:rPr>
        <w:t xml:space="preserve"> </w:t>
      </w:r>
      <w:r w:rsidRPr="00031919">
        <w:rPr>
          <w:sz w:val="20"/>
        </w:rPr>
        <w:t>award</w:t>
      </w:r>
      <w:r w:rsidRPr="00031919">
        <w:rPr>
          <w:spacing w:val="-1"/>
          <w:sz w:val="20"/>
        </w:rPr>
        <w:t xml:space="preserve"> </w:t>
      </w:r>
      <w:r w:rsidRPr="00031919">
        <w:rPr>
          <w:sz w:val="20"/>
        </w:rPr>
        <w:t>relating</w:t>
      </w:r>
      <w:r w:rsidRPr="00031919">
        <w:rPr>
          <w:spacing w:val="-2"/>
          <w:sz w:val="20"/>
        </w:rPr>
        <w:t xml:space="preserve"> </w:t>
      </w:r>
      <w:r w:rsidRPr="00031919">
        <w:rPr>
          <w:sz w:val="20"/>
        </w:rPr>
        <w:t>to</w:t>
      </w:r>
      <w:r w:rsidRPr="00031919">
        <w:rPr>
          <w:spacing w:val="-2"/>
          <w:sz w:val="20"/>
        </w:rPr>
        <w:t xml:space="preserve"> </w:t>
      </w:r>
      <w:r w:rsidRPr="00031919">
        <w:rPr>
          <w:sz w:val="20"/>
        </w:rPr>
        <w:t>the programme of study.</w:t>
      </w:r>
    </w:p>
    <w:p w14:paraId="5A62A917" w14:textId="77777777" w:rsidR="00031919" w:rsidRDefault="00031919" w:rsidP="00031919">
      <w:pPr>
        <w:pStyle w:val="BodyText"/>
        <w:spacing w:before="240"/>
      </w:pPr>
      <w:r>
        <w:t>No</w:t>
      </w:r>
      <w:r>
        <w:rPr>
          <w:spacing w:val="-5"/>
        </w:rPr>
        <w:t xml:space="preserve"> </w:t>
      </w:r>
      <w:r>
        <w:t>student</w:t>
      </w:r>
      <w:r>
        <w:rPr>
          <w:spacing w:val="-5"/>
        </w:rPr>
        <w:t xml:space="preserve"> </w:t>
      </w:r>
      <w:r>
        <w:t>who</w:t>
      </w:r>
      <w:r>
        <w:rPr>
          <w:spacing w:val="-4"/>
        </w:rPr>
        <w:t xml:space="preserve"> </w:t>
      </w:r>
      <w:r>
        <w:t>is</w:t>
      </w:r>
      <w:r>
        <w:rPr>
          <w:spacing w:val="-6"/>
        </w:rPr>
        <w:t xml:space="preserve"> </w:t>
      </w:r>
      <w:r>
        <w:t>progressing</w:t>
      </w:r>
      <w:r>
        <w:rPr>
          <w:spacing w:val="-4"/>
        </w:rPr>
        <w:t xml:space="preserve"> </w:t>
      </w:r>
      <w:r>
        <w:t>towards</w:t>
      </w:r>
      <w:r>
        <w:rPr>
          <w:spacing w:val="-4"/>
        </w:rPr>
        <w:t xml:space="preserve"> </w:t>
      </w:r>
      <w:r>
        <w:t>the</w:t>
      </w:r>
      <w:r>
        <w:rPr>
          <w:spacing w:val="-6"/>
        </w:rPr>
        <w:t xml:space="preserve"> </w:t>
      </w:r>
      <w:r>
        <w:t>award</w:t>
      </w:r>
      <w:r>
        <w:rPr>
          <w:spacing w:val="-3"/>
        </w:rPr>
        <w:t xml:space="preserve"> </w:t>
      </w:r>
      <w:r>
        <w:t>of</w:t>
      </w:r>
      <w:r>
        <w:rPr>
          <w:spacing w:val="-6"/>
        </w:rPr>
        <w:t xml:space="preserve"> </w:t>
      </w:r>
      <w:r>
        <w:t>a</w:t>
      </w:r>
      <w:r>
        <w:rPr>
          <w:spacing w:val="-5"/>
        </w:rPr>
        <w:t xml:space="preserve"> </w:t>
      </w:r>
      <w:r>
        <w:t>degree</w:t>
      </w:r>
      <w:r>
        <w:rPr>
          <w:spacing w:val="-5"/>
        </w:rPr>
        <w:t xml:space="preserve"> </w:t>
      </w:r>
      <w:r>
        <w:t>may</w:t>
      </w:r>
      <w:r>
        <w:rPr>
          <w:spacing w:val="-4"/>
        </w:rPr>
        <w:t xml:space="preserve"> </w:t>
      </w:r>
      <w:r>
        <w:t>be</w:t>
      </w:r>
      <w:r>
        <w:rPr>
          <w:spacing w:val="-5"/>
        </w:rPr>
        <w:t xml:space="preserve"> </w:t>
      </w:r>
      <w:r>
        <w:t>awarded</w:t>
      </w:r>
      <w:r>
        <w:rPr>
          <w:spacing w:val="-4"/>
        </w:rPr>
        <w:t xml:space="preserve"> </w:t>
      </w:r>
      <w:r>
        <w:t>a</w:t>
      </w:r>
      <w:r>
        <w:rPr>
          <w:spacing w:val="-4"/>
        </w:rPr>
        <w:t xml:space="preserve"> </w:t>
      </w:r>
      <w:r>
        <w:t>Certificate</w:t>
      </w:r>
      <w:r>
        <w:rPr>
          <w:spacing w:val="-5"/>
        </w:rPr>
        <w:t xml:space="preserve"> </w:t>
      </w:r>
      <w:r>
        <w:t>or</w:t>
      </w:r>
      <w:r>
        <w:rPr>
          <w:spacing w:val="-5"/>
        </w:rPr>
        <w:t xml:space="preserve"> </w:t>
      </w:r>
      <w:r>
        <w:rPr>
          <w:spacing w:val="-2"/>
        </w:rPr>
        <w:t>Diploma.</w:t>
      </w:r>
    </w:p>
    <w:p w14:paraId="445D907A" w14:textId="77777777" w:rsidR="00031919" w:rsidRDefault="00031919" w:rsidP="00031919">
      <w:pPr>
        <w:pStyle w:val="ListParagraph"/>
        <w:widowControl w:val="0"/>
        <w:numPr>
          <w:ilvl w:val="0"/>
          <w:numId w:val="155"/>
        </w:numPr>
        <w:autoSpaceDE w:val="0"/>
        <w:autoSpaceDN w:val="0"/>
        <w:spacing w:after="0" w:line="240" w:lineRule="auto"/>
        <w:ind w:left="284" w:hanging="267"/>
        <w:contextualSpacing w:val="0"/>
        <w:jc w:val="left"/>
        <w:rPr>
          <w:sz w:val="20"/>
        </w:rPr>
      </w:pPr>
      <w:bookmarkStart w:id="20" w:name="(3)__Ordinary_Degree_Examinations"/>
      <w:bookmarkEnd w:id="20"/>
      <w:r>
        <w:rPr>
          <w:sz w:val="20"/>
        </w:rPr>
        <w:t>Ordinary</w:t>
      </w:r>
      <w:r>
        <w:rPr>
          <w:spacing w:val="-9"/>
          <w:sz w:val="20"/>
        </w:rPr>
        <w:t xml:space="preserve"> </w:t>
      </w:r>
      <w:r>
        <w:rPr>
          <w:sz w:val="20"/>
        </w:rPr>
        <w:t>Degree</w:t>
      </w:r>
      <w:r>
        <w:rPr>
          <w:spacing w:val="-9"/>
          <w:sz w:val="20"/>
        </w:rPr>
        <w:t xml:space="preserve"> </w:t>
      </w:r>
      <w:r>
        <w:rPr>
          <w:spacing w:val="-2"/>
          <w:sz w:val="20"/>
        </w:rPr>
        <w:t>Examinations</w:t>
      </w:r>
    </w:p>
    <w:p w14:paraId="46063720" w14:textId="77777777" w:rsidR="00031919" w:rsidRDefault="00031919" w:rsidP="00031919">
      <w:pPr>
        <w:pStyle w:val="ListParagraph"/>
        <w:widowControl w:val="0"/>
        <w:numPr>
          <w:ilvl w:val="1"/>
          <w:numId w:val="155"/>
        </w:numPr>
        <w:autoSpaceDE w:val="0"/>
        <w:autoSpaceDN w:val="0"/>
        <w:spacing w:after="0" w:line="240" w:lineRule="auto"/>
        <w:ind w:left="993" w:right="357" w:hanging="709"/>
        <w:contextualSpacing w:val="0"/>
        <w:rPr>
          <w:sz w:val="20"/>
        </w:rPr>
      </w:pPr>
      <w:r>
        <w:rPr>
          <w:sz w:val="20"/>
        </w:rPr>
        <w:t>For each module, the nature of the component of assessment and the manner in which</w:t>
      </w:r>
      <w:r>
        <w:rPr>
          <w:spacing w:val="40"/>
          <w:sz w:val="20"/>
        </w:rPr>
        <w:t xml:space="preserve"> </w:t>
      </w:r>
      <w:r>
        <w:rPr>
          <w:sz w:val="20"/>
        </w:rPr>
        <w:t>performance in these counts towards the overall grade for the module will be explained in the</w:t>
      </w:r>
      <w:r>
        <w:rPr>
          <w:spacing w:val="40"/>
          <w:sz w:val="20"/>
        </w:rPr>
        <w:t xml:space="preserve"> </w:t>
      </w:r>
      <w:r>
        <w:rPr>
          <w:sz w:val="20"/>
        </w:rPr>
        <w:t>Module Guide, or otherwise made accessible to candidates at the outset of their studies.</w:t>
      </w:r>
      <w:r>
        <w:rPr>
          <w:spacing w:val="40"/>
          <w:sz w:val="20"/>
        </w:rPr>
        <w:t xml:space="preserve"> </w:t>
      </w:r>
      <w:r>
        <w:rPr>
          <w:sz w:val="20"/>
        </w:rPr>
        <w:t>Only</w:t>
      </w:r>
      <w:r>
        <w:rPr>
          <w:spacing w:val="40"/>
          <w:sz w:val="20"/>
        </w:rPr>
        <w:t xml:space="preserve"> </w:t>
      </w:r>
      <w:r>
        <w:rPr>
          <w:sz w:val="20"/>
        </w:rPr>
        <w:t>those candidates awarded</w:t>
      </w:r>
      <w:r>
        <w:rPr>
          <w:spacing w:val="-2"/>
          <w:sz w:val="20"/>
        </w:rPr>
        <w:t xml:space="preserve"> </w:t>
      </w:r>
      <w:r>
        <w:rPr>
          <w:sz w:val="20"/>
        </w:rPr>
        <w:t>an</w:t>
      </w:r>
      <w:r>
        <w:rPr>
          <w:spacing w:val="-2"/>
          <w:sz w:val="20"/>
        </w:rPr>
        <w:t xml:space="preserve"> </w:t>
      </w:r>
      <w:r>
        <w:rPr>
          <w:sz w:val="20"/>
        </w:rPr>
        <w:t>overall</w:t>
      </w:r>
      <w:r>
        <w:rPr>
          <w:spacing w:val="-2"/>
          <w:sz w:val="20"/>
        </w:rPr>
        <w:t xml:space="preserve"> </w:t>
      </w:r>
      <w:r>
        <w:rPr>
          <w:sz w:val="20"/>
        </w:rPr>
        <w:t>pass</w:t>
      </w:r>
      <w:r>
        <w:rPr>
          <w:spacing w:val="-2"/>
          <w:sz w:val="20"/>
        </w:rPr>
        <w:t xml:space="preserve"> </w:t>
      </w:r>
      <w:r>
        <w:rPr>
          <w:sz w:val="20"/>
        </w:rPr>
        <w:t>grade</w:t>
      </w:r>
      <w:r>
        <w:rPr>
          <w:spacing w:val="-3"/>
          <w:sz w:val="20"/>
        </w:rPr>
        <w:t xml:space="preserve"> </w:t>
      </w:r>
      <w:r>
        <w:rPr>
          <w:sz w:val="20"/>
        </w:rPr>
        <w:t>will</w:t>
      </w:r>
      <w:r>
        <w:rPr>
          <w:spacing w:val="-2"/>
          <w:sz w:val="20"/>
        </w:rPr>
        <w:t xml:space="preserve"> </w:t>
      </w:r>
      <w:r>
        <w:rPr>
          <w:sz w:val="20"/>
        </w:rPr>
        <w:t>be</w:t>
      </w:r>
      <w:r>
        <w:rPr>
          <w:spacing w:val="-3"/>
          <w:sz w:val="20"/>
        </w:rPr>
        <w:t xml:space="preserve"> </w:t>
      </w:r>
      <w:r>
        <w:rPr>
          <w:sz w:val="20"/>
        </w:rPr>
        <w:t>judged</w:t>
      </w:r>
      <w:r>
        <w:rPr>
          <w:spacing w:val="-2"/>
          <w:sz w:val="20"/>
        </w:rPr>
        <w:t xml:space="preserve"> </w:t>
      </w:r>
      <w:r>
        <w:rPr>
          <w:sz w:val="20"/>
        </w:rPr>
        <w:t>to</w:t>
      </w:r>
      <w:r>
        <w:rPr>
          <w:spacing w:val="-2"/>
          <w:sz w:val="20"/>
        </w:rPr>
        <w:t xml:space="preserve"> </w:t>
      </w:r>
      <w:r>
        <w:rPr>
          <w:sz w:val="20"/>
        </w:rPr>
        <w:t>have</w:t>
      </w:r>
      <w:r>
        <w:rPr>
          <w:spacing w:val="-3"/>
          <w:sz w:val="20"/>
        </w:rPr>
        <w:t xml:space="preserve"> </w:t>
      </w:r>
      <w:r>
        <w:rPr>
          <w:sz w:val="20"/>
        </w:rPr>
        <w:t>passed</w:t>
      </w:r>
      <w:r>
        <w:rPr>
          <w:spacing w:val="-2"/>
          <w:sz w:val="20"/>
        </w:rPr>
        <w:t xml:space="preserve"> </w:t>
      </w:r>
      <w:r>
        <w:rPr>
          <w:sz w:val="20"/>
        </w:rPr>
        <w:t>the</w:t>
      </w:r>
      <w:r>
        <w:rPr>
          <w:spacing w:val="-3"/>
          <w:sz w:val="20"/>
        </w:rPr>
        <w:t xml:space="preserve"> </w:t>
      </w:r>
      <w:r>
        <w:rPr>
          <w:sz w:val="20"/>
        </w:rPr>
        <w:t>Degree</w:t>
      </w:r>
      <w:r>
        <w:rPr>
          <w:spacing w:val="40"/>
          <w:sz w:val="20"/>
        </w:rPr>
        <w:t xml:space="preserve"> </w:t>
      </w:r>
      <w:r>
        <w:rPr>
          <w:sz w:val="20"/>
        </w:rPr>
        <w:t>Examination</w:t>
      </w:r>
      <w:r>
        <w:rPr>
          <w:spacing w:val="-2"/>
          <w:sz w:val="20"/>
        </w:rPr>
        <w:t xml:space="preserve"> </w:t>
      </w:r>
      <w:r>
        <w:rPr>
          <w:sz w:val="20"/>
        </w:rPr>
        <w:t>and</w:t>
      </w:r>
      <w:r>
        <w:rPr>
          <w:spacing w:val="-3"/>
          <w:sz w:val="20"/>
        </w:rPr>
        <w:t xml:space="preserve"> </w:t>
      </w:r>
      <w:r>
        <w:rPr>
          <w:sz w:val="20"/>
        </w:rPr>
        <w:t>be</w:t>
      </w:r>
      <w:r>
        <w:rPr>
          <w:spacing w:val="-3"/>
          <w:sz w:val="20"/>
        </w:rPr>
        <w:t xml:space="preserve"> </w:t>
      </w:r>
      <w:r>
        <w:rPr>
          <w:sz w:val="20"/>
        </w:rPr>
        <w:t>awarded the credits for each module.</w:t>
      </w:r>
    </w:p>
    <w:p w14:paraId="2A595D34" w14:textId="77777777" w:rsidR="00031919" w:rsidRPr="004B25CA" w:rsidRDefault="00031919" w:rsidP="00031919">
      <w:pPr>
        <w:pStyle w:val="ListParagraph"/>
        <w:widowControl w:val="0"/>
        <w:numPr>
          <w:ilvl w:val="1"/>
          <w:numId w:val="155"/>
        </w:numPr>
        <w:autoSpaceDE w:val="0"/>
        <w:autoSpaceDN w:val="0"/>
        <w:spacing w:after="0" w:line="240" w:lineRule="auto"/>
        <w:ind w:left="993" w:right="748" w:hanging="709"/>
        <w:contextualSpacing w:val="0"/>
        <w:rPr>
          <w:sz w:val="20"/>
        </w:rPr>
      </w:pPr>
      <w:r w:rsidRPr="004B25CA">
        <w:rPr>
          <w:sz w:val="20"/>
        </w:rPr>
        <w:t xml:space="preserve">With the permission of the relevant Programme Director and Associate Dean of </w:t>
      </w:r>
      <w:r>
        <w:rPr>
          <w:sz w:val="20"/>
        </w:rPr>
        <w:t>Education of Student Experience</w:t>
      </w:r>
      <w:r w:rsidRPr="004B25CA">
        <w:rPr>
          <w:sz w:val="20"/>
        </w:rPr>
        <w:t>,</w:t>
      </w:r>
      <w:r w:rsidRPr="004B25CA">
        <w:rPr>
          <w:spacing w:val="-3"/>
          <w:sz w:val="20"/>
        </w:rPr>
        <w:t xml:space="preserve"> </w:t>
      </w:r>
      <w:r w:rsidRPr="004B25CA">
        <w:rPr>
          <w:sz w:val="20"/>
        </w:rPr>
        <w:t>candidates</w:t>
      </w:r>
      <w:r w:rsidRPr="004B25CA">
        <w:rPr>
          <w:spacing w:val="-3"/>
          <w:sz w:val="20"/>
        </w:rPr>
        <w:t xml:space="preserve"> </w:t>
      </w:r>
      <w:r w:rsidRPr="004B25CA">
        <w:rPr>
          <w:sz w:val="20"/>
        </w:rPr>
        <w:t>may</w:t>
      </w:r>
      <w:r w:rsidRPr="004B25CA">
        <w:rPr>
          <w:spacing w:val="-3"/>
          <w:sz w:val="20"/>
        </w:rPr>
        <w:t xml:space="preserve"> </w:t>
      </w:r>
      <w:r w:rsidRPr="004B25CA">
        <w:rPr>
          <w:sz w:val="20"/>
        </w:rPr>
        <w:t>be</w:t>
      </w:r>
      <w:r w:rsidRPr="004B25CA">
        <w:rPr>
          <w:spacing w:val="-5"/>
          <w:sz w:val="20"/>
        </w:rPr>
        <w:t xml:space="preserve"> </w:t>
      </w:r>
      <w:r w:rsidRPr="004B25CA">
        <w:rPr>
          <w:sz w:val="20"/>
        </w:rPr>
        <w:t>permitted</w:t>
      </w:r>
      <w:r w:rsidRPr="004B25CA">
        <w:rPr>
          <w:spacing w:val="-3"/>
          <w:sz w:val="20"/>
        </w:rPr>
        <w:t xml:space="preserve"> </w:t>
      </w:r>
      <w:r w:rsidRPr="004B25CA">
        <w:rPr>
          <w:sz w:val="20"/>
        </w:rPr>
        <w:t>to</w:t>
      </w:r>
      <w:r w:rsidRPr="004B25CA">
        <w:rPr>
          <w:spacing w:val="-4"/>
          <w:sz w:val="20"/>
        </w:rPr>
        <w:t xml:space="preserve"> </w:t>
      </w:r>
      <w:r w:rsidRPr="004B25CA">
        <w:rPr>
          <w:sz w:val="20"/>
        </w:rPr>
        <w:t>undertake</w:t>
      </w:r>
      <w:r w:rsidRPr="004B25CA">
        <w:rPr>
          <w:spacing w:val="-5"/>
          <w:sz w:val="20"/>
        </w:rPr>
        <w:t xml:space="preserve"> </w:t>
      </w:r>
      <w:r w:rsidRPr="004B25CA">
        <w:rPr>
          <w:sz w:val="20"/>
        </w:rPr>
        <w:t>alternative</w:t>
      </w:r>
      <w:r w:rsidRPr="004B25CA">
        <w:rPr>
          <w:spacing w:val="-5"/>
          <w:sz w:val="20"/>
        </w:rPr>
        <w:t xml:space="preserve"> </w:t>
      </w:r>
      <w:r w:rsidRPr="004B25CA">
        <w:rPr>
          <w:sz w:val="20"/>
        </w:rPr>
        <w:t>modules</w:t>
      </w:r>
      <w:r w:rsidRPr="004B25CA">
        <w:rPr>
          <w:spacing w:val="-3"/>
          <w:sz w:val="20"/>
        </w:rPr>
        <w:t xml:space="preserve"> </w:t>
      </w:r>
      <w:r w:rsidRPr="004B25CA">
        <w:rPr>
          <w:sz w:val="20"/>
        </w:rPr>
        <w:t>at</w:t>
      </w:r>
      <w:r w:rsidRPr="004B25CA">
        <w:rPr>
          <w:spacing w:val="-4"/>
          <w:sz w:val="20"/>
        </w:rPr>
        <w:t xml:space="preserve"> </w:t>
      </w:r>
      <w:r w:rsidRPr="004B25CA">
        <w:rPr>
          <w:sz w:val="20"/>
        </w:rPr>
        <w:t>an</w:t>
      </w:r>
      <w:r w:rsidRPr="004B25CA">
        <w:rPr>
          <w:spacing w:val="-3"/>
          <w:sz w:val="20"/>
        </w:rPr>
        <w:t xml:space="preserve"> </w:t>
      </w:r>
      <w:r w:rsidRPr="004B25CA">
        <w:rPr>
          <w:sz w:val="20"/>
        </w:rPr>
        <w:t>appropriate</w:t>
      </w:r>
      <w:r w:rsidRPr="004B25CA">
        <w:rPr>
          <w:spacing w:val="-5"/>
          <w:sz w:val="20"/>
        </w:rPr>
        <w:t xml:space="preserve"> </w:t>
      </w:r>
      <w:r w:rsidRPr="004B25CA">
        <w:rPr>
          <w:sz w:val="20"/>
        </w:rPr>
        <w:t>level offered elsewhere in the University.</w:t>
      </w:r>
    </w:p>
    <w:p w14:paraId="1E71B501" w14:textId="77777777" w:rsidR="00031919" w:rsidRDefault="00031919" w:rsidP="00031919">
      <w:pPr>
        <w:pStyle w:val="ListParagraph"/>
        <w:widowControl w:val="0"/>
        <w:numPr>
          <w:ilvl w:val="1"/>
          <w:numId w:val="155"/>
        </w:numPr>
        <w:autoSpaceDE w:val="0"/>
        <w:autoSpaceDN w:val="0"/>
        <w:spacing w:after="0" w:line="240" w:lineRule="auto"/>
        <w:ind w:left="993" w:right="2349" w:hanging="709"/>
        <w:contextualSpacing w:val="0"/>
        <w:rPr>
          <w:sz w:val="20"/>
        </w:rPr>
      </w:pPr>
      <w:r>
        <w:rPr>
          <w:sz w:val="20"/>
        </w:rPr>
        <w:t>For</w:t>
      </w:r>
      <w:r>
        <w:rPr>
          <w:spacing w:val="-3"/>
          <w:sz w:val="20"/>
        </w:rPr>
        <w:t xml:space="preserve"> </w:t>
      </w:r>
      <w:r>
        <w:rPr>
          <w:sz w:val="20"/>
        </w:rPr>
        <w:t>each</w:t>
      </w:r>
      <w:r>
        <w:rPr>
          <w:spacing w:val="-2"/>
          <w:sz w:val="20"/>
        </w:rPr>
        <w:t xml:space="preserve"> </w:t>
      </w:r>
      <w:r>
        <w:rPr>
          <w:sz w:val="20"/>
        </w:rPr>
        <w:t>module</w:t>
      </w:r>
      <w:r>
        <w:rPr>
          <w:spacing w:val="-4"/>
          <w:sz w:val="20"/>
        </w:rPr>
        <w:t xml:space="preserve"> </w:t>
      </w:r>
      <w:r>
        <w:rPr>
          <w:sz w:val="20"/>
        </w:rPr>
        <w:t>the</w:t>
      </w:r>
      <w:r>
        <w:rPr>
          <w:spacing w:val="-4"/>
          <w:sz w:val="20"/>
        </w:rPr>
        <w:t xml:space="preserve"> </w:t>
      </w:r>
      <w:r>
        <w:rPr>
          <w:sz w:val="20"/>
        </w:rPr>
        <w:t>Examination</w:t>
      </w:r>
      <w:r>
        <w:rPr>
          <w:spacing w:val="-2"/>
          <w:sz w:val="20"/>
        </w:rPr>
        <w:t xml:space="preserve"> </w:t>
      </w:r>
      <w:r>
        <w:rPr>
          <w:sz w:val="20"/>
        </w:rPr>
        <w:t>Board</w:t>
      </w:r>
      <w:r>
        <w:rPr>
          <w:spacing w:val="-2"/>
          <w:sz w:val="20"/>
        </w:rPr>
        <w:t xml:space="preserve"> </w:t>
      </w:r>
      <w:r>
        <w:rPr>
          <w:sz w:val="20"/>
        </w:rPr>
        <w:t>will</w:t>
      </w:r>
      <w:r>
        <w:rPr>
          <w:spacing w:val="-3"/>
          <w:sz w:val="20"/>
        </w:rPr>
        <w:t xml:space="preserve"> </w:t>
      </w:r>
      <w:r>
        <w:rPr>
          <w:sz w:val="20"/>
        </w:rPr>
        <w:t>decide</w:t>
      </w:r>
      <w:r>
        <w:rPr>
          <w:spacing w:val="-4"/>
          <w:sz w:val="20"/>
        </w:rPr>
        <w:t xml:space="preserve"> </w:t>
      </w:r>
      <w:r>
        <w:rPr>
          <w:sz w:val="20"/>
        </w:rPr>
        <w:t>on</w:t>
      </w:r>
      <w:r>
        <w:rPr>
          <w:spacing w:val="-2"/>
          <w:sz w:val="20"/>
        </w:rPr>
        <w:t xml:space="preserve"> </w:t>
      </w:r>
      <w:r>
        <w:rPr>
          <w:sz w:val="20"/>
        </w:rPr>
        <w:t>the</w:t>
      </w:r>
      <w:r>
        <w:rPr>
          <w:spacing w:val="-2"/>
          <w:sz w:val="20"/>
        </w:rPr>
        <w:t xml:space="preserve"> </w:t>
      </w:r>
      <w:r>
        <w:rPr>
          <w:sz w:val="20"/>
        </w:rPr>
        <w:t>overall</w:t>
      </w:r>
      <w:r>
        <w:rPr>
          <w:spacing w:val="-3"/>
          <w:sz w:val="20"/>
        </w:rPr>
        <w:t xml:space="preserve"> </w:t>
      </w:r>
      <w:r>
        <w:rPr>
          <w:sz w:val="20"/>
        </w:rPr>
        <w:t>grade</w:t>
      </w:r>
      <w:r>
        <w:rPr>
          <w:spacing w:val="-4"/>
          <w:sz w:val="20"/>
        </w:rPr>
        <w:t xml:space="preserve"> </w:t>
      </w:r>
      <w:r>
        <w:rPr>
          <w:sz w:val="20"/>
        </w:rPr>
        <w:t>to</w:t>
      </w:r>
      <w:r>
        <w:rPr>
          <w:spacing w:val="-3"/>
          <w:sz w:val="20"/>
        </w:rPr>
        <w:t xml:space="preserve"> </w:t>
      </w:r>
      <w:r>
        <w:rPr>
          <w:sz w:val="20"/>
        </w:rPr>
        <w:t>be awarded according to the University marking scheme.</w:t>
      </w:r>
    </w:p>
    <w:p w14:paraId="3FA4D15C" w14:textId="77777777" w:rsidR="00031919" w:rsidRDefault="00031919" w:rsidP="00031919">
      <w:pPr>
        <w:pStyle w:val="ListParagraph"/>
        <w:widowControl w:val="0"/>
        <w:numPr>
          <w:ilvl w:val="1"/>
          <w:numId w:val="155"/>
        </w:numPr>
        <w:autoSpaceDE w:val="0"/>
        <w:autoSpaceDN w:val="0"/>
        <w:spacing w:before="30" w:after="0" w:line="240" w:lineRule="auto"/>
        <w:ind w:left="993" w:right="360" w:hanging="709"/>
        <w:contextualSpacing w:val="0"/>
        <w:rPr>
          <w:sz w:val="20"/>
        </w:rPr>
      </w:pPr>
      <w:r>
        <w:rPr>
          <w:sz w:val="20"/>
        </w:rPr>
        <w:t>Unless otherwise stated, all DJCAD module coursework for Undergraduate Levels 1, 2, 3</w:t>
      </w:r>
      <w:r>
        <w:rPr>
          <w:spacing w:val="40"/>
          <w:sz w:val="20"/>
        </w:rPr>
        <w:t xml:space="preserve"> </w:t>
      </w:r>
      <w:r>
        <w:rPr>
          <w:sz w:val="20"/>
        </w:rPr>
        <w:t>submitted after</w:t>
      </w:r>
      <w:r>
        <w:rPr>
          <w:spacing w:val="-2"/>
          <w:sz w:val="20"/>
        </w:rPr>
        <w:t xml:space="preserve"> </w:t>
      </w:r>
      <w:r>
        <w:rPr>
          <w:sz w:val="20"/>
        </w:rPr>
        <w:t>the</w:t>
      </w:r>
      <w:r>
        <w:rPr>
          <w:spacing w:val="-3"/>
          <w:sz w:val="20"/>
        </w:rPr>
        <w:t xml:space="preserve"> </w:t>
      </w:r>
      <w:r>
        <w:rPr>
          <w:sz w:val="20"/>
        </w:rPr>
        <w:t>agreed</w:t>
      </w:r>
      <w:r>
        <w:rPr>
          <w:spacing w:val="-2"/>
          <w:sz w:val="20"/>
        </w:rPr>
        <w:t xml:space="preserve"> </w:t>
      </w:r>
      <w:r>
        <w:rPr>
          <w:sz w:val="20"/>
        </w:rPr>
        <w:t>deadline,</w:t>
      </w:r>
      <w:r>
        <w:rPr>
          <w:spacing w:val="-2"/>
          <w:sz w:val="20"/>
        </w:rPr>
        <w:t xml:space="preserve"> </w:t>
      </w:r>
      <w:r>
        <w:rPr>
          <w:sz w:val="20"/>
        </w:rPr>
        <w:t>whether</w:t>
      </w:r>
      <w:r>
        <w:rPr>
          <w:spacing w:val="-2"/>
          <w:sz w:val="20"/>
        </w:rPr>
        <w:t xml:space="preserve"> </w:t>
      </w:r>
      <w:r>
        <w:rPr>
          <w:sz w:val="20"/>
        </w:rPr>
        <w:t>at</w:t>
      </w:r>
      <w:r>
        <w:rPr>
          <w:spacing w:val="-2"/>
          <w:sz w:val="20"/>
        </w:rPr>
        <w:t xml:space="preserve"> </w:t>
      </w:r>
      <w:r>
        <w:rPr>
          <w:sz w:val="20"/>
        </w:rPr>
        <w:t>a</w:t>
      </w:r>
      <w:r>
        <w:rPr>
          <w:spacing w:val="-2"/>
          <w:sz w:val="20"/>
        </w:rPr>
        <w:t xml:space="preserve"> </w:t>
      </w:r>
      <w:r>
        <w:rPr>
          <w:sz w:val="20"/>
        </w:rPr>
        <w:t>first</w:t>
      </w:r>
      <w:r>
        <w:rPr>
          <w:spacing w:val="-2"/>
          <w:sz w:val="20"/>
        </w:rPr>
        <w:t xml:space="preserve"> </w:t>
      </w:r>
      <w:r>
        <w:rPr>
          <w:sz w:val="20"/>
        </w:rPr>
        <w:t>attempt</w:t>
      </w:r>
      <w:r>
        <w:rPr>
          <w:spacing w:val="-2"/>
          <w:sz w:val="20"/>
        </w:rPr>
        <w:t xml:space="preserve"> </w:t>
      </w:r>
      <w:r>
        <w:rPr>
          <w:sz w:val="20"/>
        </w:rPr>
        <w:t>or</w:t>
      </w:r>
      <w:r>
        <w:rPr>
          <w:spacing w:val="-2"/>
          <w:sz w:val="20"/>
        </w:rPr>
        <w:t xml:space="preserve"> </w:t>
      </w:r>
      <w:r>
        <w:rPr>
          <w:sz w:val="20"/>
        </w:rPr>
        <w:t>reassessment,</w:t>
      </w:r>
      <w:r>
        <w:rPr>
          <w:spacing w:val="-2"/>
          <w:sz w:val="20"/>
        </w:rPr>
        <w:t xml:space="preserve"> </w:t>
      </w:r>
      <w:r>
        <w:rPr>
          <w:sz w:val="20"/>
        </w:rPr>
        <w:t>will</w:t>
      </w:r>
      <w:r>
        <w:rPr>
          <w:spacing w:val="-2"/>
          <w:sz w:val="20"/>
        </w:rPr>
        <w:t xml:space="preserve"> </w:t>
      </w:r>
      <w:r>
        <w:rPr>
          <w:sz w:val="20"/>
        </w:rPr>
        <w:t>be</w:t>
      </w:r>
      <w:r>
        <w:rPr>
          <w:spacing w:val="-3"/>
          <w:sz w:val="20"/>
        </w:rPr>
        <w:t xml:space="preserve"> </w:t>
      </w:r>
      <w:r>
        <w:rPr>
          <w:sz w:val="20"/>
        </w:rPr>
        <w:t>marked</w:t>
      </w:r>
      <w:r>
        <w:rPr>
          <w:spacing w:val="-2"/>
          <w:sz w:val="20"/>
        </w:rPr>
        <w:t xml:space="preserve"> </w:t>
      </w:r>
      <w:r>
        <w:rPr>
          <w:sz w:val="20"/>
        </w:rPr>
        <w:t>according</w:t>
      </w:r>
      <w:r>
        <w:rPr>
          <w:spacing w:val="-2"/>
          <w:sz w:val="20"/>
        </w:rPr>
        <w:t xml:space="preserve"> </w:t>
      </w:r>
      <w:r>
        <w:rPr>
          <w:sz w:val="20"/>
        </w:rPr>
        <w:t>to</w:t>
      </w:r>
      <w:r>
        <w:rPr>
          <w:spacing w:val="-2"/>
          <w:sz w:val="20"/>
        </w:rPr>
        <w:t xml:space="preserve"> </w:t>
      </w:r>
      <w:r>
        <w:rPr>
          <w:sz w:val="20"/>
        </w:rPr>
        <w:t>the University late submission policy with grade</w:t>
      </w:r>
      <w:r>
        <w:rPr>
          <w:spacing w:val="40"/>
          <w:sz w:val="20"/>
        </w:rPr>
        <w:t xml:space="preserve"> </w:t>
      </w:r>
      <w:r>
        <w:rPr>
          <w:sz w:val="20"/>
        </w:rPr>
        <w:t>reduction for up to five working days after the agreed deadline; work submitted after this deadline will not be marked and will receive AB (non-submit).</w:t>
      </w:r>
    </w:p>
    <w:p w14:paraId="7C40FC4E" w14:textId="77777777" w:rsidR="00031919" w:rsidRDefault="00031919" w:rsidP="00031919">
      <w:pPr>
        <w:pStyle w:val="ListParagraph"/>
        <w:widowControl w:val="0"/>
        <w:numPr>
          <w:ilvl w:val="1"/>
          <w:numId w:val="155"/>
        </w:numPr>
        <w:autoSpaceDE w:val="0"/>
        <w:autoSpaceDN w:val="0"/>
        <w:spacing w:after="0" w:line="240" w:lineRule="auto"/>
        <w:ind w:left="993" w:right="327" w:hanging="709"/>
        <w:contextualSpacing w:val="0"/>
        <w:rPr>
          <w:sz w:val="20"/>
        </w:rPr>
      </w:pPr>
      <w:r>
        <w:rPr>
          <w:sz w:val="20"/>
        </w:rPr>
        <w:t>The non-honours degree may be awarded ‘with distinction’ or ‘with merit’ to candidates who have achieved</w:t>
      </w:r>
      <w:r>
        <w:rPr>
          <w:spacing w:val="-2"/>
          <w:sz w:val="20"/>
        </w:rPr>
        <w:t xml:space="preserve"> </w:t>
      </w:r>
      <w:r>
        <w:rPr>
          <w:sz w:val="20"/>
        </w:rPr>
        <w:t>the</w:t>
      </w:r>
      <w:r>
        <w:rPr>
          <w:spacing w:val="-4"/>
          <w:sz w:val="20"/>
        </w:rPr>
        <w:t xml:space="preserve"> </w:t>
      </w:r>
      <w:r>
        <w:rPr>
          <w:sz w:val="20"/>
        </w:rPr>
        <w:t>appropriate</w:t>
      </w:r>
      <w:r>
        <w:rPr>
          <w:spacing w:val="-4"/>
          <w:sz w:val="20"/>
        </w:rPr>
        <w:t xml:space="preserve"> </w:t>
      </w:r>
      <w:r>
        <w:rPr>
          <w:sz w:val="20"/>
        </w:rPr>
        <w:t>grades</w:t>
      </w:r>
      <w:r>
        <w:rPr>
          <w:spacing w:val="-2"/>
          <w:sz w:val="20"/>
        </w:rPr>
        <w:t xml:space="preserve"> </w:t>
      </w:r>
      <w:r>
        <w:rPr>
          <w:sz w:val="20"/>
        </w:rPr>
        <w:t>in</w:t>
      </w:r>
      <w:r>
        <w:rPr>
          <w:spacing w:val="-2"/>
          <w:sz w:val="20"/>
        </w:rPr>
        <w:t xml:space="preserve"> </w:t>
      </w:r>
      <w:r>
        <w:rPr>
          <w:sz w:val="20"/>
        </w:rPr>
        <w:t>each</w:t>
      </w:r>
      <w:r>
        <w:rPr>
          <w:spacing w:val="-2"/>
          <w:sz w:val="20"/>
        </w:rPr>
        <w:t xml:space="preserve"> </w:t>
      </w:r>
      <w:r>
        <w:rPr>
          <w:sz w:val="20"/>
        </w:rPr>
        <w:t>of</w:t>
      </w:r>
      <w:r>
        <w:rPr>
          <w:spacing w:val="-4"/>
          <w:sz w:val="20"/>
        </w:rPr>
        <w:t xml:space="preserve"> </w:t>
      </w:r>
      <w:r>
        <w:rPr>
          <w:sz w:val="20"/>
        </w:rPr>
        <w:t>their</w:t>
      </w:r>
      <w:r>
        <w:rPr>
          <w:spacing w:val="-3"/>
          <w:sz w:val="20"/>
        </w:rPr>
        <w:t xml:space="preserve"> </w:t>
      </w:r>
      <w:r>
        <w:rPr>
          <w:sz w:val="20"/>
        </w:rPr>
        <w:t>Level</w:t>
      </w:r>
      <w:r>
        <w:rPr>
          <w:spacing w:val="-3"/>
          <w:sz w:val="20"/>
        </w:rPr>
        <w:t xml:space="preserve"> </w:t>
      </w:r>
      <w:r>
        <w:rPr>
          <w:sz w:val="20"/>
        </w:rPr>
        <w:t>3</w:t>
      </w:r>
      <w:r>
        <w:rPr>
          <w:spacing w:val="-3"/>
          <w:sz w:val="20"/>
        </w:rPr>
        <w:t xml:space="preserve"> </w:t>
      </w:r>
      <w:r>
        <w:rPr>
          <w:sz w:val="20"/>
        </w:rPr>
        <w:t>modules</w:t>
      </w:r>
      <w:r>
        <w:rPr>
          <w:spacing w:val="-2"/>
          <w:sz w:val="20"/>
        </w:rPr>
        <w:t xml:space="preserve"> </w:t>
      </w:r>
      <w:r>
        <w:rPr>
          <w:sz w:val="20"/>
        </w:rPr>
        <w:t>and</w:t>
      </w:r>
      <w:r>
        <w:rPr>
          <w:spacing w:val="-2"/>
          <w:sz w:val="20"/>
        </w:rPr>
        <w:t xml:space="preserve"> </w:t>
      </w:r>
      <w:r>
        <w:rPr>
          <w:sz w:val="20"/>
        </w:rPr>
        <w:t>achieved</w:t>
      </w:r>
      <w:r>
        <w:rPr>
          <w:spacing w:val="-2"/>
          <w:sz w:val="20"/>
        </w:rPr>
        <w:t xml:space="preserve"> </w:t>
      </w:r>
      <w:r>
        <w:rPr>
          <w:sz w:val="20"/>
        </w:rPr>
        <w:t>120</w:t>
      </w:r>
      <w:r>
        <w:rPr>
          <w:spacing w:val="-3"/>
          <w:sz w:val="20"/>
        </w:rPr>
        <w:t xml:space="preserve"> </w:t>
      </w:r>
      <w:r>
        <w:rPr>
          <w:sz w:val="20"/>
        </w:rPr>
        <w:t>credits</w:t>
      </w:r>
      <w:r>
        <w:rPr>
          <w:spacing w:val="-2"/>
          <w:sz w:val="20"/>
        </w:rPr>
        <w:t xml:space="preserve"> </w:t>
      </w:r>
      <w:r>
        <w:rPr>
          <w:sz w:val="20"/>
        </w:rPr>
        <w:t>at</w:t>
      </w:r>
      <w:r>
        <w:rPr>
          <w:spacing w:val="-3"/>
          <w:sz w:val="20"/>
        </w:rPr>
        <w:t xml:space="preserve"> </w:t>
      </w:r>
      <w:r>
        <w:rPr>
          <w:sz w:val="20"/>
        </w:rPr>
        <w:t>Level</w:t>
      </w:r>
      <w:r>
        <w:rPr>
          <w:spacing w:val="-3"/>
          <w:sz w:val="20"/>
        </w:rPr>
        <w:t xml:space="preserve"> </w:t>
      </w:r>
      <w:r>
        <w:rPr>
          <w:sz w:val="20"/>
        </w:rPr>
        <w:t>3</w:t>
      </w:r>
      <w:r>
        <w:rPr>
          <w:spacing w:val="-3"/>
          <w:sz w:val="20"/>
        </w:rPr>
        <w:t xml:space="preserve"> </w:t>
      </w:r>
      <w:r>
        <w:rPr>
          <w:sz w:val="20"/>
        </w:rPr>
        <w:t>in any one year.</w:t>
      </w:r>
    </w:p>
    <w:p w14:paraId="641C2A41" w14:textId="77777777" w:rsidR="00031919" w:rsidRDefault="00031919" w:rsidP="00031919">
      <w:pPr>
        <w:pStyle w:val="BodyText"/>
      </w:pPr>
    </w:p>
    <w:p w14:paraId="0A8DE9C7" w14:textId="15BF664A" w:rsidR="00031919" w:rsidRDefault="00031919" w:rsidP="00031919">
      <w:pPr>
        <w:pStyle w:val="BodyText"/>
        <w:ind w:hanging="8"/>
      </w:pPr>
      <w:r>
        <w:rPr>
          <w:b/>
        </w:rPr>
        <w:lastRenderedPageBreak/>
        <w:t>With</w:t>
      </w:r>
      <w:r>
        <w:rPr>
          <w:b/>
          <w:spacing w:val="-2"/>
        </w:rPr>
        <w:t xml:space="preserve"> </w:t>
      </w:r>
      <w:r>
        <w:rPr>
          <w:b/>
        </w:rPr>
        <w:t>distinction</w:t>
      </w:r>
      <w:r>
        <w:rPr>
          <w:b/>
          <w:spacing w:val="-2"/>
        </w:rPr>
        <w:t xml:space="preserve"> </w:t>
      </w:r>
      <w:r>
        <w:t>will</w:t>
      </w:r>
      <w:r>
        <w:rPr>
          <w:spacing w:val="-2"/>
        </w:rPr>
        <w:t xml:space="preserve"> </w:t>
      </w:r>
      <w:r>
        <w:t>be</w:t>
      </w:r>
      <w:r>
        <w:rPr>
          <w:spacing w:val="-3"/>
        </w:rPr>
        <w:t xml:space="preserve"> </w:t>
      </w:r>
      <w:r>
        <w:t>awarded</w:t>
      </w:r>
      <w:r>
        <w:rPr>
          <w:spacing w:val="-2"/>
        </w:rPr>
        <w:t xml:space="preserve"> </w:t>
      </w:r>
      <w:r>
        <w:t>to</w:t>
      </w:r>
      <w:r>
        <w:rPr>
          <w:spacing w:val="-2"/>
        </w:rPr>
        <w:t xml:space="preserve"> </w:t>
      </w:r>
      <w:r>
        <w:t>students</w:t>
      </w:r>
      <w:r>
        <w:rPr>
          <w:spacing w:val="-2"/>
        </w:rPr>
        <w:t xml:space="preserve"> </w:t>
      </w:r>
      <w:r>
        <w:t>who</w:t>
      </w:r>
      <w:r>
        <w:rPr>
          <w:spacing w:val="-2"/>
        </w:rPr>
        <w:t xml:space="preserve"> </w:t>
      </w:r>
      <w:r>
        <w:t>have</w:t>
      </w:r>
      <w:r>
        <w:rPr>
          <w:spacing w:val="-3"/>
        </w:rPr>
        <w:t xml:space="preserve"> </w:t>
      </w:r>
      <w:r>
        <w:t>achieved</w:t>
      </w:r>
      <w:r>
        <w:rPr>
          <w:spacing w:val="-2"/>
        </w:rPr>
        <w:t xml:space="preserve"> </w:t>
      </w:r>
      <w:r>
        <w:t>B3</w:t>
      </w:r>
      <w:r>
        <w:rPr>
          <w:spacing w:val="-2"/>
        </w:rPr>
        <w:t xml:space="preserve"> </w:t>
      </w:r>
      <w:r>
        <w:t>or</w:t>
      </w:r>
      <w:r>
        <w:rPr>
          <w:spacing w:val="-2"/>
        </w:rPr>
        <w:t xml:space="preserve"> </w:t>
      </w:r>
      <w:r>
        <w:t>above</w:t>
      </w:r>
      <w:r>
        <w:rPr>
          <w:spacing w:val="-3"/>
        </w:rPr>
        <w:t xml:space="preserve"> </w:t>
      </w:r>
      <w:r>
        <w:t>for</w:t>
      </w:r>
      <w:r>
        <w:rPr>
          <w:spacing w:val="-2"/>
        </w:rPr>
        <w:t xml:space="preserve"> </w:t>
      </w:r>
      <w:r>
        <w:t>each</w:t>
      </w:r>
      <w:r>
        <w:rPr>
          <w:spacing w:val="-2"/>
        </w:rPr>
        <w:t xml:space="preserve"> </w:t>
      </w:r>
      <w:r>
        <w:t>of</w:t>
      </w:r>
      <w:r>
        <w:rPr>
          <w:spacing w:val="-2"/>
        </w:rPr>
        <w:t xml:space="preserve"> </w:t>
      </w:r>
      <w:r>
        <w:t>the</w:t>
      </w:r>
      <w:r>
        <w:rPr>
          <w:spacing w:val="-3"/>
        </w:rPr>
        <w:t xml:space="preserve"> </w:t>
      </w:r>
      <w:r>
        <w:t>graded</w:t>
      </w:r>
      <w:r>
        <w:rPr>
          <w:spacing w:val="-2"/>
        </w:rPr>
        <w:t xml:space="preserve"> </w:t>
      </w:r>
      <w:r>
        <w:t>modules</w:t>
      </w:r>
      <w:r>
        <w:rPr>
          <w:spacing w:val="-2"/>
        </w:rPr>
        <w:t xml:space="preserve"> </w:t>
      </w:r>
      <w:r>
        <w:t>which contribute to the Level 3 assessment.</w:t>
      </w:r>
    </w:p>
    <w:p w14:paraId="2FFC4B88" w14:textId="6AC3EEC3" w:rsidR="00031919" w:rsidRDefault="00031919" w:rsidP="00031919">
      <w:pPr>
        <w:pStyle w:val="BodyText"/>
        <w:ind w:right="323" w:hanging="8"/>
        <w:rPr>
          <w:sz w:val="19"/>
        </w:rPr>
      </w:pPr>
      <w:r>
        <w:rPr>
          <w:b/>
        </w:rPr>
        <w:t>With</w:t>
      </w:r>
      <w:r>
        <w:rPr>
          <w:b/>
          <w:spacing w:val="-1"/>
        </w:rPr>
        <w:t xml:space="preserve"> </w:t>
      </w:r>
      <w:r>
        <w:rPr>
          <w:b/>
        </w:rPr>
        <w:t>merit</w:t>
      </w:r>
      <w:r>
        <w:rPr>
          <w:b/>
          <w:spacing w:val="-1"/>
        </w:rPr>
        <w:t xml:space="preserve"> </w:t>
      </w:r>
      <w:r>
        <w:t>will</w:t>
      </w:r>
      <w:r>
        <w:rPr>
          <w:spacing w:val="-2"/>
        </w:rPr>
        <w:t xml:space="preserve"> </w:t>
      </w:r>
      <w:r>
        <w:t>be</w:t>
      </w:r>
      <w:r>
        <w:rPr>
          <w:spacing w:val="-3"/>
        </w:rPr>
        <w:t xml:space="preserve"> </w:t>
      </w:r>
      <w:r>
        <w:t>awarded</w:t>
      </w:r>
      <w:r>
        <w:rPr>
          <w:spacing w:val="-1"/>
        </w:rPr>
        <w:t xml:space="preserve"> </w:t>
      </w:r>
      <w:r>
        <w:t>to</w:t>
      </w:r>
      <w:r>
        <w:rPr>
          <w:spacing w:val="-2"/>
        </w:rPr>
        <w:t xml:space="preserve"> </w:t>
      </w:r>
      <w:r>
        <w:t>students</w:t>
      </w:r>
      <w:r>
        <w:rPr>
          <w:spacing w:val="-3"/>
        </w:rPr>
        <w:t xml:space="preserve"> </w:t>
      </w:r>
      <w:r>
        <w:t>who</w:t>
      </w:r>
      <w:r>
        <w:rPr>
          <w:spacing w:val="-2"/>
        </w:rPr>
        <w:t xml:space="preserve"> </w:t>
      </w:r>
      <w:r>
        <w:t>have</w:t>
      </w:r>
      <w:r>
        <w:rPr>
          <w:spacing w:val="-3"/>
        </w:rPr>
        <w:t xml:space="preserve"> </w:t>
      </w:r>
      <w:r>
        <w:t>achieved</w:t>
      </w:r>
      <w:r>
        <w:rPr>
          <w:spacing w:val="-1"/>
        </w:rPr>
        <w:t xml:space="preserve"> </w:t>
      </w:r>
      <w:r>
        <w:t>C3</w:t>
      </w:r>
      <w:r>
        <w:rPr>
          <w:spacing w:val="-2"/>
        </w:rPr>
        <w:t xml:space="preserve"> </w:t>
      </w:r>
      <w:r>
        <w:t>or</w:t>
      </w:r>
      <w:r>
        <w:rPr>
          <w:spacing w:val="-2"/>
        </w:rPr>
        <w:t xml:space="preserve"> </w:t>
      </w:r>
      <w:r>
        <w:t>above</w:t>
      </w:r>
      <w:r>
        <w:rPr>
          <w:spacing w:val="-3"/>
        </w:rPr>
        <w:t xml:space="preserve"> </w:t>
      </w:r>
      <w:r>
        <w:t>for</w:t>
      </w:r>
      <w:r>
        <w:rPr>
          <w:spacing w:val="-2"/>
        </w:rPr>
        <w:t xml:space="preserve"> </w:t>
      </w:r>
      <w:r>
        <w:t>each</w:t>
      </w:r>
      <w:r>
        <w:rPr>
          <w:spacing w:val="-1"/>
        </w:rPr>
        <w:t xml:space="preserve"> </w:t>
      </w:r>
      <w:r>
        <w:t>of</w:t>
      </w:r>
      <w:r>
        <w:rPr>
          <w:spacing w:val="-3"/>
        </w:rPr>
        <w:t xml:space="preserve"> </w:t>
      </w:r>
      <w:r>
        <w:t>the</w:t>
      </w:r>
      <w:r>
        <w:rPr>
          <w:spacing w:val="-3"/>
        </w:rPr>
        <w:t xml:space="preserve"> </w:t>
      </w:r>
      <w:r>
        <w:t>graded</w:t>
      </w:r>
      <w:r>
        <w:rPr>
          <w:spacing w:val="-1"/>
        </w:rPr>
        <w:t xml:space="preserve"> </w:t>
      </w:r>
      <w:r>
        <w:t>modules</w:t>
      </w:r>
      <w:r>
        <w:rPr>
          <w:spacing w:val="-1"/>
        </w:rPr>
        <w:t xml:space="preserve"> </w:t>
      </w:r>
      <w:r>
        <w:t>which contribute to the Level 3 assessment.</w:t>
      </w:r>
    </w:p>
    <w:p w14:paraId="7CEA6AF5" w14:textId="77777777" w:rsidR="00031919" w:rsidRDefault="00031919" w:rsidP="00031919">
      <w:pPr>
        <w:pStyle w:val="BodyText"/>
        <w:ind w:right="323" w:hanging="8"/>
      </w:pPr>
      <w:r>
        <w:t>Students will not be eligible for the award ‘with distinction’ or ‘with merit’ where there have been failed modules that have</w:t>
      </w:r>
      <w:r>
        <w:rPr>
          <w:spacing w:val="-4"/>
        </w:rPr>
        <w:t xml:space="preserve"> </w:t>
      </w:r>
      <w:r>
        <w:t>been</w:t>
      </w:r>
      <w:r>
        <w:rPr>
          <w:spacing w:val="-2"/>
        </w:rPr>
        <w:t xml:space="preserve"> </w:t>
      </w:r>
      <w:r>
        <w:t>retrieved</w:t>
      </w:r>
      <w:r>
        <w:rPr>
          <w:spacing w:val="-2"/>
        </w:rPr>
        <w:t xml:space="preserve"> </w:t>
      </w:r>
      <w:r>
        <w:t>through</w:t>
      </w:r>
      <w:r>
        <w:rPr>
          <w:spacing w:val="-2"/>
        </w:rPr>
        <w:t xml:space="preserve"> </w:t>
      </w:r>
      <w:r>
        <w:t>resubmissions</w:t>
      </w:r>
      <w:r>
        <w:rPr>
          <w:spacing w:val="-2"/>
        </w:rPr>
        <w:t xml:space="preserve"> </w:t>
      </w:r>
      <w:r>
        <w:t>or</w:t>
      </w:r>
      <w:r>
        <w:rPr>
          <w:spacing w:val="-3"/>
        </w:rPr>
        <w:t xml:space="preserve"> </w:t>
      </w:r>
      <w:r>
        <w:t>resits</w:t>
      </w:r>
      <w:r>
        <w:rPr>
          <w:spacing w:val="-2"/>
        </w:rPr>
        <w:t xml:space="preserve"> </w:t>
      </w:r>
      <w:r>
        <w:t>unless</w:t>
      </w:r>
      <w:r>
        <w:rPr>
          <w:spacing w:val="-7"/>
        </w:rPr>
        <w:t xml:space="preserve"> </w:t>
      </w:r>
      <w:r>
        <w:t>there</w:t>
      </w:r>
      <w:r>
        <w:rPr>
          <w:spacing w:val="-4"/>
        </w:rPr>
        <w:t xml:space="preserve"> </w:t>
      </w:r>
      <w:r>
        <w:t>are</w:t>
      </w:r>
      <w:r>
        <w:rPr>
          <w:spacing w:val="-4"/>
        </w:rPr>
        <w:t xml:space="preserve"> </w:t>
      </w:r>
      <w:r>
        <w:t>documented</w:t>
      </w:r>
      <w:r>
        <w:rPr>
          <w:spacing w:val="-2"/>
        </w:rPr>
        <w:t xml:space="preserve"> </w:t>
      </w:r>
      <w:r>
        <w:t>extenuating</w:t>
      </w:r>
      <w:r>
        <w:rPr>
          <w:spacing w:val="-3"/>
        </w:rPr>
        <w:t xml:space="preserve"> </w:t>
      </w:r>
      <w:r>
        <w:t>circumstances</w:t>
      </w:r>
      <w:r>
        <w:rPr>
          <w:spacing w:val="-2"/>
        </w:rPr>
        <w:t xml:space="preserve"> </w:t>
      </w:r>
      <w:r>
        <w:t>that</w:t>
      </w:r>
      <w:r>
        <w:rPr>
          <w:spacing w:val="-3"/>
        </w:rPr>
        <w:t xml:space="preserve"> </w:t>
      </w:r>
      <w:r>
        <w:t>have been considered and approved.</w:t>
      </w:r>
    </w:p>
    <w:p w14:paraId="2A99DB9F" w14:textId="5489E2DA" w:rsidR="00031919" w:rsidRPr="00031919" w:rsidRDefault="00031919" w:rsidP="00031919">
      <w:pPr>
        <w:pStyle w:val="Heading2"/>
        <w:numPr>
          <w:ilvl w:val="0"/>
          <w:numId w:val="174"/>
        </w:numPr>
        <w:spacing w:before="11"/>
        <w:ind w:left="426" w:hanging="426"/>
        <w:rPr>
          <w:b/>
          <w:sz w:val="19"/>
        </w:rPr>
      </w:pPr>
      <w:bookmarkStart w:id="21" w:name="10__Honours_Degree"/>
      <w:bookmarkEnd w:id="21"/>
      <w:r w:rsidRPr="00D05224">
        <w:t>Honours</w:t>
      </w:r>
      <w:r w:rsidRPr="00031919">
        <w:rPr>
          <w:spacing w:val="-6"/>
        </w:rPr>
        <w:t xml:space="preserve"> </w:t>
      </w:r>
      <w:r w:rsidRPr="00031919">
        <w:rPr>
          <w:spacing w:val="-2"/>
        </w:rPr>
        <w:t>Degree</w:t>
      </w:r>
    </w:p>
    <w:p w14:paraId="53A15FA8" w14:textId="699C35A3" w:rsidR="00031919" w:rsidRDefault="00031919" w:rsidP="00031919">
      <w:pPr>
        <w:pStyle w:val="ListParagraph"/>
        <w:widowControl w:val="0"/>
        <w:numPr>
          <w:ilvl w:val="0"/>
          <w:numId w:val="154"/>
        </w:numPr>
        <w:autoSpaceDE w:val="0"/>
        <w:autoSpaceDN w:val="0"/>
        <w:spacing w:before="1" w:after="0" w:line="240" w:lineRule="auto"/>
        <w:ind w:left="426" w:right="543" w:hanging="426"/>
        <w:contextualSpacing w:val="0"/>
      </w:pPr>
      <w:r w:rsidRPr="00031919">
        <w:rPr>
          <w:sz w:val="20"/>
        </w:rPr>
        <w:t>Before</w:t>
      </w:r>
      <w:r w:rsidRPr="00031919">
        <w:rPr>
          <w:spacing w:val="-3"/>
          <w:sz w:val="20"/>
        </w:rPr>
        <w:t xml:space="preserve"> </w:t>
      </w:r>
      <w:r w:rsidRPr="00031919">
        <w:rPr>
          <w:sz w:val="20"/>
        </w:rPr>
        <w:t>entering</w:t>
      </w:r>
      <w:r w:rsidRPr="00031919">
        <w:rPr>
          <w:spacing w:val="-2"/>
          <w:sz w:val="20"/>
        </w:rPr>
        <w:t xml:space="preserve"> </w:t>
      </w:r>
      <w:r w:rsidRPr="00031919">
        <w:rPr>
          <w:sz w:val="20"/>
        </w:rPr>
        <w:t>the</w:t>
      </w:r>
      <w:r w:rsidRPr="00031919">
        <w:rPr>
          <w:spacing w:val="-3"/>
          <w:sz w:val="20"/>
        </w:rPr>
        <w:t xml:space="preserve"> </w:t>
      </w:r>
      <w:r w:rsidRPr="00031919">
        <w:rPr>
          <w:sz w:val="20"/>
        </w:rPr>
        <w:t>programme</w:t>
      </w:r>
      <w:r w:rsidRPr="00031919">
        <w:rPr>
          <w:spacing w:val="-3"/>
          <w:sz w:val="20"/>
        </w:rPr>
        <w:t xml:space="preserve"> </w:t>
      </w:r>
      <w:r w:rsidRPr="00031919">
        <w:rPr>
          <w:sz w:val="20"/>
        </w:rPr>
        <w:t>of</w:t>
      </w:r>
      <w:r w:rsidRPr="00031919">
        <w:rPr>
          <w:spacing w:val="-3"/>
          <w:sz w:val="20"/>
        </w:rPr>
        <w:t xml:space="preserve"> </w:t>
      </w:r>
      <w:r w:rsidRPr="00031919">
        <w:rPr>
          <w:sz w:val="20"/>
        </w:rPr>
        <w:t>study</w:t>
      </w:r>
      <w:r w:rsidRPr="00031919">
        <w:rPr>
          <w:spacing w:val="-1"/>
          <w:sz w:val="20"/>
        </w:rPr>
        <w:t xml:space="preserve"> </w:t>
      </w:r>
      <w:r w:rsidRPr="00031919">
        <w:rPr>
          <w:sz w:val="20"/>
        </w:rPr>
        <w:t>leading</w:t>
      </w:r>
      <w:r w:rsidRPr="00031919">
        <w:rPr>
          <w:spacing w:val="-2"/>
          <w:sz w:val="20"/>
        </w:rPr>
        <w:t xml:space="preserve"> </w:t>
      </w:r>
      <w:r w:rsidRPr="00031919">
        <w:rPr>
          <w:sz w:val="20"/>
        </w:rPr>
        <w:t>to</w:t>
      </w:r>
      <w:r w:rsidRPr="00031919">
        <w:rPr>
          <w:spacing w:val="-2"/>
          <w:sz w:val="20"/>
        </w:rPr>
        <w:t xml:space="preserve"> </w:t>
      </w:r>
      <w:r w:rsidRPr="00031919">
        <w:rPr>
          <w:sz w:val="20"/>
        </w:rPr>
        <w:t>the</w:t>
      </w:r>
      <w:r w:rsidRPr="00031919">
        <w:rPr>
          <w:spacing w:val="-3"/>
          <w:sz w:val="20"/>
        </w:rPr>
        <w:t xml:space="preserve"> </w:t>
      </w:r>
      <w:r w:rsidRPr="00031919">
        <w:rPr>
          <w:sz w:val="20"/>
        </w:rPr>
        <w:t>award</w:t>
      </w:r>
      <w:r w:rsidRPr="00031919">
        <w:rPr>
          <w:spacing w:val="-1"/>
          <w:sz w:val="20"/>
        </w:rPr>
        <w:t xml:space="preserve"> </w:t>
      </w:r>
      <w:r w:rsidRPr="00031919">
        <w:rPr>
          <w:sz w:val="20"/>
        </w:rPr>
        <w:t>of</w:t>
      </w:r>
      <w:r w:rsidRPr="00031919">
        <w:rPr>
          <w:spacing w:val="-3"/>
          <w:sz w:val="20"/>
        </w:rPr>
        <w:t xml:space="preserve"> </w:t>
      </w:r>
      <w:r w:rsidRPr="00031919">
        <w:rPr>
          <w:sz w:val="20"/>
        </w:rPr>
        <w:t>the</w:t>
      </w:r>
      <w:r w:rsidRPr="00031919">
        <w:rPr>
          <w:spacing w:val="-3"/>
          <w:sz w:val="20"/>
        </w:rPr>
        <w:t xml:space="preserve"> </w:t>
      </w:r>
      <w:r w:rsidRPr="00031919">
        <w:rPr>
          <w:sz w:val="20"/>
        </w:rPr>
        <w:t>Honours</w:t>
      </w:r>
      <w:r w:rsidRPr="00031919">
        <w:rPr>
          <w:spacing w:val="-1"/>
          <w:sz w:val="20"/>
        </w:rPr>
        <w:t xml:space="preserve"> </w:t>
      </w:r>
      <w:r w:rsidRPr="00031919">
        <w:rPr>
          <w:sz w:val="20"/>
        </w:rPr>
        <w:t>Degree,</w:t>
      </w:r>
      <w:r w:rsidRPr="00031919">
        <w:rPr>
          <w:spacing w:val="-1"/>
          <w:sz w:val="20"/>
        </w:rPr>
        <w:t xml:space="preserve"> </w:t>
      </w:r>
      <w:r w:rsidRPr="00031919">
        <w:rPr>
          <w:sz w:val="20"/>
        </w:rPr>
        <w:t>candidates</w:t>
      </w:r>
      <w:r w:rsidRPr="00031919">
        <w:rPr>
          <w:spacing w:val="-1"/>
          <w:sz w:val="20"/>
        </w:rPr>
        <w:t xml:space="preserve"> </w:t>
      </w:r>
      <w:r w:rsidRPr="00031919">
        <w:rPr>
          <w:sz w:val="20"/>
        </w:rPr>
        <w:t>must</w:t>
      </w:r>
      <w:r w:rsidRPr="00031919">
        <w:rPr>
          <w:spacing w:val="-2"/>
          <w:sz w:val="20"/>
        </w:rPr>
        <w:t xml:space="preserve"> </w:t>
      </w:r>
      <w:r w:rsidRPr="00031919">
        <w:rPr>
          <w:sz w:val="20"/>
        </w:rPr>
        <w:t>have completed the requirements for the award of the BA, BDes or BSc Ordinary Degree and must satisfy the Duncan of</w:t>
      </w:r>
      <w:r w:rsidRPr="00031919">
        <w:rPr>
          <w:spacing w:val="-2"/>
          <w:sz w:val="20"/>
        </w:rPr>
        <w:t xml:space="preserve"> </w:t>
      </w:r>
      <w:r w:rsidRPr="00031919">
        <w:rPr>
          <w:sz w:val="20"/>
        </w:rPr>
        <w:t>Jordanstone</w:t>
      </w:r>
      <w:r w:rsidRPr="00031919">
        <w:rPr>
          <w:spacing w:val="-2"/>
          <w:sz w:val="20"/>
        </w:rPr>
        <w:t xml:space="preserve"> </w:t>
      </w:r>
      <w:r w:rsidRPr="00031919">
        <w:rPr>
          <w:sz w:val="20"/>
        </w:rPr>
        <w:t>College</w:t>
      </w:r>
      <w:r w:rsidRPr="00031919">
        <w:rPr>
          <w:spacing w:val="-2"/>
          <w:sz w:val="20"/>
        </w:rPr>
        <w:t xml:space="preserve"> </w:t>
      </w:r>
      <w:r w:rsidRPr="00031919">
        <w:rPr>
          <w:sz w:val="20"/>
        </w:rPr>
        <w:t>of</w:t>
      </w:r>
      <w:r w:rsidRPr="00031919">
        <w:rPr>
          <w:spacing w:val="-2"/>
          <w:sz w:val="20"/>
        </w:rPr>
        <w:t xml:space="preserve"> </w:t>
      </w:r>
      <w:r w:rsidRPr="00031919">
        <w:rPr>
          <w:sz w:val="20"/>
        </w:rPr>
        <w:t>Art</w:t>
      </w:r>
      <w:r w:rsidRPr="00031919">
        <w:rPr>
          <w:spacing w:val="-1"/>
          <w:sz w:val="20"/>
        </w:rPr>
        <w:t xml:space="preserve"> </w:t>
      </w:r>
      <w:r w:rsidRPr="00031919">
        <w:rPr>
          <w:sz w:val="20"/>
        </w:rPr>
        <w:t>and Design Examination Board that</w:t>
      </w:r>
      <w:r w:rsidRPr="00031919">
        <w:rPr>
          <w:spacing w:val="-1"/>
          <w:sz w:val="20"/>
        </w:rPr>
        <w:t xml:space="preserve"> </w:t>
      </w:r>
      <w:r w:rsidRPr="00031919">
        <w:rPr>
          <w:sz w:val="20"/>
        </w:rPr>
        <w:t>they</w:t>
      </w:r>
      <w:r w:rsidRPr="00031919">
        <w:rPr>
          <w:spacing w:val="-2"/>
          <w:sz w:val="20"/>
        </w:rPr>
        <w:t xml:space="preserve"> </w:t>
      </w:r>
      <w:r w:rsidRPr="00031919">
        <w:rPr>
          <w:sz w:val="20"/>
        </w:rPr>
        <w:t>are</w:t>
      </w:r>
      <w:r w:rsidRPr="00031919">
        <w:rPr>
          <w:spacing w:val="-2"/>
          <w:sz w:val="20"/>
        </w:rPr>
        <w:t xml:space="preserve"> </w:t>
      </w:r>
      <w:r w:rsidRPr="00031919">
        <w:rPr>
          <w:sz w:val="20"/>
        </w:rPr>
        <w:t>academically prepared to enter the proposed Honours programme.</w:t>
      </w:r>
    </w:p>
    <w:p w14:paraId="4C11F22A" w14:textId="54E2ADEB" w:rsidR="00031919" w:rsidRDefault="00031919" w:rsidP="00031919">
      <w:pPr>
        <w:pStyle w:val="ListParagraph"/>
        <w:widowControl w:val="0"/>
        <w:numPr>
          <w:ilvl w:val="0"/>
          <w:numId w:val="154"/>
        </w:numPr>
        <w:autoSpaceDE w:val="0"/>
        <w:autoSpaceDN w:val="0"/>
        <w:spacing w:after="0" w:line="240" w:lineRule="auto"/>
        <w:ind w:left="426" w:right="609" w:hanging="426"/>
        <w:contextualSpacing w:val="0"/>
      </w:pPr>
      <w:r w:rsidRPr="00031919">
        <w:rPr>
          <w:sz w:val="20"/>
        </w:rPr>
        <w:t>A candidate for the Honours Degree who fails any final year module will be deemed to have</w:t>
      </w:r>
      <w:r w:rsidRPr="00031919">
        <w:rPr>
          <w:spacing w:val="40"/>
          <w:sz w:val="20"/>
        </w:rPr>
        <w:t xml:space="preserve"> </w:t>
      </w:r>
      <w:r w:rsidRPr="00031919">
        <w:rPr>
          <w:sz w:val="20"/>
        </w:rPr>
        <w:t>failed the Honours</w:t>
      </w:r>
      <w:r w:rsidRPr="00031919">
        <w:rPr>
          <w:spacing w:val="-2"/>
          <w:sz w:val="20"/>
        </w:rPr>
        <w:t xml:space="preserve"> </w:t>
      </w:r>
      <w:r w:rsidRPr="00031919">
        <w:rPr>
          <w:sz w:val="20"/>
        </w:rPr>
        <w:t>programme</w:t>
      </w:r>
      <w:r w:rsidRPr="00031919">
        <w:rPr>
          <w:spacing w:val="-4"/>
          <w:sz w:val="20"/>
        </w:rPr>
        <w:t xml:space="preserve"> </w:t>
      </w:r>
      <w:r w:rsidRPr="00031919">
        <w:rPr>
          <w:sz w:val="20"/>
        </w:rPr>
        <w:t>but</w:t>
      </w:r>
      <w:r w:rsidRPr="00031919">
        <w:rPr>
          <w:spacing w:val="-3"/>
          <w:sz w:val="20"/>
        </w:rPr>
        <w:t xml:space="preserve"> </w:t>
      </w:r>
      <w:r w:rsidRPr="00031919">
        <w:rPr>
          <w:sz w:val="20"/>
        </w:rPr>
        <w:t>will,</w:t>
      </w:r>
      <w:r w:rsidRPr="00031919">
        <w:rPr>
          <w:spacing w:val="-2"/>
          <w:sz w:val="20"/>
        </w:rPr>
        <w:t xml:space="preserve"> </w:t>
      </w:r>
      <w:r w:rsidRPr="00031919">
        <w:rPr>
          <w:sz w:val="20"/>
        </w:rPr>
        <w:t>having</w:t>
      </w:r>
      <w:r w:rsidRPr="00031919">
        <w:rPr>
          <w:spacing w:val="-3"/>
          <w:sz w:val="20"/>
        </w:rPr>
        <w:t xml:space="preserve"> </w:t>
      </w:r>
      <w:r w:rsidRPr="00031919">
        <w:rPr>
          <w:sz w:val="20"/>
        </w:rPr>
        <w:t>already</w:t>
      </w:r>
      <w:r w:rsidRPr="00031919">
        <w:rPr>
          <w:spacing w:val="-2"/>
          <w:sz w:val="20"/>
        </w:rPr>
        <w:t xml:space="preserve"> </w:t>
      </w:r>
      <w:r w:rsidRPr="00031919">
        <w:rPr>
          <w:sz w:val="20"/>
        </w:rPr>
        <w:t>completed</w:t>
      </w:r>
      <w:r w:rsidRPr="00031919">
        <w:rPr>
          <w:spacing w:val="-2"/>
          <w:sz w:val="20"/>
        </w:rPr>
        <w:t xml:space="preserve"> </w:t>
      </w:r>
      <w:r w:rsidRPr="00031919">
        <w:rPr>
          <w:sz w:val="20"/>
        </w:rPr>
        <w:t>the</w:t>
      </w:r>
      <w:r w:rsidRPr="00031919">
        <w:rPr>
          <w:spacing w:val="-4"/>
          <w:sz w:val="20"/>
        </w:rPr>
        <w:t xml:space="preserve"> </w:t>
      </w:r>
      <w:r w:rsidRPr="00031919">
        <w:rPr>
          <w:sz w:val="20"/>
        </w:rPr>
        <w:t>requirements</w:t>
      </w:r>
      <w:r w:rsidRPr="00031919">
        <w:rPr>
          <w:spacing w:val="-2"/>
          <w:sz w:val="20"/>
        </w:rPr>
        <w:t xml:space="preserve"> </w:t>
      </w:r>
      <w:r w:rsidRPr="00031919">
        <w:rPr>
          <w:sz w:val="20"/>
        </w:rPr>
        <w:t>for</w:t>
      </w:r>
      <w:r w:rsidRPr="00031919">
        <w:rPr>
          <w:spacing w:val="-3"/>
          <w:sz w:val="20"/>
        </w:rPr>
        <w:t xml:space="preserve"> </w:t>
      </w:r>
      <w:r w:rsidRPr="00031919">
        <w:rPr>
          <w:sz w:val="20"/>
        </w:rPr>
        <w:t>the</w:t>
      </w:r>
      <w:r w:rsidRPr="00031919">
        <w:rPr>
          <w:spacing w:val="40"/>
          <w:sz w:val="20"/>
        </w:rPr>
        <w:t xml:space="preserve"> </w:t>
      </w:r>
      <w:r w:rsidRPr="00031919">
        <w:rPr>
          <w:sz w:val="20"/>
        </w:rPr>
        <w:t>award</w:t>
      </w:r>
      <w:r w:rsidRPr="00031919">
        <w:rPr>
          <w:spacing w:val="-2"/>
          <w:sz w:val="20"/>
        </w:rPr>
        <w:t xml:space="preserve"> </w:t>
      </w:r>
      <w:r w:rsidRPr="00031919">
        <w:rPr>
          <w:sz w:val="20"/>
        </w:rPr>
        <w:t>of</w:t>
      </w:r>
      <w:r w:rsidRPr="00031919">
        <w:rPr>
          <w:spacing w:val="-4"/>
          <w:sz w:val="20"/>
        </w:rPr>
        <w:t xml:space="preserve"> </w:t>
      </w:r>
      <w:r w:rsidRPr="00031919">
        <w:rPr>
          <w:sz w:val="20"/>
        </w:rPr>
        <w:t>the</w:t>
      </w:r>
      <w:r w:rsidRPr="00031919">
        <w:rPr>
          <w:spacing w:val="-4"/>
          <w:sz w:val="20"/>
        </w:rPr>
        <w:t xml:space="preserve"> </w:t>
      </w:r>
      <w:r w:rsidRPr="00031919">
        <w:rPr>
          <w:sz w:val="20"/>
        </w:rPr>
        <w:t>BA,</w:t>
      </w:r>
      <w:r w:rsidRPr="00031919">
        <w:rPr>
          <w:spacing w:val="-2"/>
          <w:sz w:val="20"/>
        </w:rPr>
        <w:t xml:space="preserve"> </w:t>
      </w:r>
      <w:r w:rsidRPr="00031919">
        <w:rPr>
          <w:sz w:val="20"/>
        </w:rPr>
        <w:t>BDes</w:t>
      </w:r>
      <w:r w:rsidRPr="00031919">
        <w:rPr>
          <w:spacing w:val="-2"/>
          <w:sz w:val="20"/>
        </w:rPr>
        <w:t xml:space="preserve"> </w:t>
      </w:r>
      <w:r w:rsidRPr="00031919">
        <w:rPr>
          <w:sz w:val="20"/>
        </w:rPr>
        <w:t>or BSc Degree, be awarded the Degree without Honours.</w:t>
      </w:r>
    </w:p>
    <w:p w14:paraId="50D97D07" w14:textId="077E7EF7" w:rsidR="00031919" w:rsidRPr="00031919" w:rsidRDefault="00031919" w:rsidP="00031919">
      <w:pPr>
        <w:pStyle w:val="ListParagraph"/>
        <w:widowControl w:val="0"/>
        <w:numPr>
          <w:ilvl w:val="0"/>
          <w:numId w:val="154"/>
        </w:numPr>
        <w:autoSpaceDE w:val="0"/>
        <w:autoSpaceDN w:val="0"/>
        <w:spacing w:before="11" w:after="0" w:line="240" w:lineRule="auto"/>
        <w:ind w:left="426" w:right="672" w:hanging="426"/>
        <w:contextualSpacing w:val="0"/>
        <w:rPr>
          <w:sz w:val="19"/>
        </w:rPr>
      </w:pPr>
      <w:r w:rsidRPr="00031919">
        <w:rPr>
          <w:sz w:val="20"/>
        </w:rPr>
        <w:t>Candidates</w:t>
      </w:r>
      <w:r w:rsidRPr="00031919">
        <w:rPr>
          <w:spacing w:val="-2"/>
          <w:sz w:val="20"/>
        </w:rPr>
        <w:t xml:space="preserve"> </w:t>
      </w:r>
      <w:r w:rsidRPr="00031919">
        <w:rPr>
          <w:sz w:val="20"/>
        </w:rPr>
        <w:t>who</w:t>
      </w:r>
      <w:r w:rsidRPr="00031919">
        <w:rPr>
          <w:spacing w:val="-3"/>
          <w:sz w:val="20"/>
        </w:rPr>
        <w:t xml:space="preserve"> </w:t>
      </w:r>
      <w:r w:rsidRPr="00031919">
        <w:rPr>
          <w:sz w:val="20"/>
        </w:rPr>
        <w:t>have</w:t>
      </w:r>
      <w:r w:rsidRPr="00031919">
        <w:rPr>
          <w:spacing w:val="-4"/>
          <w:sz w:val="20"/>
        </w:rPr>
        <w:t xml:space="preserve"> </w:t>
      </w:r>
      <w:r w:rsidRPr="00031919">
        <w:rPr>
          <w:sz w:val="20"/>
        </w:rPr>
        <w:t>completed</w:t>
      </w:r>
      <w:r w:rsidRPr="00031919">
        <w:rPr>
          <w:spacing w:val="-2"/>
          <w:sz w:val="20"/>
        </w:rPr>
        <w:t xml:space="preserve"> </w:t>
      </w:r>
      <w:r w:rsidRPr="00031919">
        <w:rPr>
          <w:sz w:val="20"/>
        </w:rPr>
        <w:t>the</w:t>
      </w:r>
      <w:r w:rsidRPr="00031919">
        <w:rPr>
          <w:spacing w:val="-4"/>
          <w:sz w:val="20"/>
        </w:rPr>
        <w:t xml:space="preserve"> </w:t>
      </w:r>
      <w:r w:rsidRPr="00031919">
        <w:rPr>
          <w:sz w:val="20"/>
        </w:rPr>
        <w:t>examination</w:t>
      </w:r>
      <w:r w:rsidRPr="00031919">
        <w:rPr>
          <w:spacing w:val="-2"/>
          <w:sz w:val="20"/>
        </w:rPr>
        <w:t xml:space="preserve"> </w:t>
      </w:r>
      <w:r w:rsidRPr="00031919">
        <w:rPr>
          <w:sz w:val="20"/>
        </w:rPr>
        <w:t>for</w:t>
      </w:r>
      <w:r w:rsidRPr="00031919">
        <w:rPr>
          <w:spacing w:val="-3"/>
          <w:sz w:val="20"/>
        </w:rPr>
        <w:t xml:space="preserve"> </w:t>
      </w:r>
      <w:r w:rsidRPr="00031919">
        <w:rPr>
          <w:sz w:val="20"/>
        </w:rPr>
        <w:t>Honours</w:t>
      </w:r>
      <w:r w:rsidRPr="00031919">
        <w:rPr>
          <w:spacing w:val="-2"/>
          <w:sz w:val="20"/>
        </w:rPr>
        <w:t xml:space="preserve"> </w:t>
      </w:r>
      <w:r w:rsidRPr="00031919">
        <w:rPr>
          <w:sz w:val="20"/>
        </w:rPr>
        <w:t>may</w:t>
      </w:r>
      <w:r w:rsidRPr="00031919">
        <w:rPr>
          <w:spacing w:val="-2"/>
          <w:sz w:val="20"/>
        </w:rPr>
        <w:t xml:space="preserve"> </w:t>
      </w:r>
      <w:r w:rsidRPr="00031919">
        <w:rPr>
          <w:sz w:val="20"/>
        </w:rPr>
        <w:t>not</w:t>
      </w:r>
      <w:r w:rsidRPr="00031919">
        <w:rPr>
          <w:spacing w:val="-3"/>
          <w:sz w:val="20"/>
        </w:rPr>
        <w:t xml:space="preserve"> </w:t>
      </w:r>
      <w:r w:rsidRPr="00031919">
        <w:rPr>
          <w:sz w:val="20"/>
        </w:rPr>
        <w:t>be</w:t>
      </w:r>
      <w:r w:rsidRPr="00031919">
        <w:rPr>
          <w:spacing w:val="-4"/>
          <w:sz w:val="20"/>
        </w:rPr>
        <w:t xml:space="preserve"> </w:t>
      </w:r>
      <w:r w:rsidRPr="00031919">
        <w:rPr>
          <w:sz w:val="20"/>
        </w:rPr>
        <w:t>presented</w:t>
      </w:r>
      <w:r w:rsidRPr="00031919">
        <w:rPr>
          <w:spacing w:val="-1"/>
          <w:sz w:val="20"/>
        </w:rPr>
        <w:t xml:space="preserve"> </w:t>
      </w:r>
      <w:r w:rsidRPr="00031919">
        <w:rPr>
          <w:sz w:val="20"/>
        </w:rPr>
        <w:t>a</w:t>
      </w:r>
      <w:r w:rsidRPr="00031919">
        <w:rPr>
          <w:spacing w:val="-3"/>
          <w:sz w:val="20"/>
        </w:rPr>
        <w:t xml:space="preserve"> </w:t>
      </w:r>
      <w:r w:rsidRPr="00031919">
        <w:rPr>
          <w:sz w:val="20"/>
        </w:rPr>
        <w:t>second</w:t>
      </w:r>
      <w:r w:rsidRPr="00031919">
        <w:rPr>
          <w:spacing w:val="-2"/>
          <w:sz w:val="20"/>
        </w:rPr>
        <w:t xml:space="preserve"> </w:t>
      </w:r>
      <w:r w:rsidRPr="00031919">
        <w:rPr>
          <w:sz w:val="20"/>
        </w:rPr>
        <w:t>time</w:t>
      </w:r>
      <w:r w:rsidRPr="00031919">
        <w:rPr>
          <w:spacing w:val="-4"/>
          <w:sz w:val="20"/>
        </w:rPr>
        <w:t xml:space="preserve"> </w:t>
      </w:r>
      <w:r w:rsidRPr="00031919">
        <w:rPr>
          <w:sz w:val="20"/>
        </w:rPr>
        <w:t>for</w:t>
      </w:r>
      <w:r w:rsidRPr="00031919">
        <w:rPr>
          <w:spacing w:val="-3"/>
          <w:sz w:val="20"/>
        </w:rPr>
        <w:t xml:space="preserve"> </w:t>
      </w:r>
      <w:r w:rsidRPr="00031919">
        <w:rPr>
          <w:sz w:val="20"/>
        </w:rPr>
        <w:t>the Degree with Honours.</w:t>
      </w:r>
    </w:p>
    <w:p w14:paraId="50A859A2" w14:textId="03E0C1B5" w:rsidR="00031919" w:rsidRDefault="00031919" w:rsidP="00031919">
      <w:pPr>
        <w:pStyle w:val="ListParagraph"/>
        <w:widowControl w:val="0"/>
        <w:numPr>
          <w:ilvl w:val="0"/>
          <w:numId w:val="154"/>
        </w:numPr>
        <w:autoSpaceDE w:val="0"/>
        <w:autoSpaceDN w:val="0"/>
        <w:spacing w:after="0" w:line="240" w:lineRule="auto"/>
        <w:ind w:left="426" w:right="712" w:hanging="426"/>
        <w:contextualSpacing w:val="0"/>
      </w:pPr>
      <w:r w:rsidRPr="00031919">
        <w:rPr>
          <w:sz w:val="20"/>
        </w:rPr>
        <w:t>If a candidate for Honours is prevented by certified illness or other sufficient cause from completing the normal final assessment, the Examination Board may, at its discretion, award an unclassified Honours (</w:t>
      </w:r>
      <w:proofErr w:type="spellStart"/>
      <w:r w:rsidRPr="00031919">
        <w:rPr>
          <w:sz w:val="20"/>
        </w:rPr>
        <w:t>Aegrotat</w:t>
      </w:r>
      <w:proofErr w:type="spellEnd"/>
      <w:r w:rsidRPr="00031919">
        <w:rPr>
          <w:sz w:val="20"/>
        </w:rPr>
        <w:t>) Degree or, in exceptional circumstances, a classified Honours</w:t>
      </w:r>
      <w:r w:rsidRPr="00031919">
        <w:rPr>
          <w:spacing w:val="40"/>
          <w:sz w:val="20"/>
        </w:rPr>
        <w:t xml:space="preserve"> </w:t>
      </w:r>
      <w:r w:rsidRPr="00031919">
        <w:rPr>
          <w:sz w:val="20"/>
        </w:rPr>
        <w:t>Degree.</w:t>
      </w:r>
      <w:r w:rsidRPr="00031919">
        <w:rPr>
          <w:spacing w:val="40"/>
          <w:sz w:val="20"/>
        </w:rPr>
        <w:t xml:space="preserve"> </w:t>
      </w:r>
      <w:r w:rsidRPr="00031919">
        <w:rPr>
          <w:sz w:val="20"/>
        </w:rPr>
        <w:t>Alternatively, if the Examination</w:t>
      </w:r>
      <w:r w:rsidRPr="00031919">
        <w:rPr>
          <w:spacing w:val="-1"/>
          <w:sz w:val="20"/>
        </w:rPr>
        <w:t xml:space="preserve"> </w:t>
      </w:r>
      <w:r w:rsidRPr="00031919">
        <w:rPr>
          <w:sz w:val="20"/>
        </w:rPr>
        <w:t>Board</w:t>
      </w:r>
      <w:r w:rsidRPr="00031919">
        <w:rPr>
          <w:spacing w:val="-1"/>
          <w:sz w:val="20"/>
        </w:rPr>
        <w:t xml:space="preserve"> </w:t>
      </w:r>
      <w:r w:rsidRPr="00031919">
        <w:rPr>
          <w:sz w:val="20"/>
        </w:rPr>
        <w:t>considers</w:t>
      </w:r>
      <w:r w:rsidRPr="00031919">
        <w:rPr>
          <w:spacing w:val="-3"/>
          <w:sz w:val="20"/>
        </w:rPr>
        <w:t xml:space="preserve"> </w:t>
      </w:r>
      <w:r w:rsidRPr="00031919">
        <w:rPr>
          <w:sz w:val="20"/>
        </w:rPr>
        <w:t>that</w:t>
      </w:r>
      <w:r w:rsidRPr="00031919">
        <w:rPr>
          <w:spacing w:val="-2"/>
          <w:sz w:val="20"/>
        </w:rPr>
        <w:t xml:space="preserve"> </w:t>
      </w:r>
      <w:r w:rsidRPr="00031919">
        <w:rPr>
          <w:sz w:val="20"/>
        </w:rPr>
        <w:t>there</w:t>
      </w:r>
      <w:r w:rsidRPr="00031919">
        <w:rPr>
          <w:spacing w:val="-3"/>
          <w:sz w:val="20"/>
        </w:rPr>
        <w:t xml:space="preserve"> </w:t>
      </w:r>
      <w:r w:rsidRPr="00031919">
        <w:rPr>
          <w:sz w:val="20"/>
        </w:rPr>
        <w:t>is</w:t>
      </w:r>
      <w:r w:rsidRPr="00031919">
        <w:rPr>
          <w:spacing w:val="-1"/>
          <w:sz w:val="20"/>
        </w:rPr>
        <w:t xml:space="preserve"> </w:t>
      </w:r>
      <w:r w:rsidRPr="00031919">
        <w:rPr>
          <w:sz w:val="20"/>
        </w:rPr>
        <w:t>insufficient</w:t>
      </w:r>
      <w:r w:rsidRPr="00031919">
        <w:rPr>
          <w:spacing w:val="-2"/>
          <w:sz w:val="20"/>
        </w:rPr>
        <w:t xml:space="preserve"> </w:t>
      </w:r>
      <w:r w:rsidRPr="00031919">
        <w:rPr>
          <w:sz w:val="20"/>
        </w:rPr>
        <w:t>evidence</w:t>
      </w:r>
      <w:r w:rsidRPr="00031919">
        <w:rPr>
          <w:spacing w:val="-3"/>
          <w:sz w:val="20"/>
        </w:rPr>
        <w:t xml:space="preserve"> </w:t>
      </w:r>
      <w:r w:rsidRPr="00031919">
        <w:rPr>
          <w:sz w:val="20"/>
        </w:rPr>
        <w:t>to</w:t>
      </w:r>
      <w:r w:rsidRPr="00031919">
        <w:rPr>
          <w:spacing w:val="40"/>
          <w:sz w:val="20"/>
        </w:rPr>
        <w:t xml:space="preserve"> </w:t>
      </w:r>
      <w:r w:rsidRPr="00031919">
        <w:rPr>
          <w:sz w:val="20"/>
        </w:rPr>
        <w:t>enable</w:t>
      </w:r>
      <w:r w:rsidRPr="00031919">
        <w:rPr>
          <w:spacing w:val="-3"/>
          <w:sz w:val="20"/>
        </w:rPr>
        <w:t xml:space="preserve"> </w:t>
      </w:r>
      <w:r w:rsidRPr="00031919">
        <w:rPr>
          <w:sz w:val="20"/>
        </w:rPr>
        <w:t>it</w:t>
      </w:r>
      <w:r w:rsidRPr="00031919">
        <w:rPr>
          <w:spacing w:val="-2"/>
          <w:sz w:val="20"/>
        </w:rPr>
        <w:t xml:space="preserve"> </w:t>
      </w:r>
      <w:r w:rsidRPr="00031919">
        <w:rPr>
          <w:sz w:val="20"/>
        </w:rPr>
        <w:t>to</w:t>
      </w:r>
      <w:r w:rsidRPr="00031919">
        <w:rPr>
          <w:spacing w:val="-2"/>
          <w:sz w:val="20"/>
        </w:rPr>
        <w:t xml:space="preserve"> </w:t>
      </w:r>
      <w:r w:rsidRPr="00031919">
        <w:rPr>
          <w:sz w:val="20"/>
        </w:rPr>
        <w:t>exercise</w:t>
      </w:r>
      <w:r w:rsidRPr="00031919">
        <w:rPr>
          <w:spacing w:val="-3"/>
          <w:sz w:val="20"/>
        </w:rPr>
        <w:t xml:space="preserve"> </w:t>
      </w:r>
      <w:r w:rsidRPr="00031919">
        <w:rPr>
          <w:sz w:val="20"/>
        </w:rPr>
        <w:t>this</w:t>
      </w:r>
      <w:r w:rsidRPr="00031919">
        <w:rPr>
          <w:spacing w:val="-1"/>
          <w:sz w:val="20"/>
        </w:rPr>
        <w:t xml:space="preserve"> </w:t>
      </w:r>
      <w:r w:rsidRPr="00031919">
        <w:rPr>
          <w:sz w:val="20"/>
        </w:rPr>
        <w:t>discretion,</w:t>
      </w:r>
      <w:r w:rsidRPr="00031919">
        <w:rPr>
          <w:spacing w:val="-1"/>
          <w:sz w:val="20"/>
        </w:rPr>
        <w:t xml:space="preserve"> </w:t>
      </w:r>
      <w:r w:rsidRPr="00031919">
        <w:rPr>
          <w:sz w:val="20"/>
        </w:rPr>
        <w:t>the candidate may be permitted to sit the Honours Examination at a subsequent diet.</w:t>
      </w:r>
    </w:p>
    <w:p w14:paraId="7E77E248" w14:textId="2261FC44" w:rsidR="00031919" w:rsidRDefault="00031919" w:rsidP="00031919">
      <w:pPr>
        <w:pStyle w:val="ListParagraph"/>
        <w:widowControl w:val="0"/>
        <w:numPr>
          <w:ilvl w:val="0"/>
          <w:numId w:val="154"/>
        </w:numPr>
        <w:autoSpaceDE w:val="0"/>
        <w:autoSpaceDN w:val="0"/>
        <w:spacing w:before="2" w:after="0" w:line="240" w:lineRule="auto"/>
        <w:ind w:left="426" w:right="1144" w:hanging="426"/>
        <w:contextualSpacing w:val="0"/>
      </w:pPr>
      <w:r w:rsidRPr="00031919">
        <w:rPr>
          <w:sz w:val="20"/>
        </w:rPr>
        <w:t>Full-time candidates are normally expected to complete an Honours degree within four academic years from the first date of matriculation and within the maximum period of registration of six years.</w:t>
      </w:r>
    </w:p>
    <w:p w14:paraId="651D4188" w14:textId="0CB0AE38" w:rsidR="00031919" w:rsidRDefault="00031919" w:rsidP="00031919">
      <w:pPr>
        <w:pStyle w:val="ListParagraph"/>
        <w:widowControl w:val="0"/>
        <w:numPr>
          <w:ilvl w:val="0"/>
          <w:numId w:val="154"/>
        </w:numPr>
        <w:autoSpaceDE w:val="0"/>
        <w:autoSpaceDN w:val="0"/>
        <w:spacing w:after="0" w:line="240" w:lineRule="auto"/>
        <w:ind w:left="426" w:right="364" w:hanging="426"/>
        <w:contextualSpacing w:val="0"/>
      </w:pPr>
      <w:r w:rsidRPr="00031919">
        <w:rPr>
          <w:sz w:val="20"/>
        </w:rPr>
        <w:t>A</w:t>
      </w:r>
      <w:r w:rsidRPr="00031919">
        <w:rPr>
          <w:spacing w:val="-3"/>
          <w:sz w:val="20"/>
        </w:rPr>
        <w:t xml:space="preserve"> </w:t>
      </w:r>
      <w:r w:rsidRPr="00031919">
        <w:rPr>
          <w:sz w:val="20"/>
        </w:rPr>
        <w:t>candidate</w:t>
      </w:r>
      <w:r w:rsidRPr="00031919">
        <w:rPr>
          <w:spacing w:val="-4"/>
          <w:sz w:val="20"/>
        </w:rPr>
        <w:t xml:space="preserve"> </w:t>
      </w:r>
      <w:r w:rsidRPr="00031919">
        <w:rPr>
          <w:sz w:val="20"/>
        </w:rPr>
        <w:t>who</w:t>
      </w:r>
      <w:r w:rsidRPr="00031919">
        <w:rPr>
          <w:spacing w:val="-3"/>
          <w:sz w:val="20"/>
        </w:rPr>
        <w:t xml:space="preserve"> </w:t>
      </w:r>
      <w:r w:rsidRPr="00031919">
        <w:rPr>
          <w:sz w:val="20"/>
        </w:rPr>
        <w:t>has</w:t>
      </w:r>
      <w:r w:rsidRPr="00031919">
        <w:rPr>
          <w:spacing w:val="-2"/>
          <w:sz w:val="20"/>
        </w:rPr>
        <w:t xml:space="preserve"> </w:t>
      </w:r>
      <w:r w:rsidRPr="00031919">
        <w:rPr>
          <w:sz w:val="20"/>
        </w:rPr>
        <w:t>satisfied</w:t>
      </w:r>
      <w:r w:rsidRPr="00031919">
        <w:rPr>
          <w:spacing w:val="-2"/>
          <w:sz w:val="20"/>
        </w:rPr>
        <w:t xml:space="preserve"> </w:t>
      </w:r>
      <w:r w:rsidRPr="00031919">
        <w:rPr>
          <w:sz w:val="20"/>
        </w:rPr>
        <w:t>all</w:t>
      </w:r>
      <w:r w:rsidRPr="00031919">
        <w:rPr>
          <w:spacing w:val="-3"/>
          <w:sz w:val="20"/>
        </w:rPr>
        <w:t xml:space="preserve"> </w:t>
      </w:r>
      <w:r w:rsidRPr="00031919">
        <w:rPr>
          <w:sz w:val="20"/>
        </w:rPr>
        <w:t>the</w:t>
      </w:r>
      <w:r w:rsidRPr="00031919">
        <w:rPr>
          <w:spacing w:val="-4"/>
          <w:sz w:val="20"/>
        </w:rPr>
        <w:t xml:space="preserve"> </w:t>
      </w:r>
      <w:r w:rsidRPr="00031919">
        <w:rPr>
          <w:sz w:val="20"/>
        </w:rPr>
        <w:t>conditions</w:t>
      </w:r>
      <w:r w:rsidRPr="00031919">
        <w:rPr>
          <w:spacing w:val="-2"/>
          <w:sz w:val="20"/>
        </w:rPr>
        <w:t xml:space="preserve"> </w:t>
      </w:r>
      <w:r w:rsidRPr="00031919">
        <w:rPr>
          <w:sz w:val="20"/>
        </w:rPr>
        <w:t>prescribed</w:t>
      </w:r>
      <w:r w:rsidRPr="00031919">
        <w:rPr>
          <w:spacing w:val="-2"/>
          <w:sz w:val="20"/>
        </w:rPr>
        <w:t xml:space="preserve"> </w:t>
      </w:r>
      <w:r w:rsidRPr="00031919">
        <w:rPr>
          <w:sz w:val="20"/>
        </w:rPr>
        <w:t>in</w:t>
      </w:r>
      <w:r w:rsidRPr="00031919">
        <w:rPr>
          <w:spacing w:val="-2"/>
          <w:sz w:val="20"/>
        </w:rPr>
        <w:t xml:space="preserve"> </w:t>
      </w:r>
      <w:r w:rsidRPr="00031919">
        <w:rPr>
          <w:sz w:val="20"/>
        </w:rPr>
        <w:t>these</w:t>
      </w:r>
      <w:r w:rsidRPr="00031919">
        <w:rPr>
          <w:spacing w:val="-4"/>
          <w:sz w:val="20"/>
        </w:rPr>
        <w:t xml:space="preserve"> </w:t>
      </w:r>
      <w:r w:rsidRPr="00031919">
        <w:rPr>
          <w:sz w:val="20"/>
        </w:rPr>
        <w:t>Regulations</w:t>
      </w:r>
      <w:r w:rsidRPr="00031919">
        <w:rPr>
          <w:spacing w:val="-2"/>
          <w:sz w:val="20"/>
        </w:rPr>
        <w:t xml:space="preserve"> </w:t>
      </w:r>
      <w:r w:rsidRPr="00031919">
        <w:rPr>
          <w:sz w:val="20"/>
        </w:rPr>
        <w:t>and</w:t>
      </w:r>
      <w:r w:rsidRPr="00031919">
        <w:rPr>
          <w:spacing w:val="-2"/>
          <w:sz w:val="20"/>
        </w:rPr>
        <w:t xml:space="preserve"> </w:t>
      </w:r>
      <w:r w:rsidRPr="00031919">
        <w:rPr>
          <w:sz w:val="20"/>
        </w:rPr>
        <w:t>has</w:t>
      </w:r>
      <w:r w:rsidRPr="00031919">
        <w:rPr>
          <w:spacing w:val="-2"/>
          <w:sz w:val="20"/>
        </w:rPr>
        <w:t xml:space="preserve"> </w:t>
      </w:r>
      <w:r w:rsidRPr="00031919">
        <w:rPr>
          <w:sz w:val="20"/>
        </w:rPr>
        <w:t>attained</w:t>
      </w:r>
      <w:r w:rsidRPr="00031919">
        <w:rPr>
          <w:spacing w:val="-2"/>
          <w:sz w:val="20"/>
        </w:rPr>
        <w:t xml:space="preserve"> </w:t>
      </w:r>
      <w:r w:rsidRPr="00031919">
        <w:rPr>
          <w:sz w:val="20"/>
        </w:rPr>
        <w:t>a</w:t>
      </w:r>
      <w:r w:rsidRPr="00031919">
        <w:rPr>
          <w:spacing w:val="-3"/>
          <w:sz w:val="20"/>
        </w:rPr>
        <w:t xml:space="preserve"> </w:t>
      </w:r>
      <w:r w:rsidRPr="00031919">
        <w:rPr>
          <w:sz w:val="20"/>
        </w:rPr>
        <w:t xml:space="preserve">satisfactory standard in the examinations and other assessments shall be qualified for the award of the Degree with </w:t>
      </w:r>
      <w:r w:rsidRPr="00031919">
        <w:rPr>
          <w:spacing w:val="-2"/>
          <w:sz w:val="20"/>
        </w:rPr>
        <w:t>Honours.</w:t>
      </w:r>
    </w:p>
    <w:p w14:paraId="634F7E7E" w14:textId="5FAFAA78" w:rsidR="00031919" w:rsidRPr="00031919" w:rsidRDefault="00031919" w:rsidP="00031919">
      <w:pPr>
        <w:pStyle w:val="ListParagraph"/>
        <w:widowControl w:val="0"/>
        <w:numPr>
          <w:ilvl w:val="0"/>
          <w:numId w:val="154"/>
        </w:numPr>
        <w:autoSpaceDE w:val="0"/>
        <w:autoSpaceDN w:val="0"/>
        <w:spacing w:before="11" w:after="0" w:line="240" w:lineRule="auto"/>
        <w:ind w:left="426" w:right="515" w:hanging="426"/>
        <w:contextualSpacing w:val="0"/>
        <w:rPr>
          <w:sz w:val="19"/>
        </w:rPr>
      </w:pPr>
      <w:r w:rsidRPr="00031919">
        <w:rPr>
          <w:sz w:val="20"/>
        </w:rPr>
        <w:t>For the Honours degree any coursework/form of assessment submitted after the deadline will normally be awarded a fail (CF) or late submission penalties awarded in line with the University of Dundee Assessment Policy,</w:t>
      </w:r>
      <w:r w:rsidRPr="00031919">
        <w:rPr>
          <w:spacing w:val="-2"/>
          <w:sz w:val="20"/>
        </w:rPr>
        <w:t xml:space="preserve"> </w:t>
      </w:r>
      <w:r w:rsidRPr="00031919">
        <w:rPr>
          <w:sz w:val="20"/>
        </w:rPr>
        <w:t>subject</w:t>
      </w:r>
      <w:r w:rsidRPr="00031919">
        <w:rPr>
          <w:spacing w:val="-2"/>
          <w:sz w:val="20"/>
        </w:rPr>
        <w:t xml:space="preserve"> </w:t>
      </w:r>
      <w:r w:rsidRPr="00031919">
        <w:rPr>
          <w:sz w:val="20"/>
        </w:rPr>
        <w:t>to</w:t>
      </w:r>
      <w:r w:rsidRPr="00031919">
        <w:rPr>
          <w:spacing w:val="-2"/>
          <w:sz w:val="20"/>
        </w:rPr>
        <w:t xml:space="preserve"> </w:t>
      </w:r>
      <w:r w:rsidRPr="00031919">
        <w:rPr>
          <w:sz w:val="20"/>
        </w:rPr>
        <w:t>special</w:t>
      </w:r>
      <w:r w:rsidRPr="00031919">
        <w:rPr>
          <w:spacing w:val="-2"/>
          <w:sz w:val="20"/>
        </w:rPr>
        <w:t xml:space="preserve"> </w:t>
      </w:r>
      <w:r w:rsidRPr="00031919">
        <w:rPr>
          <w:sz w:val="20"/>
        </w:rPr>
        <w:t>cases</w:t>
      </w:r>
      <w:r w:rsidRPr="00031919">
        <w:rPr>
          <w:spacing w:val="-2"/>
          <w:sz w:val="20"/>
        </w:rPr>
        <w:t xml:space="preserve"> </w:t>
      </w:r>
      <w:r w:rsidRPr="00031919">
        <w:rPr>
          <w:sz w:val="20"/>
        </w:rPr>
        <w:t>of</w:t>
      </w:r>
      <w:r w:rsidRPr="00031919">
        <w:rPr>
          <w:spacing w:val="-3"/>
          <w:sz w:val="20"/>
        </w:rPr>
        <w:t xml:space="preserve"> </w:t>
      </w:r>
      <w:r w:rsidRPr="00031919">
        <w:rPr>
          <w:sz w:val="20"/>
        </w:rPr>
        <w:t>hardship</w:t>
      </w:r>
      <w:r w:rsidRPr="00031919">
        <w:rPr>
          <w:spacing w:val="-2"/>
          <w:sz w:val="20"/>
        </w:rPr>
        <w:t xml:space="preserve"> </w:t>
      </w:r>
      <w:r w:rsidRPr="00031919">
        <w:rPr>
          <w:sz w:val="20"/>
        </w:rPr>
        <w:t>as</w:t>
      </w:r>
      <w:r w:rsidRPr="00031919">
        <w:rPr>
          <w:spacing w:val="-4"/>
          <w:sz w:val="20"/>
        </w:rPr>
        <w:t xml:space="preserve"> </w:t>
      </w:r>
      <w:r w:rsidRPr="00031919">
        <w:rPr>
          <w:sz w:val="20"/>
        </w:rPr>
        <w:t>described</w:t>
      </w:r>
      <w:r w:rsidRPr="00031919">
        <w:rPr>
          <w:spacing w:val="-2"/>
          <w:sz w:val="20"/>
        </w:rPr>
        <w:t xml:space="preserve"> </w:t>
      </w:r>
      <w:r w:rsidRPr="00031919">
        <w:rPr>
          <w:sz w:val="20"/>
        </w:rPr>
        <w:t>in</w:t>
      </w:r>
      <w:r w:rsidRPr="00031919">
        <w:rPr>
          <w:spacing w:val="-2"/>
          <w:sz w:val="20"/>
        </w:rPr>
        <w:t xml:space="preserve"> </w:t>
      </w:r>
      <w:r w:rsidRPr="00031919">
        <w:rPr>
          <w:sz w:val="20"/>
        </w:rPr>
        <w:t>8.5</w:t>
      </w:r>
      <w:r w:rsidRPr="00031919">
        <w:rPr>
          <w:spacing w:val="-2"/>
          <w:sz w:val="20"/>
        </w:rPr>
        <w:t xml:space="preserve"> </w:t>
      </w:r>
      <w:r w:rsidRPr="00031919">
        <w:rPr>
          <w:sz w:val="20"/>
        </w:rPr>
        <w:t>above.</w:t>
      </w:r>
      <w:r w:rsidRPr="00031919">
        <w:rPr>
          <w:spacing w:val="40"/>
          <w:sz w:val="20"/>
        </w:rPr>
        <w:t xml:space="preserve"> </w:t>
      </w:r>
      <w:r w:rsidRPr="00031919">
        <w:rPr>
          <w:sz w:val="20"/>
        </w:rPr>
        <w:t>This</w:t>
      </w:r>
      <w:r w:rsidRPr="00031919">
        <w:rPr>
          <w:spacing w:val="-2"/>
          <w:sz w:val="20"/>
        </w:rPr>
        <w:t xml:space="preserve"> </w:t>
      </w:r>
      <w:r w:rsidRPr="00031919">
        <w:rPr>
          <w:sz w:val="20"/>
        </w:rPr>
        <w:t>applies</w:t>
      </w:r>
      <w:r w:rsidRPr="00031919">
        <w:rPr>
          <w:spacing w:val="-2"/>
          <w:sz w:val="20"/>
        </w:rPr>
        <w:t xml:space="preserve"> </w:t>
      </w:r>
      <w:r w:rsidRPr="00031919">
        <w:rPr>
          <w:sz w:val="20"/>
        </w:rPr>
        <w:t>to</w:t>
      </w:r>
      <w:r w:rsidRPr="00031919">
        <w:rPr>
          <w:spacing w:val="-2"/>
          <w:sz w:val="20"/>
        </w:rPr>
        <w:t xml:space="preserve"> </w:t>
      </w:r>
      <w:r w:rsidRPr="00031919">
        <w:rPr>
          <w:sz w:val="20"/>
        </w:rPr>
        <w:t>all</w:t>
      </w:r>
      <w:r w:rsidRPr="00031919">
        <w:rPr>
          <w:spacing w:val="-2"/>
          <w:sz w:val="20"/>
        </w:rPr>
        <w:t xml:space="preserve"> </w:t>
      </w:r>
      <w:r w:rsidRPr="00031919">
        <w:rPr>
          <w:sz w:val="20"/>
        </w:rPr>
        <w:t>forms</w:t>
      </w:r>
      <w:r w:rsidRPr="00031919">
        <w:rPr>
          <w:spacing w:val="-2"/>
          <w:sz w:val="20"/>
        </w:rPr>
        <w:t xml:space="preserve"> </w:t>
      </w:r>
      <w:r w:rsidRPr="00031919">
        <w:rPr>
          <w:sz w:val="20"/>
        </w:rPr>
        <w:t>of</w:t>
      </w:r>
      <w:r w:rsidRPr="00031919">
        <w:rPr>
          <w:spacing w:val="-3"/>
          <w:sz w:val="20"/>
        </w:rPr>
        <w:t xml:space="preserve"> </w:t>
      </w:r>
      <w:r w:rsidRPr="00031919">
        <w:rPr>
          <w:sz w:val="20"/>
        </w:rPr>
        <w:t>assessment, including dissertations.</w:t>
      </w:r>
    </w:p>
    <w:p w14:paraId="75850D6A" w14:textId="712B95EE" w:rsidR="00031919" w:rsidRPr="00031919" w:rsidRDefault="00031919" w:rsidP="00031919">
      <w:pPr>
        <w:pStyle w:val="ListParagraph"/>
        <w:widowControl w:val="0"/>
        <w:numPr>
          <w:ilvl w:val="0"/>
          <w:numId w:val="154"/>
        </w:numPr>
        <w:autoSpaceDE w:val="0"/>
        <w:autoSpaceDN w:val="0"/>
        <w:spacing w:after="0" w:line="240" w:lineRule="auto"/>
        <w:ind w:left="426" w:right="301" w:hanging="426"/>
        <w:contextualSpacing w:val="0"/>
        <w:rPr>
          <w:b/>
          <w:sz w:val="18"/>
        </w:rPr>
      </w:pPr>
      <w:r>
        <w:rPr>
          <w:sz w:val="20"/>
        </w:rPr>
        <w:t>Honours</w:t>
      </w:r>
      <w:r w:rsidRPr="0040564A">
        <w:rPr>
          <w:spacing w:val="-2"/>
          <w:sz w:val="20"/>
        </w:rPr>
        <w:t xml:space="preserve"> </w:t>
      </w:r>
      <w:r>
        <w:rPr>
          <w:sz w:val="20"/>
        </w:rPr>
        <w:t>Degree</w:t>
      </w:r>
      <w:r w:rsidRPr="0040564A">
        <w:rPr>
          <w:spacing w:val="-4"/>
          <w:sz w:val="20"/>
        </w:rPr>
        <w:t xml:space="preserve"> </w:t>
      </w:r>
      <w:r>
        <w:rPr>
          <w:sz w:val="20"/>
        </w:rPr>
        <w:t>classifications</w:t>
      </w:r>
      <w:r w:rsidRPr="0040564A">
        <w:rPr>
          <w:spacing w:val="-2"/>
          <w:sz w:val="20"/>
        </w:rPr>
        <w:t xml:space="preserve"> </w:t>
      </w:r>
      <w:r>
        <w:rPr>
          <w:sz w:val="20"/>
        </w:rPr>
        <w:t>will</w:t>
      </w:r>
      <w:r w:rsidRPr="0040564A">
        <w:rPr>
          <w:spacing w:val="-3"/>
          <w:sz w:val="20"/>
        </w:rPr>
        <w:t xml:space="preserve"> </w:t>
      </w:r>
      <w:r>
        <w:rPr>
          <w:sz w:val="20"/>
        </w:rPr>
        <w:t>be</w:t>
      </w:r>
      <w:r w:rsidRPr="0040564A">
        <w:rPr>
          <w:spacing w:val="-4"/>
          <w:sz w:val="20"/>
        </w:rPr>
        <w:t xml:space="preserve"> </w:t>
      </w:r>
      <w:r>
        <w:rPr>
          <w:sz w:val="20"/>
        </w:rPr>
        <w:t>determined</w:t>
      </w:r>
      <w:r w:rsidRPr="0040564A">
        <w:rPr>
          <w:spacing w:val="-2"/>
          <w:sz w:val="20"/>
        </w:rPr>
        <w:t xml:space="preserve"> </w:t>
      </w:r>
      <w:r>
        <w:rPr>
          <w:sz w:val="20"/>
        </w:rPr>
        <w:t>using</w:t>
      </w:r>
      <w:r w:rsidRPr="0040564A">
        <w:rPr>
          <w:spacing w:val="-3"/>
          <w:sz w:val="20"/>
        </w:rPr>
        <w:t xml:space="preserve"> </w:t>
      </w:r>
      <w:r>
        <w:rPr>
          <w:sz w:val="20"/>
        </w:rPr>
        <w:t>a</w:t>
      </w:r>
      <w:r w:rsidRPr="0040564A">
        <w:rPr>
          <w:spacing w:val="-3"/>
          <w:sz w:val="20"/>
        </w:rPr>
        <w:t xml:space="preserve"> </w:t>
      </w:r>
      <w:r>
        <w:rPr>
          <w:sz w:val="20"/>
        </w:rPr>
        <w:t>combined</w:t>
      </w:r>
      <w:r w:rsidRPr="0040564A">
        <w:rPr>
          <w:spacing w:val="-2"/>
          <w:sz w:val="20"/>
        </w:rPr>
        <w:t xml:space="preserve"> </w:t>
      </w:r>
      <w:r>
        <w:rPr>
          <w:sz w:val="20"/>
        </w:rPr>
        <w:t>average</w:t>
      </w:r>
      <w:r w:rsidRPr="0040564A">
        <w:rPr>
          <w:spacing w:val="-4"/>
          <w:sz w:val="20"/>
        </w:rPr>
        <w:t xml:space="preserve"> </w:t>
      </w:r>
      <w:r>
        <w:rPr>
          <w:sz w:val="20"/>
        </w:rPr>
        <w:t>of</w:t>
      </w:r>
      <w:r w:rsidRPr="0040564A">
        <w:rPr>
          <w:spacing w:val="-4"/>
          <w:sz w:val="20"/>
        </w:rPr>
        <w:t xml:space="preserve"> </w:t>
      </w:r>
      <w:r>
        <w:rPr>
          <w:sz w:val="20"/>
        </w:rPr>
        <w:t>the</w:t>
      </w:r>
      <w:r w:rsidRPr="0040564A">
        <w:rPr>
          <w:spacing w:val="-1"/>
          <w:sz w:val="20"/>
        </w:rPr>
        <w:t xml:space="preserve"> </w:t>
      </w:r>
      <w:r>
        <w:rPr>
          <w:sz w:val="20"/>
        </w:rPr>
        <w:t>module</w:t>
      </w:r>
      <w:r w:rsidRPr="0040564A">
        <w:rPr>
          <w:spacing w:val="40"/>
          <w:sz w:val="20"/>
        </w:rPr>
        <w:t xml:space="preserve"> </w:t>
      </w:r>
      <w:r>
        <w:rPr>
          <w:sz w:val="20"/>
        </w:rPr>
        <w:t>grades</w:t>
      </w:r>
      <w:r w:rsidRPr="0040564A">
        <w:rPr>
          <w:spacing w:val="-2"/>
          <w:sz w:val="20"/>
        </w:rPr>
        <w:t xml:space="preserve"> </w:t>
      </w:r>
      <w:r>
        <w:rPr>
          <w:sz w:val="20"/>
        </w:rPr>
        <w:t>from</w:t>
      </w:r>
      <w:r w:rsidRPr="0040564A">
        <w:rPr>
          <w:spacing w:val="-4"/>
          <w:sz w:val="20"/>
        </w:rPr>
        <w:t xml:space="preserve"> </w:t>
      </w:r>
      <w:r>
        <w:rPr>
          <w:sz w:val="20"/>
        </w:rPr>
        <w:t>Levels 3 and 4 weighted 40:60 (see the University of Dundee Assessment Policy for Taught Provision).</w:t>
      </w:r>
      <w:r>
        <w:br w:type="page"/>
      </w:r>
    </w:p>
    <w:p w14:paraId="43B54FEF" w14:textId="7253021D" w:rsidR="00021945" w:rsidRPr="00233F46" w:rsidRDefault="00021945" w:rsidP="00233F46">
      <w:pPr>
        <w:pStyle w:val="Heading1"/>
      </w:pPr>
      <w:r w:rsidRPr="00233F46">
        <w:lastRenderedPageBreak/>
        <w:t xml:space="preserve">ART &amp; DESIGN GENERAL FOUNDATION PROGRAMME </w:t>
      </w:r>
    </w:p>
    <w:p w14:paraId="1DC86A07" w14:textId="77777777" w:rsidR="00021945" w:rsidRDefault="00021945" w:rsidP="00233F46">
      <w:pPr>
        <w:pStyle w:val="Heading2"/>
      </w:pPr>
      <w:r>
        <w:t>PHILOSOPHY</w:t>
      </w:r>
    </w:p>
    <w:p w14:paraId="2C985F18" w14:textId="77777777" w:rsidR="00021945" w:rsidRDefault="00021945" w:rsidP="00233F46">
      <w:r>
        <w:t>The core values and philosophical ethos of the year are encapsulated in the teaching of both the fundamental and what are regarded as the generic elements of art and design practice, namely drawing skills, research methodologies and the emerging developments in digital imaging. These core values will enrich and expand the student’s personal visual language and contribute in a diagnostic context towards helping students make an informed choice of specialist study.</w:t>
      </w:r>
    </w:p>
    <w:p w14:paraId="6C84D94F" w14:textId="77777777" w:rsidR="00021945" w:rsidRDefault="00021945" w:rsidP="00233F46">
      <w:r>
        <w:t>The philosophy of GFAD derives from the belief that the individual’s creative development is its primary concern and that this is best served by the cultivation of an imaginative and thoughtful engagement with the practical and theoretical aspects of art and design practices.</w:t>
      </w:r>
    </w:p>
    <w:p w14:paraId="3F919161" w14:textId="77777777" w:rsidR="00021945" w:rsidRDefault="00021945" w:rsidP="00233F46">
      <w:r>
        <w:t>Implicit to this is the conviction that by providing a period of time and space and, as part of a community of developing art and design students, the individual can be enlightened and acquire an understanding of the breadth and range of traditions and ideologies which shape our diverse visual culture.</w:t>
      </w:r>
    </w:p>
    <w:p w14:paraId="4E82FC72" w14:textId="77777777" w:rsidR="00021945" w:rsidRDefault="00021945" w:rsidP="00233F46">
      <w:pPr>
        <w:pStyle w:val="Heading2"/>
      </w:pPr>
      <w:r>
        <w:t xml:space="preserve">AIMS </w:t>
      </w:r>
    </w:p>
    <w:p w14:paraId="121B82D3" w14:textId="77777777" w:rsidR="00021945" w:rsidRDefault="00021945" w:rsidP="00233F46">
      <w:r>
        <w:t>The first aim of GFAD is the development of the individual student’s abilities, skills and critical faculties by means of thoughtful study and visual outcomes. An awareness of the broad nature of art and design underlies the teaching of GFAD. The process of acquiring sound basic skills includes consideration of creativity, aesthetics, visual awareness, and analytical and critical faculties. Knowledge and a sense and understanding of the history, theory and practice of Art and Design are cultivated, allowing students to place themselves, their work and aspirations in context.</w:t>
      </w:r>
    </w:p>
    <w:p w14:paraId="13AE16DE" w14:textId="77777777" w:rsidR="00021945" w:rsidRDefault="00021945" w:rsidP="00233F46">
      <w:r>
        <w:t>The second aim of GFAD is to help students to decide from the varied modules undertaken, their choice of degree study for the subsequent three years. The make-up of the modules has been carefully devised to enable a student to gain a broad experience, awareness and skill level allied to art and design practices. Parallel to this is the contribution the overall dynamics of GFAD, as a learning experience, makes to the progressive development of the student’s sense of connection to a specific area of subject specialism. This process is supported by a series of specialist subject presentations and optional studio tours.</w:t>
      </w:r>
    </w:p>
    <w:p w14:paraId="18B0105A" w14:textId="77777777" w:rsidR="00021945" w:rsidRDefault="00021945" w:rsidP="00233F46">
      <w:pPr>
        <w:pStyle w:val="Heading2"/>
      </w:pPr>
      <w:r>
        <w:t>PROGRESSION</w:t>
      </w:r>
    </w:p>
    <w:p w14:paraId="35700E09" w14:textId="77777777" w:rsidR="00021945" w:rsidRDefault="00021945" w:rsidP="00233F46">
      <w:r>
        <w:t>Semester 2 modules will be assessed in week 26, the first week after the Easter break. In addition, at that time, you will present your entire portfolio of work for admission to your chosen subject specialism.</w:t>
      </w:r>
    </w:p>
    <w:p w14:paraId="289BB132" w14:textId="77777777" w:rsidR="00021945" w:rsidRDefault="00021945" w:rsidP="00233F46">
      <w:r>
        <w:t xml:space="preserve">It should be noted that obtaining pass results for all modules </w:t>
      </w:r>
      <w:r w:rsidRPr="00233F46">
        <w:rPr>
          <w:b/>
          <w:bCs/>
        </w:rPr>
        <w:t>does not imply acceptance into a subject specialism at Level 2.</w:t>
      </w:r>
      <w:r>
        <w:t xml:space="preserve"> Rather, your application for entry to a subject specialism will be judged by the quality of your portfolio. </w:t>
      </w:r>
    </w:p>
    <w:p w14:paraId="77E991F8" w14:textId="77777777" w:rsidR="00021945" w:rsidRDefault="00021945" w:rsidP="00233F46">
      <w:r w:rsidRPr="00233F46">
        <w:rPr>
          <w:b/>
          <w:bCs/>
        </w:rPr>
        <w:t>Please note:</w:t>
      </w:r>
      <w:r>
        <w:tab/>
        <w:t>Extract from the Regulations</w:t>
      </w:r>
    </w:p>
    <w:p w14:paraId="31FAC76F" w14:textId="77777777" w:rsidR="00021945" w:rsidRDefault="00021945" w:rsidP="00233F46">
      <w:pPr>
        <w:ind w:left="567" w:hanging="567"/>
      </w:pPr>
      <w:r>
        <w:t>“6(6)</w:t>
      </w:r>
      <w:r>
        <w:tab/>
        <w:t xml:space="preserve">Although the majority of BA/BDes Level 1 students will proceed to the specialist programme of their choice, successful completion of Level 1 does not confer the automatic right of entry to Level 2 of a specialist degree programme. Entry to Level 2 is competitive, by submission of a </w:t>
      </w:r>
      <w:r>
        <w:lastRenderedPageBreak/>
        <w:t>portfolio of work deemed to be of the appropriate standard by the receiving programme and is subject to the number of places available.  Students who fail to gain a place in Level 2, but who have passed all modules and attained 120 credits, may be required to exit the programme with the Certificate of Higher Education.”</w:t>
      </w:r>
    </w:p>
    <w:p w14:paraId="2C81BBCA" w14:textId="77777777" w:rsidR="00021945" w:rsidRDefault="00021945" w:rsidP="00233F46">
      <w:r>
        <w:t>This portfolio will comprise the outcomes from modules DJ11001, DJ11002, DJ11003, DJ12001, DJ12002 or PI11005. You will be formally advised on the preparation and content of your portfolio. If you are unsuccessful in being accepted into your first or second choice subject specialism and have achieved a pass mark for all modules, you will be eligible for the exit award of Certificate of Higher Education.</w:t>
      </w:r>
    </w:p>
    <w:p w14:paraId="080E10C6" w14:textId="77777777" w:rsidR="00021945" w:rsidRDefault="00021945" w:rsidP="00233F46">
      <w:r>
        <w:t>The broad aims of GFAD are served by various means:</w:t>
      </w:r>
    </w:p>
    <w:p w14:paraId="1EA62DFC" w14:textId="77777777" w:rsidR="00021945" w:rsidRDefault="00021945" w:rsidP="00233F46">
      <w:pPr>
        <w:ind w:left="851" w:hanging="284"/>
      </w:pPr>
      <w:r>
        <w:t>•</w:t>
      </w:r>
      <w:r>
        <w:tab/>
        <w:t>Direct teaching methods by staff include lectures to class groups, seminars and individual tutoring in the studios.</w:t>
      </w:r>
    </w:p>
    <w:p w14:paraId="683EDCE8" w14:textId="77777777" w:rsidR="00021945" w:rsidRDefault="00021945" w:rsidP="00233F46">
      <w:pPr>
        <w:ind w:left="851" w:hanging="284"/>
      </w:pPr>
      <w:r>
        <w:t>•</w:t>
      </w:r>
      <w:r>
        <w:tab/>
        <w:t>Continuous assessment and critiques of project work.</w:t>
      </w:r>
    </w:p>
    <w:p w14:paraId="4EADB19B" w14:textId="77777777" w:rsidR="00021945" w:rsidRDefault="00021945" w:rsidP="00233F46">
      <w:pPr>
        <w:ind w:left="851" w:hanging="284"/>
      </w:pPr>
      <w:r>
        <w:t>•</w:t>
      </w:r>
      <w:r>
        <w:tab/>
        <w:t>Use of the extensive resources of the DJCAD Library is required for many projects and is encouraged as a means of furthering your knowledge and interests.</w:t>
      </w:r>
    </w:p>
    <w:p w14:paraId="788374C7" w14:textId="77777777" w:rsidR="00021945" w:rsidRDefault="00021945" w:rsidP="00233F46">
      <w:pPr>
        <w:ind w:left="851" w:hanging="284"/>
      </w:pPr>
      <w:r>
        <w:t>•</w:t>
      </w:r>
      <w:r>
        <w:tab/>
        <w:t>Visits to exhibitions in Galleries and Museums are seen as a necessary complement to studio work.</w:t>
      </w:r>
    </w:p>
    <w:p w14:paraId="6623DE97" w14:textId="77777777" w:rsidR="00021945" w:rsidRDefault="00021945" w:rsidP="00233F46">
      <w:pPr>
        <w:ind w:left="851" w:hanging="284"/>
      </w:pPr>
      <w:r>
        <w:t>•</w:t>
      </w:r>
      <w:r>
        <w:tab/>
        <w:t>It is important to create an community environment in the studios, which enhances the learning process.</w:t>
      </w:r>
    </w:p>
    <w:p w14:paraId="091F4111" w14:textId="77777777" w:rsidR="00021945" w:rsidRDefault="00021945" w:rsidP="00233F46">
      <w:r>
        <w:t xml:space="preserve">From the start of GFAD you must realise that working practice for Artists and Designers requires an established regular working routine. </w:t>
      </w:r>
    </w:p>
    <w:p w14:paraId="0F0FE678" w14:textId="77777777" w:rsidR="00021945" w:rsidRDefault="00021945" w:rsidP="00233F46">
      <w:pPr>
        <w:pStyle w:val="Heading2"/>
      </w:pPr>
      <w:r>
        <w:t>STUDIO WORK</w:t>
      </w:r>
    </w:p>
    <w:p w14:paraId="70095365" w14:textId="77777777" w:rsidR="00021945" w:rsidRDefault="00021945" w:rsidP="00233F46">
      <w:r w:rsidRPr="00233F46">
        <w:t>The work of GFAD is presented in the form of a structured series of modules and projects, which run through the duration of the academic year. Each project must be undertaken, completed</w:t>
      </w:r>
      <w:r>
        <w:t xml:space="preserve"> in the allotted time, and submitted punctually.</w:t>
      </w:r>
    </w:p>
    <w:p w14:paraId="30D146AC" w14:textId="77777777" w:rsidR="00021945" w:rsidRDefault="00021945" w:rsidP="00233F46">
      <w:pPr>
        <w:pStyle w:val="Heading2"/>
      </w:pPr>
      <w:r>
        <w:t>DRAWING</w:t>
      </w:r>
    </w:p>
    <w:p w14:paraId="67910D6C" w14:textId="77777777" w:rsidR="00021945" w:rsidRDefault="00021945" w:rsidP="00233F46">
      <w:r>
        <w:t>Throughout GFAD you will encounter a constant pre-occupation with the importance of drawing, a grasp of which is regarded as an integral factor in any of the Art and Design related areas. Two aspects of drawing are emphasised. Firstly, the practice and exercise of drawing in order to expand your perceptive and expressive skills, and secondly, the constructive use of drawing to give form to ideas and to visualise solutions to problems.</w:t>
      </w:r>
    </w:p>
    <w:p w14:paraId="42BCD960" w14:textId="77777777" w:rsidR="00021945" w:rsidRDefault="00021945" w:rsidP="00233F46">
      <w:pPr>
        <w:pStyle w:val="Heading2"/>
      </w:pPr>
      <w:r>
        <w:t>METHOD</w:t>
      </w:r>
    </w:p>
    <w:p w14:paraId="61EC1C5A" w14:textId="77777777" w:rsidR="00021945" w:rsidRDefault="00021945" w:rsidP="00233F46">
      <w:r>
        <w:t>To further its aims of providing a foundation upon which you can build, GFAD uses a wide range of projects. However, in tackling each of the varied projects, emphasis will be placed upon adopting a method of working which demands the following:</w:t>
      </w:r>
    </w:p>
    <w:p w14:paraId="3A0898CA" w14:textId="77777777" w:rsidR="00021945" w:rsidRDefault="00021945" w:rsidP="00233F46">
      <w:pPr>
        <w:ind w:left="851" w:hanging="284"/>
      </w:pPr>
      <w:r>
        <w:t>•</w:t>
      </w:r>
      <w:r>
        <w:tab/>
        <w:t>An understanding of the brief and its objectives</w:t>
      </w:r>
    </w:p>
    <w:p w14:paraId="76DA4D07" w14:textId="77777777" w:rsidR="00021945" w:rsidRDefault="00021945" w:rsidP="00233F46">
      <w:pPr>
        <w:ind w:left="851" w:hanging="284"/>
      </w:pPr>
      <w:r>
        <w:t>•</w:t>
      </w:r>
      <w:r>
        <w:tab/>
        <w:t>Research into sources, ideas and images</w:t>
      </w:r>
    </w:p>
    <w:p w14:paraId="2FCA08F8" w14:textId="77777777" w:rsidR="00021945" w:rsidRDefault="00021945" w:rsidP="00233F46">
      <w:pPr>
        <w:ind w:left="851" w:hanging="284"/>
      </w:pPr>
      <w:r>
        <w:t>•</w:t>
      </w:r>
      <w:r>
        <w:tab/>
        <w:t>The selection and development of possibilities</w:t>
      </w:r>
    </w:p>
    <w:p w14:paraId="74C6DCA5" w14:textId="77777777" w:rsidR="00021945" w:rsidRDefault="00021945" w:rsidP="00233F46">
      <w:pPr>
        <w:ind w:left="851" w:hanging="284"/>
      </w:pPr>
      <w:r>
        <w:lastRenderedPageBreak/>
        <w:t>•</w:t>
      </w:r>
      <w:r>
        <w:tab/>
        <w:t>The final outcome or solution.</w:t>
      </w:r>
    </w:p>
    <w:p w14:paraId="3467DCFB" w14:textId="77777777" w:rsidR="00021945" w:rsidRDefault="00021945" w:rsidP="00233F46">
      <w:r>
        <w:t>Observance of this process is an important criterion at the portfolio preparation/review stage.</w:t>
      </w:r>
    </w:p>
    <w:p w14:paraId="0F9565A6" w14:textId="77777777" w:rsidR="00021945" w:rsidRDefault="00021945" w:rsidP="00233F46">
      <w:pPr>
        <w:pStyle w:val="Heading2"/>
      </w:pPr>
      <w:r>
        <w:t>LECTURE PROGRAMME</w:t>
      </w:r>
    </w:p>
    <w:p w14:paraId="71694A53" w14:textId="77777777" w:rsidR="00021945" w:rsidRDefault="00021945" w:rsidP="00257791">
      <w:r>
        <w:t>The Lecture Programme aims to help to establish the research, critical and literary skills necessary for you to express your understanding of visual culture. These include skills of interpretation, analysis and reflection, which form the basis for future independent research.</w:t>
      </w:r>
    </w:p>
    <w:p w14:paraId="6F5534C1" w14:textId="77777777" w:rsidR="00021945" w:rsidRDefault="00021945" w:rsidP="00257791">
      <w:r>
        <w:t>There exists a strong and integrated connection between the studio and lecture content and the main themes and content of the lectures timetabled to complement the related studio practice. Theory and practice work together to enhance and enrich the creative visual thinking of the students. The lectures are provided by historians and art and design practitioners invited from both within and outside DJCAD.</w:t>
      </w:r>
    </w:p>
    <w:p w14:paraId="32D5D1D1" w14:textId="77777777" w:rsidR="00021945" w:rsidRDefault="00021945" w:rsidP="00257791">
      <w:r>
        <w:t xml:space="preserve">Alongside the twin elements of theory and practice runs a series of departmental presentations which alert you to the wide range of pathway choices available within DJCAD. </w:t>
      </w:r>
    </w:p>
    <w:p w14:paraId="4FDF0296" w14:textId="77777777" w:rsidR="00021945" w:rsidRDefault="00021945" w:rsidP="00257791">
      <w:r>
        <w:t>The presentations give you a sense of the ethos of the various departments and an insight into the structure of the degree course. Students have the opportunity to tour the respective departments, where you can gain an intuitive feel for the environments of the different subject areas, question staff and meet students.</w:t>
      </w:r>
    </w:p>
    <w:p w14:paraId="39730F28" w14:textId="77777777" w:rsidR="00021945" w:rsidRDefault="00021945" w:rsidP="00257791">
      <w:r>
        <w:t>The studio practice, lecture programme, presentations and tours serve to support your development as a budding artist/designer while offering the relevant information and feedback to assist you to identify the best degree pathway for your unique talents and interests. The experience of this integrated General Foundation Studies year stimulates the development of the visual and verbal vocabulary necessary for artists/ designers to articulate their creative ideas and images.</w:t>
      </w:r>
    </w:p>
    <w:p w14:paraId="35C35FFE" w14:textId="77777777" w:rsidR="00F61FA9" w:rsidRDefault="00F61FA9">
      <w:pPr>
        <w:rPr>
          <w:rFonts w:asciiTheme="majorHAnsi" w:eastAsiaTheme="majorEastAsia" w:hAnsiTheme="majorHAnsi" w:cstheme="majorBidi"/>
          <w:color w:val="0F4761" w:themeColor="accent1" w:themeShade="BF"/>
          <w:sz w:val="40"/>
          <w:szCs w:val="40"/>
        </w:rPr>
      </w:pPr>
      <w:r>
        <w:br w:type="page"/>
      </w:r>
    </w:p>
    <w:p w14:paraId="0E194322" w14:textId="1A9DE0BD" w:rsidR="00021945" w:rsidRPr="00257791" w:rsidRDefault="00021945" w:rsidP="00257791">
      <w:pPr>
        <w:pStyle w:val="Heading1"/>
      </w:pPr>
      <w:bookmarkStart w:id="22" w:name="_JOINT_PROGRAMME_WITH"/>
      <w:bookmarkEnd w:id="22"/>
      <w:r w:rsidRPr="00257791">
        <w:lastRenderedPageBreak/>
        <w:t>JOINT PROGRAMME WITH NATIONAL UNIVERSITY OF SINGAPORE BIOLOGICAL SCIENCES AND BIOMEDICAL SCIENCES PROGRAMME REGULATIONS</w:t>
      </w:r>
    </w:p>
    <w:p w14:paraId="3753F1CD" w14:textId="0E62927B" w:rsidR="00531DE5" w:rsidRPr="00531DE5" w:rsidRDefault="00531DE5" w:rsidP="00531DE5">
      <w:pPr>
        <w:pStyle w:val="Heading2"/>
        <w:numPr>
          <w:ilvl w:val="0"/>
          <w:numId w:val="85"/>
        </w:numPr>
        <w:ind w:hanging="720"/>
      </w:pPr>
      <w:r w:rsidRPr="00531DE5">
        <w:t>Introduction</w:t>
      </w:r>
    </w:p>
    <w:p w14:paraId="2A702921" w14:textId="77777777" w:rsidR="00531DE5" w:rsidRDefault="00531DE5" w:rsidP="00531DE5">
      <w:r>
        <w:t>These regulations are built upon a foundation derived from the Scottish Credit and Qualification</w:t>
      </w:r>
      <w:r>
        <w:rPr>
          <w:spacing w:val="-3"/>
        </w:rPr>
        <w:t xml:space="preserve"> </w:t>
      </w:r>
      <w:r>
        <w:t>Framework</w:t>
      </w:r>
      <w:r>
        <w:rPr>
          <w:spacing w:val="-5"/>
        </w:rPr>
        <w:t xml:space="preserve"> </w:t>
      </w:r>
      <w:r>
        <w:t>(SCQF).</w:t>
      </w:r>
      <w:r>
        <w:rPr>
          <w:spacing w:val="40"/>
        </w:rPr>
        <w:t xml:space="preserve"> </w:t>
      </w:r>
      <w:r>
        <w:t>Awards</w:t>
      </w:r>
      <w:r>
        <w:rPr>
          <w:spacing w:val="-5"/>
        </w:rPr>
        <w:t xml:space="preserve"> </w:t>
      </w:r>
      <w:r>
        <w:t>are</w:t>
      </w:r>
      <w:r>
        <w:rPr>
          <w:spacing w:val="-5"/>
        </w:rPr>
        <w:t xml:space="preserve"> </w:t>
      </w:r>
      <w:r>
        <w:t>achieved</w:t>
      </w:r>
      <w:r>
        <w:rPr>
          <w:spacing w:val="-3"/>
        </w:rPr>
        <w:t xml:space="preserve"> </w:t>
      </w:r>
      <w:r>
        <w:t>by</w:t>
      </w:r>
      <w:r>
        <w:rPr>
          <w:spacing w:val="-2"/>
        </w:rPr>
        <w:t xml:space="preserve"> </w:t>
      </w:r>
      <w:r>
        <w:t>gaining</w:t>
      </w:r>
      <w:r>
        <w:rPr>
          <w:spacing w:val="-3"/>
        </w:rPr>
        <w:t xml:space="preserve"> </w:t>
      </w:r>
      <w:r>
        <w:t>credits</w:t>
      </w:r>
      <w:r>
        <w:rPr>
          <w:spacing w:val="-5"/>
        </w:rPr>
        <w:t xml:space="preserve"> </w:t>
      </w:r>
      <w:r>
        <w:t>at</w:t>
      </w:r>
      <w:r>
        <w:rPr>
          <w:spacing w:val="-3"/>
        </w:rPr>
        <w:t xml:space="preserve"> </w:t>
      </w:r>
      <w:r>
        <w:t>different levels during your period of study.</w:t>
      </w:r>
      <w:r>
        <w:rPr>
          <w:spacing w:val="40"/>
        </w:rPr>
        <w:t xml:space="preserve"> </w:t>
      </w:r>
      <w:r>
        <w:t>The SCQF stipulates the number and level of credits that must be obtained to receive each possible award.</w:t>
      </w:r>
      <w:r>
        <w:rPr>
          <w:spacing w:val="40"/>
        </w:rPr>
        <w:t xml:space="preserve"> </w:t>
      </w:r>
      <w:r>
        <w:t>Further explanation of the framework can be found at:</w:t>
      </w:r>
    </w:p>
    <w:p w14:paraId="2BE6A0CB" w14:textId="77777777" w:rsidR="00531DE5" w:rsidRDefault="00531DE5" w:rsidP="00531DE5">
      <w:hyperlink r:id="rId18">
        <w:r>
          <w:rPr>
            <w:color w:val="0000FF"/>
            <w:spacing w:val="-2"/>
            <w:u w:val="single" w:color="0000FF"/>
          </w:rPr>
          <w:t>http://www.scqf.org.uk/the-framework/</w:t>
        </w:r>
      </w:hyperlink>
    </w:p>
    <w:p w14:paraId="49B3625D" w14:textId="77777777" w:rsidR="00531DE5" w:rsidRDefault="00531DE5" w:rsidP="00531DE5">
      <w:r>
        <w:t>Undergraduate</w:t>
      </w:r>
      <w:r>
        <w:rPr>
          <w:spacing w:val="-4"/>
        </w:rPr>
        <w:t xml:space="preserve"> </w:t>
      </w:r>
      <w:r>
        <w:t>degrees</w:t>
      </w:r>
      <w:r>
        <w:rPr>
          <w:spacing w:val="-4"/>
        </w:rPr>
        <w:t xml:space="preserve"> </w:t>
      </w:r>
      <w:r>
        <w:t>or any</w:t>
      </w:r>
      <w:r>
        <w:rPr>
          <w:spacing w:val="-4"/>
        </w:rPr>
        <w:t xml:space="preserve"> </w:t>
      </w:r>
      <w:r>
        <w:t>lesser</w:t>
      </w:r>
      <w:r>
        <w:rPr>
          <w:spacing w:val="-3"/>
        </w:rPr>
        <w:t xml:space="preserve"> </w:t>
      </w:r>
      <w:r>
        <w:t>awards</w:t>
      </w:r>
      <w:r>
        <w:rPr>
          <w:spacing w:val="-4"/>
        </w:rPr>
        <w:t xml:space="preserve"> </w:t>
      </w:r>
      <w:r>
        <w:t>are</w:t>
      </w:r>
      <w:r>
        <w:rPr>
          <w:spacing w:val="-4"/>
        </w:rPr>
        <w:t xml:space="preserve"> </w:t>
      </w:r>
      <w:r>
        <w:t>gained</w:t>
      </w:r>
      <w:r>
        <w:rPr>
          <w:spacing w:val="-2"/>
        </w:rPr>
        <w:t xml:space="preserve"> </w:t>
      </w:r>
      <w:r>
        <w:t>by</w:t>
      </w:r>
      <w:r>
        <w:rPr>
          <w:spacing w:val="-4"/>
        </w:rPr>
        <w:t xml:space="preserve"> </w:t>
      </w:r>
      <w:r>
        <w:t>studying</w:t>
      </w:r>
      <w:r>
        <w:rPr>
          <w:spacing w:val="-4"/>
        </w:rPr>
        <w:t xml:space="preserve"> </w:t>
      </w:r>
      <w:r>
        <w:t>compulsory</w:t>
      </w:r>
      <w:r>
        <w:rPr>
          <w:spacing w:val="-1"/>
        </w:rPr>
        <w:t xml:space="preserve"> </w:t>
      </w:r>
      <w:r>
        <w:t xml:space="preserve">and optional modules, passing the associated assessments, acquiring the credits assigned to the modules and accumulating the number of credits required for the </w:t>
      </w:r>
      <w:r>
        <w:rPr>
          <w:spacing w:val="-2"/>
        </w:rPr>
        <w:t>award.</w:t>
      </w:r>
    </w:p>
    <w:p w14:paraId="01D162BB" w14:textId="77777777" w:rsidR="00531DE5" w:rsidRDefault="00531DE5" w:rsidP="00531DE5">
      <w:r>
        <w:t xml:space="preserve">Students on the Joint Degree Programme must also fulfil the regulations for graduation from the National University of Singapore (NUS), available online at </w:t>
      </w:r>
      <w:hyperlink r:id="rId19">
        <w:r>
          <w:rPr>
            <w:color w:val="0000FF"/>
            <w:spacing w:val="-2"/>
            <w:u w:val="single" w:color="0000FF"/>
          </w:rPr>
          <w:t>https://www.nus.edu.sg/registrar/academic-information-policies/undergraduate-</w:t>
        </w:r>
      </w:hyperlink>
      <w:hyperlink r:id="rId20">
        <w:r>
          <w:rPr>
            <w:color w:val="0000FF"/>
            <w:u w:val="single" w:color="0000FF"/>
          </w:rPr>
          <w:t>students/continuation-and-graduation-requirements</w:t>
        </w:r>
      </w:hyperlink>
      <w:r>
        <w:t>,</w:t>
      </w:r>
      <w:r>
        <w:rPr>
          <w:spacing w:val="-7"/>
        </w:rPr>
        <w:t xml:space="preserve"> </w:t>
      </w:r>
      <w:r>
        <w:t>and</w:t>
      </w:r>
      <w:r>
        <w:rPr>
          <w:spacing w:val="-7"/>
        </w:rPr>
        <w:t xml:space="preserve"> </w:t>
      </w:r>
      <w:r>
        <w:t>specified</w:t>
      </w:r>
      <w:r>
        <w:rPr>
          <w:spacing w:val="-7"/>
        </w:rPr>
        <w:t xml:space="preserve"> </w:t>
      </w:r>
      <w:r>
        <w:t>in</w:t>
      </w:r>
      <w:r>
        <w:rPr>
          <w:spacing w:val="-8"/>
        </w:rPr>
        <w:t xml:space="preserve"> </w:t>
      </w:r>
      <w:r>
        <w:t>the</w:t>
      </w:r>
      <w:r>
        <w:rPr>
          <w:spacing w:val="-7"/>
        </w:rPr>
        <w:t xml:space="preserve"> </w:t>
      </w:r>
      <w:r>
        <w:t>agreement with the Department of Biological Sciences, National University of Singapore.</w:t>
      </w:r>
    </w:p>
    <w:p w14:paraId="58C54459" w14:textId="77777777" w:rsidR="00531DE5" w:rsidRDefault="00531DE5" w:rsidP="00531DE5">
      <w:r>
        <w:t>Students first matriculating in Dundee, following transfer to NUS, are subject to the regulations</w:t>
      </w:r>
      <w:r>
        <w:rPr>
          <w:spacing w:val="-2"/>
        </w:rPr>
        <w:t xml:space="preserve"> </w:t>
      </w:r>
      <w:r>
        <w:t>of</w:t>
      </w:r>
      <w:r>
        <w:rPr>
          <w:spacing w:val="-1"/>
        </w:rPr>
        <w:t xml:space="preserve"> </w:t>
      </w:r>
      <w:r>
        <w:t>NUS,</w:t>
      </w:r>
      <w:r>
        <w:rPr>
          <w:spacing w:val="-3"/>
        </w:rPr>
        <w:t xml:space="preserve"> </w:t>
      </w:r>
      <w:r>
        <w:t>but</w:t>
      </w:r>
      <w:r>
        <w:rPr>
          <w:spacing w:val="-3"/>
        </w:rPr>
        <w:t xml:space="preserve"> </w:t>
      </w:r>
      <w:r>
        <w:t>remain</w:t>
      </w:r>
      <w:r>
        <w:rPr>
          <w:spacing w:val="-3"/>
        </w:rPr>
        <w:t xml:space="preserve"> </w:t>
      </w:r>
      <w:r>
        <w:t>University</w:t>
      </w:r>
      <w:r>
        <w:rPr>
          <w:spacing w:val="-5"/>
        </w:rPr>
        <w:t xml:space="preserve"> </w:t>
      </w:r>
      <w:r>
        <w:t>of</w:t>
      </w:r>
      <w:r>
        <w:rPr>
          <w:spacing w:val="-1"/>
        </w:rPr>
        <w:t xml:space="preserve"> </w:t>
      </w:r>
      <w:r>
        <w:t>Dundee</w:t>
      </w:r>
      <w:r>
        <w:rPr>
          <w:spacing w:val="-2"/>
        </w:rPr>
        <w:t xml:space="preserve"> </w:t>
      </w:r>
      <w:r>
        <w:t>students</w:t>
      </w:r>
      <w:r>
        <w:rPr>
          <w:spacing w:val="-5"/>
        </w:rPr>
        <w:t xml:space="preserve"> </w:t>
      </w:r>
      <w:r>
        <w:t>and</w:t>
      </w:r>
      <w:r>
        <w:rPr>
          <w:spacing w:val="-3"/>
        </w:rPr>
        <w:t xml:space="preserve"> </w:t>
      </w:r>
      <w:r>
        <w:t>are</w:t>
      </w:r>
      <w:r>
        <w:rPr>
          <w:spacing w:val="-3"/>
        </w:rPr>
        <w:t xml:space="preserve"> </w:t>
      </w:r>
      <w:r>
        <w:t>also</w:t>
      </w:r>
      <w:r>
        <w:rPr>
          <w:spacing w:val="-2"/>
        </w:rPr>
        <w:t xml:space="preserve"> </w:t>
      </w:r>
      <w:r>
        <w:t>subject</w:t>
      </w:r>
      <w:r>
        <w:rPr>
          <w:spacing w:val="-3"/>
        </w:rPr>
        <w:t xml:space="preserve"> </w:t>
      </w:r>
      <w:r>
        <w:t>to these degree regulations and the University of Dundee Governance and fees.</w:t>
      </w:r>
    </w:p>
    <w:p w14:paraId="22DBEED1" w14:textId="6BB85191" w:rsidR="00531DE5" w:rsidRPr="00531DE5" w:rsidRDefault="00531DE5" w:rsidP="00531DE5">
      <w:pPr>
        <w:pStyle w:val="Heading3"/>
      </w:pPr>
      <w:bookmarkStart w:id="23" w:name="1.1_Levels_1_and_2"/>
      <w:bookmarkStart w:id="24" w:name="_bookmark1"/>
      <w:bookmarkEnd w:id="23"/>
      <w:bookmarkEnd w:id="24"/>
      <w:r w:rsidRPr="00531DE5">
        <w:t>1.1 Levels 1 and 2</w:t>
      </w:r>
    </w:p>
    <w:p w14:paraId="6A65824B" w14:textId="0FFBE84D" w:rsidR="00531DE5" w:rsidRDefault="00531DE5" w:rsidP="00531DE5">
      <w:pPr>
        <w:pStyle w:val="Heading4"/>
        <w:rPr>
          <w:sz w:val="24"/>
        </w:rPr>
      </w:pPr>
      <w:bookmarkStart w:id="25" w:name="1.1.1_Students_first_matriculating_at_Du"/>
      <w:bookmarkStart w:id="26" w:name="_bookmark2"/>
      <w:bookmarkEnd w:id="25"/>
      <w:bookmarkEnd w:id="26"/>
      <w:r>
        <w:t>1.1.1 Students</w:t>
      </w:r>
      <w:r>
        <w:rPr>
          <w:spacing w:val="-9"/>
        </w:rPr>
        <w:t xml:space="preserve"> </w:t>
      </w:r>
      <w:r>
        <w:t>first</w:t>
      </w:r>
      <w:r>
        <w:rPr>
          <w:spacing w:val="-5"/>
        </w:rPr>
        <w:t xml:space="preserve"> </w:t>
      </w:r>
      <w:r>
        <w:t>matriculating</w:t>
      </w:r>
      <w:r>
        <w:rPr>
          <w:spacing w:val="-7"/>
        </w:rPr>
        <w:t xml:space="preserve"> </w:t>
      </w:r>
      <w:r>
        <w:t>at</w:t>
      </w:r>
      <w:r>
        <w:rPr>
          <w:spacing w:val="-5"/>
        </w:rPr>
        <w:t xml:space="preserve"> </w:t>
      </w:r>
      <w:r>
        <w:rPr>
          <w:spacing w:val="-2"/>
        </w:rPr>
        <w:t>Dundee</w:t>
      </w:r>
    </w:p>
    <w:p w14:paraId="53446431" w14:textId="77777777" w:rsidR="00531DE5" w:rsidRDefault="00531DE5" w:rsidP="00531DE5">
      <w:pPr>
        <w:pStyle w:val="BodyText"/>
        <w:ind w:right="901" w:hanging="1"/>
      </w:pPr>
      <w:r>
        <w:t>All undergraduate Biological and Biomedical Sciences degree programmes have a common</w:t>
      </w:r>
      <w:r>
        <w:rPr>
          <w:spacing w:val="-4"/>
        </w:rPr>
        <w:t xml:space="preserve"> </w:t>
      </w:r>
      <w:r>
        <w:t>structure</w:t>
      </w:r>
      <w:r>
        <w:rPr>
          <w:spacing w:val="-4"/>
        </w:rPr>
        <w:t xml:space="preserve"> </w:t>
      </w:r>
      <w:r>
        <w:t>and</w:t>
      </w:r>
      <w:r>
        <w:rPr>
          <w:spacing w:val="-2"/>
        </w:rPr>
        <w:t xml:space="preserve"> </w:t>
      </w:r>
      <w:r>
        <w:t>in</w:t>
      </w:r>
      <w:r>
        <w:rPr>
          <w:spacing w:val="-4"/>
        </w:rPr>
        <w:t xml:space="preserve"> </w:t>
      </w:r>
      <w:r>
        <w:t>level</w:t>
      </w:r>
      <w:r>
        <w:rPr>
          <w:spacing w:val="-2"/>
        </w:rPr>
        <w:t xml:space="preserve"> </w:t>
      </w:r>
      <w:r>
        <w:t>1</w:t>
      </w:r>
      <w:r>
        <w:rPr>
          <w:spacing w:val="-2"/>
        </w:rPr>
        <w:t xml:space="preserve"> </w:t>
      </w:r>
      <w:r>
        <w:t>and</w:t>
      </w:r>
      <w:r>
        <w:rPr>
          <w:spacing w:val="-4"/>
        </w:rPr>
        <w:t xml:space="preserve"> </w:t>
      </w:r>
      <w:r>
        <w:t>level</w:t>
      </w:r>
      <w:r>
        <w:rPr>
          <w:spacing w:val="-2"/>
        </w:rPr>
        <w:t xml:space="preserve"> </w:t>
      </w:r>
      <w:r>
        <w:t>2</w:t>
      </w:r>
      <w:r>
        <w:rPr>
          <w:spacing w:val="-2"/>
        </w:rPr>
        <w:t xml:space="preserve"> </w:t>
      </w:r>
      <w:r>
        <w:t>share</w:t>
      </w:r>
      <w:r>
        <w:rPr>
          <w:spacing w:val="-4"/>
        </w:rPr>
        <w:t xml:space="preserve"> </w:t>
      </w:r>
      <w:r>
        <w:t>the</w:t>
      </w:r>
      <w:r>
        <w:rPr>
          <w:spacing w:val="-4"/>
        </w:rPr>
        <w:t xml:space="preserve"> </w:t>
      </w:r>
      <w:r>
        <w:t>same</w:t>
      </w:r>
      <w:r>
        <w:rPr>
          <w:spacing w:val="-4"/>
        </w:rPr>
        <w:t xml:space="preserve"> </w:t>
      </w:r>
      <w:r>
        <w:t>set of core</w:t>
      </w:r>
      <w:r>
        <w:rPr>
          <w:spacing w:val="-4"/>
        </w:rPr>
        <w:t xml:space="preserve"> </w:t>
      </w:r>
      <w:r>
        <w:t>modules.</w:t>
      </w:r>
      <w:r>
        <w:rPr>
          <w:spacing w:val="40"/>
        </w:rPr>
        <w:t xml:space="preserve"> </w:t>
      </w:r>
      <w:r>
        <w:t>In addition, students</w:t>
      </w:r>
      <w:r>
        <w:rPr>
          <w:spacing w:val="-1"/>
        </w:rPr>
        <w:t xml:space="preserve"> </w:t>
      </w:r>
      <w:r>
        <w:t>on</w:t>
      </w:r>
      <w:r>
        <w:rPr>
          <w:spacing w:val="-1"/>
        </w:rPr>
        <w:t xml:space="preserve"> </w:t>
      </w:r>
      <w:r>
        <w:t>the</w:t>
      </w:r>
      <w:r>
        <w:rPr>
          <w:spacing w:val="-1"/>
        </w:rPr>
        <w:t xml:space="preserve"> </w:t>
      </w:r>
      <w:r>
        <w:t>BSc Joint Degree</w:t>
      </w:r>
      <w:r>
        <w:rPr>
          <w:spacing w:val="-1"/>
        </w:rPr>
        <w:t xml:space="preserve"> </w:t>
      </w:r>
      <w:r>
        <w:t>programme</w:t>
      </w:r>
      <w:r>
        <w:rPr>
          <w:spacing w:val="-1"/>
        </w:rPr>
        <w:t xml:space="preserve"> </w:t>
      </w:r>
      <w:r>
        <w:t>(JDP) have</w:t>
      </w:r>
      <w:r>
        <w:rPr>
          <w:spacing w:val="-1"/>
        </w:rPr>
        <w:t xml:space="preserve"> </w:t>
      </w:r>
      <w:r>
        <w:t>to</w:t>
      </w:r>
      <w:r>
        <w:rPr>
          <w:spacing w:val="-1"/>
        </w:rPr>
        <w:t xml:space="preserve"> </w:t>
      </w:r>
      <w:r>
        <w:t>take modules that map to the equivalent NUS curriculum.</w:t>
      </w:r>
    </w:p>
    <w:p w14:paraId="01C489B1" w14:textId="4A75871A" w:rsidR="00531DE5" w:rsidRDefault="00531DE5" w:rsidP="00531DE5">
      <w:pPr>
        <w:pStyle w:val="Heading4"/>
        <w:rPr>
          <w:sz w:val="24"/>
        </w:rPr>
      </w:pPr>
      <w:bookmarkStart w:id="27" w:name="1.1.2_Students_first_matriculating_at_NU"/>
      <w:bookmarkStart w:id="28" w:name="_bookmark3"/>
      <w:bookmarkEnd w:id="27"/>
      <w:bookmarkEnd w:id="28"/>
      <w:r>
        <w:t>1.1.2 Students</w:t>
      </w:r>
      <w:r>
        <w:rPr>
          <w:spacing w:val="-9"/>
        </w:rPr>
        <w:t xml:space="preserve"> </w:t>
      </w:r>
      <w:r>
        <w:t>first</w:t>
      </w:r>
      <w:r>
        <w:rPr>
          <w:spacing w:val="-5"/>
        </w:rPr>
        <w:t xml:space="preserve"> </w:t>
      </w:r>
      <w:r>
        <w:t>matriculating</w:t>
      </w:r>
      <w:r>
        <w:rPr>
          <w:spacing w:val="-7"/>
        </w:rPr>
        <w:t xml:space="preserve"> </w:t>
      </w:r>
      <w:r>
        <w:t>at</w:t>
      </w:r>
      <w:r>
        <w:rPr>
          <w:spacing w:val="-5"/>
        </w:rPr>
        <w:t xml:space="preserve"> NUS</w:t>
      </w:r>
    </w:p>
    <w:p w14:paraId="6BE2EF44" w14:textId="77777777" w:rsidR="00531DE5" w:rsidRDefault="00531DE5" w:rsidP="00531DE5">
      <w:pPr>
        <w:pStyle w:val="BodyText"/>
        <w:ind w:right="1004"/>
      </w:pPr>
      <w:r>
        <w:t>Students will follow the recommended pathways for the JDP for the first five semesters</w:t>
      </w:r>
      <w:r>
        <w:rPr>
          <w:spacing w:val="-4"/>
        </w:rPr>
        <w:t xml:space="preserve"> </w:t>
      </w:r>
      <w:r>
        <w:t>of</w:t>
      </w:r>
      <w:r>
        <w:rPr>
          <w:spacing w:val="-2"/>
        </w:rPr>
        <w:t xml:space="preserve"> </w:t>
      </w:r>
      <w:r>
        <w:t>the</w:t>
      </w:r>
      <w:r>
        <w:rPr>
          <w:spacing w:val="-4"/>
        </w:rPr>
        <w:t xml:space="preserve"> </w:t>
      </w:r>
      <w:r>
        <w:t>programme</w:t>
      </w:r>
      <w:r>
        <w:rPr>
          <w:spacing w:val="-4"/>
        </w:rPr>
        <w:t xml:space="preserve"> </w:t>
      </w:r>
      <w:r>
        <w:t>at</w:t>
      </w:r>
      <w:r>
        <w:rPr>
          <w:spacing w:val="-2"/>
        </w:rPr>
        <w:t xml:space="preserve"> </w:t>
      </w:r>
      <w:r>
        <w:t>NUS, before</w:t>
      </w:r>
      <w:r>
        <w:rPr>
          <w:spacing w:val="-6"/>
        </w:rPr>
        <w:t xml:space="preserve"> </w:t>
      </w:r>
      <w:r>
        <w:t>moving</w:t>
      </w:r>
      <w:r>
        <w:rPr>
          <w:spacing w:val="-2"/>
        </w:rPr>
        <w:t xml:space="preserve"> </w:t>
      </w:r>
      <w:r>
        <w:t>to</w:t>
      </w:r>
      <w:r>
        <w:rPr>
          <w:spacing w:val="-4"/>
        </w:rPr>
        <w:t xml:space="preserve"> </w:t>
      </w:r>
      <w:r>
        <w:t>the</w:t>
      </w:r>
      <w:r>
        <w:rPr>
          <w:spacing w:val="-4"/>
        </w:rPr>
        <w:t xml:space="preserve"> </w:t>
      </w:r>
      <w:r>
        <w:t>agreed</w:t>
      </w:r>
      <w:r>
        <w:rPr>
          <w:spacing w:val="-4"/>
        </w:rPr>
        <w:t xml:space="preserve"> </w:t>
      </w:r>
      <w:r>
        <w:t>module</w:t>
      </w:r>
      <w:r>
        <w:rPr>
          <w:spacing w:val="-2"/>
        </w:rPr>
        <w:t xml:space="preserve"> </w:t>
      </w:r>
      <w:r>
        <w:t>structure in Dundee.</w:t>
      </w:r>
    </w:p>
    <w:p w14:paraId="7C01E4BC" w14:textId="4C1AD12A" w:rsidR="00531DE5" w:rsidRPr="00531DE5" w:rsidRDefault="00531DE5" w:rsidP="00531DE5">
      <w:pPr>
        <w:pStyle w:val="Heading3"/>
      </w:pPr>
      <w:bookmarkStart w:id="29" w:name="1.2_Levels_3_and_4"/>
      <w:bookmarkStart w:id="30" w:name="_bookmark4"/>
      <w:bookmarkEnd w:id="29"/>
      <w:bookmarkEnd w:id="30"/>
      <w:r>
        <w:t xml:space="preserve">1.2 </w:t>
      </w:r>
      <w:r w:rsidRPr="00531DE5">
        <w:t>Levels 3 and 4</w:t>
      </w:r>
    </w:p>
    <w:p w14:paraId="6FB0F9C1" w14:textId="0D8C71CF" w:rsidR="00531DE5" w:rsidRDefault="00531DE5" w:rsidP="00531DE5">
      <w:pPr>
        <w:pStyle w:val="Heading4"/>
        <w:rPr>
          <w:sz w:val="24"/>
        </w:rPr>
      </w:pPr>
      <w:bookmarkStart w:id="31" w:name="1.2.1_Students_first_matriculating_at_Du"/>
      <w:bookmarkStart w:id="32" w:name="_bookmark5"/>
      <w:bookmarkEnd w:id="31"/>
      <w:bookmarkEnd w:id="32"/>
      <w:r>
        <w:t>1.2.1 Students</w:t>
      </w:r>
      <w:r>
        <w:rPr>
          <w:spacing w:val="-9"/>
        </w:rPr>
        <w:t xml:space="preserve"> </w:t>
      </w:r>
      <w:r>
        <w:t>first</w:t>
      </w:r>
      <w:r>
        <w:rPr>
          <w:spacing w:val="-5"/>
        </w:rPr>
        <w:t xml:space="preserve"> </w:t>
      </w:r>
      <w:r>
        <w:t>matriculating</w:t>
      </w:r>
      <w:r>
        <w:rPr>
          <w:spacing w:val="-7"/>
        </w:rPr>
        <w:t xml:space="preserve"> </w:t>
      </w:r>
      <w:r>
        <w:t>at</w:t>
      </w:r>
      <w:r>
        <w:rPr>
          <w:spacing w:val="-5"/>
        </w:rPr>
        <w:t xml:space="preserve"> </w:t>
      </w:r>
      <w:r>
        <w:rPr>
          <w:spacing w:val="-2"/>
        </w:rPr>
        <w:t>Dundee</w:t>
      </w:r>
    </w:p>
    <w:p w14:paraId="736A4BE2" w14:textId="77777777" w:rsidR="00531DE5" w:rsidRDefault="00531DE5" w:rsidP="00531DE5">
      <w:pPr>
        <w:pStyle w:val="BodyText"/>
        <w:ind w:right="1004"/>
      </w:pPr>
      <w:r>
        <w:t>On</w:t>
      </w:r>
      <w:r>
        <w:rPr>
          <w:spacing w:val="-2"/>
        </w:rPr>
        <w:t xml:space="preserve"> </w:t>
      </w:r>
      <w:r>
        <w:t>progression</w:t>
      </w:r>
      <w:r>
        <w:rPr>
          <w:spacing w:val="-2"/>
        </w:rPr>
        <w:t xml:space="preserve"> </w:t>
      </w:r>
      <w:r>
        <w:t>to</w:t>
      </w:r>
      <w:r>
        <w:rPr>
          <w:spacing w:val="-4"/>
        </w:rPr>
        <w:t xml:space="preserve"> </w:t>
      </w:r>
      <w:r>
        <w:t>Level</w:t>
      </w:r>
      <w:r>
        <w:rPr>
          <w:spacing w:val="-4"/>
        </w:rPr>
        <w:t xml:space="preserve"> </w:t>
      </w:r>
      <w:r>
        <w:t>3, you</w:t>
      </w:r>
      <w:r>
        <w:rPr>
          <w:spacing w:val="-4"/>
        </w:rPr>
        <w:t xml:space="preserve"> </w:t>
      </w:r>
      <w:r>
        <w:t>have</w:t>
      </w:r>
      <w:r>
        <w:rPr>
          <w:spacing w:val="-4"/>
        </w:rPr>
        <w:t xml:space="preserve"> </w:t>
      </w:r>
      <w:r>
        <w:t>to</w:t>
      </w:r>
      <w:r>
        <w:rPr>
          <w:spacing w:val="-4"/>
        </w:rPr>
        <w:t xml:space="preserve"> </w:t>
      </w:r>
      <w:r>
        <w:t>decide</w:t>
      </w:r>
      <w:r>
        <w:rPr>
          <w:spacing w:val="-2"/>
        </w:rPr>
        <w:t xml:space="preserve"> </w:t>
      </w:r>
      <w:r>
        <w:t>which</w:t>
      </w:r>
      <w:r>
        <w:rPr>
          <w:spacing w:val="-2"/>
        </w:rPr>
        <w:t xml:space="preserve"> </w:t>
      </w:r>
      <w:r>
        <w:t>of</w:t>
      </w:r>
      <w:r>
        <w:rPr>
          <w:spacing w:val="-3"/>
        </w:rPr>
        <w:t xml:space="preserve"> </w:t>
      </w:r>
      <w:r>
        <w:t>the</w:t>
      </w:r>
      <w:r>
        <w:rPr>
          <w:spacing w:val="-4"/>
        </w:rPr>
        <w:t xml:space="preserve"> </w:t>
      </w:r>
      <w:r>
        <w:t>three</w:t>
      </w:r>
      <w:r>
        <w:rPr>
          <w:spacing w:val="-2"/>
        </w:rPr>
        <w:t xml:space="preserve"> </w:t>
      </w:r>
      <w:r>
        <w:t>pathways</w:t>
      </w:r>
      <w:r>
        <w:rPr>
          <w:spacing w:val="-3"/>
        </w:rPr>
        <w:t xml:space="preserve"> </w:t>
      </w:r>
      <w:r>
        <w:t>you</w:t>
      </w:r>
      <w:r>
        <w:rPr>
          <w:spacing w:val="-2"/>
        </w:rPr>
        <w:t xml:space="preserve"> </w:t>
      </w:r>
      <w:r>
        <w:t>wish to follow: Genetic Medicine, Neurobiology, or Human Physiology and Functional Ageing. You will study</w:t>
      </w:r>
      <w:r>
        <w:rPr>
          <w:spacing w:val="-2"/>
        </w:rPr>
        <w:t xml:space="preserve"> </w:t>
      </w:r>
      <w:r>
        <w:t>your</w:t>
      </w:r>
      <w:r>
        <w:rPr>
          <w:spacing w:val="-1"/>
        </w:rPr>
        <w:t xml:space="preserve"> </w:t>
      </w:r>
      <w:r>
        <w:t>first semester of</w:t>
      </w:r>
      <w:r>
        <w:rPr>
          <w:spacing w:val="-1"/>
        </w:rPr>
        <w:t xml:space="preserve"> </w:t>
      </w:r>
      <w:r>
        <w:t>Level 3</w:t>
      </w:r>
      <w:r>
        <w:rPr>
          <w:spacing w:val="-2"/>
        </w:rPr>
        <w:t xml:space="preserve"> </w:t>
      </w:r>
      <w:r>
        <w:t>(Semester</w:t>
      </w:r>
      <w:r>
        <w:rPr>
          <w:spacing w:val="-1"/>
        </w:rPr>
        <w:t xml:space="preserve"> </w:t>
      </w:r>
      <w:r>
        <w:t>5 of</w:t>
      </w:r>
      <w:r>
        <w:rPr>
          <w:spacing w:val="-1"/>
        </w:rPr>
        <w:t xml:space="preserve"> </w:t>
      </w:r>
      <w:r>
        <w:t>the</w:t>
      </w:r>
      <w:r>
        <w:rPr>
          <w:spacing w:val="-2"/>
        </w:rPr>
        <w:t xml:space="preserve"> </w:t>
      </w:r>
      <w:r>
        <w:t>programme) in Dundee, and then move to NUS for the second half of the year (Semester 6). If you meet the progression requirements (see 3.2.3), you will then study</w:t>
      </w:r>
      <w:r>
        <w:rPr>
          <w:spacing w:val="-1"/>
        </w:rPr>
        <w:t xml:space="preserve"> </w:t>
      </w:r>
      <w:r>
        <w:t>for your final year, Level 4, at NUS.</w:t>
      </w:r>
    </w:p>
    <w:p w14:paraId="4FEE1729" w14:textId="25D2B3DC" w:rsidR="00531DE5" w:rsidRDefault="00531DE5" w:rsidP="00531DE5">
      <w:pPr>
        <w:pStyle w:val="Heading4"/>
        <w:rPr>
          <w:sz w:val="24"/>
        </w:rPr>
      </w:pPr>
      <w:bookmarkStart w:id="33" w:name="1.2.2_Students_first_matriculating_at_NU"/>
      <w:bookmarkStart w:id="34" w:name="_bookmark6"/>
      <w:bookmarkEnd w:id="33"/>
      <w:bookmarkEnd w:id="34"/>
      <w:r>
        <w:lastRenderedPageBreak/>
        <w:t>1.2.2 Students</w:t>
      </w:r>
      <w:r>
        <w:rPr>
          <w:spacing w:val="-9"/>
        </w:rPr>
        <w:t xml:space="preserve"> </w:t>
      </w:r>
      <w:r>
        <w:t>first</w:t>
      </w:r>
      <w:r>
        <w:rPr>
          <w:spacing w:val="-5"/>
        </w:rPr>
        <w:t xml:space="preserve"> </w:t>
      </w:r>
      <w:r>
        <w:t>matriculating</w:t>
      </w:r>
      <w:r>
        <w:rPr>
          <w:spacing w:val="-7"/>
        </w:rPr>
        <w:t xml:space="preserve"> </w:t>
      </w:r>
      <w:r>
        <w:t>at</w:t>
      </w:r>
      <w:r>
        <w:rPr>
          <w:spacing w:val="-5"/>
        </w:rPr>
        <w:t xml:space="preserve"> NUS</w:t>
      </w:r>
    </w:p>
    <w:p w14:paraId="7BFB55AF" w14:textId="77777777" w:rsidR="00531DE5" w:rsidRDefault="00531DE5" w:rsidP="00531DE5">
      <w:pPr>
        <w:pStyle w:val="BodyText"/>
        <w:spacing w:line="242" w:lineRule="auto"/>
        <w:ind w:right="901"/>
      </w:pPr>
      <w:r>
        <w:t>On</w:t>
      </w:r>
      <w:r>
        <w:rPr>
          <w:spacing w:val="-4"/>
        </w:rPr>
        <w:t xml:space="preserve"> </w:t>
      </w:r>
      <w:r>
        <w:t>transfer</w:t>
      </w:r>
      <w:r>
        <w:rPr>
          <w:spacing w:val="-5"/>
        </w:rPr>
        <w:t xml:space="preserve"> </w:t>
      </w:r>
      <w:r>
        <w:t>to</w:t>
      </w:r>
      <w:r>
        <w:rPr>
          <w:spacing w:val="-4"/>
        </w:rPr>
        <w:t xml:space="preserve"> </w:t>
      </w:r>
      <w:r>
        <w:t>the</w:t>
      </w:r>
      <w:r>
        <w:rPr>
          <w:spacing w:val="-2"/>
        </w:rPr>
        <w:t xml:space="preserve"> </w:t>
      </w:r>
      <w:r>
        <w:t>University</w:t>
      </w:r>
      <w:r>
        <w:rPr>
          <w:spacing w:val="-1"/>
        </w:rPr>
        <w:t xml:space="preserve"> </w:t>
      </w:r>
      <w:r>
        <w:t>of Dundee,</w:t>
      </w:r>
      <w:r>
        <w:rPr>
          <w:spacing w:val="-2"/>
        </w:rPr>
        <w:t xml:space="preserve"> </w:t>
      </w:r>
      <w:r>
        <w:t>students</w:t>
      </w:r>
      <w:r>
        <w:rPr>
          <w:spacing w:val="-6"/>
        </w:rPr>
        <w:t xml:space="preserve"> </w:t>
      </w:r>
      <w:r>
        <w:t>will</w:t>
      </w:r>
      <w:r>
        <w:rPr>
          <w:spacing w:val="-2"/>
        </w:rPr>
        <w:t xml:space="preserve"> </w:t>
      </w:r>
      <w:r>
        <w:t>be</w:t>
      </w:r>
      <w:r>
        <w:rPr>
          <w:spacing w:val="-2"/>
        </w:rPr>
        <w:t xml:space="preserve"> </w:t>
      </w:r>
      <w:r>
        <w:t>registered</w:t>
      </w:r>
      <w:r>
        <w:rPr>
          <w:spacing w:val="-4"/>
        </w:rPr>
        <w:t xml:space="preserve"> </w:t>
      </w:r>
      <w:r>
        <w:t>for</w:t>
      </w:r>
      <w:r>
        <w:rPr>
          <w:spacing w:val="-3"/>
        </w:rPr>
        <w:t xml:space="preserve"> </w:t>
      </w:r>
      <w:r>
        <w:t>the</w:t>
      </w:r>
      <w:r>
        <w:rPr>
          <w:spacing w:val="-4"/>
        </w:rPr>
        <w:t xml:space="preserve"> </w:t>
      </w:r>
      <w:r>
        <w:t>required modules for the JDP for Semesters 6-8.</w:t>
      </w:r>
    </w:p>
    <w:p w14:paraId="741319F3" w14:textId="38E64356" w:rsidR="00531DE5" w:rsidRDefault="00531DE5" w:rsidP="00531DE5">
      <w:pPr>
        <w:pStyle w:val="Heading4"/>
        <w:rPr>
          <w:sz w:val="24"/>
        </w:rPr>
      </w:pPr>
      <w:bookmarkStart w:id="35" w:name="1.2.3_BSc_Honours_Degrees"/>
      <w:bookmarkStart w:id="36" w:name="_bookmark7"/>
      <w:bookmarkEnd w:id="35"/>
      <w:bookmarkEnd w:id="36"/>
      <w:r>
        <w:t>1.2.3 BSc</w:t>
      </w:r>
      <w:r>
        <w:rPr>
          <w:spacing w:val="-5"/>
        </w:rPr>
        <w:t xml:space="preserve"> </w:t>
      </w:r>
      <w:r>
        <w:t>Honours</w:t>
      </w:r>
      <w:r>
        <w:rPr>
          <w:spacing w:val="-4"/>
        </w:rPr>
        <w:t xml:space="preserve"> </w:t>
      </w:r>
      <w:r>
        <w:rPr>
          <w:spacing w:val="-2"/>
        </w:rPr>
        <w:t>Degrees</w:t>
      </w:r>
    </w:p>
    <w:p w14:paraId="1D7064FF" w14:textId="13AABF55" w:rsidR="00531DE5" w:rsidRDefault="00531DE5" w:rsidP="00531DE5">
      <w:pPr>
        <w:pStyle w:val="Heading4"/>
        <w:rPr>
          <w:sz w:val="24"/>
        </w:rPr>
      </w:pPr>
      <w:bookmarkStart w:id="37" w:name="1.2.4_Students_first_matriculating_at_Du"/>
      <w:bookmarkStart w:id="38" w:name="_bookmark8"/>
      <w:bookmarkEnd w:id="37"/>
      <w:bookmarkEnd w:id="38"/>
      <w:r>
        <w:t>1.2.4 Students</w:t>
      </w:r>
      <w:r>
        <w:rPr>
          <w:spacing w:val="-9"/>
        </w:rPr>
        <w:t xml:space="preserve"> </w:t>
      </w:r>
      <w:r>
        <w:t>first</w:t>
      </w:r>
      <w:r>
        <w:rPr>
          <w:spacing w:val="-5"/>
        </w:rPr>
        <w:t xml:space="preserve"> </w:t>
      </w:r>
      <w:r>
        <w:t>matriculating</w:t>
      </w:r>
      <w:r>
        <w:rPr>
          <w:spacing w:val="-7"/>
        </w:rPr>
        <w:t xml:space="preserve"> </w:t>
      </w:r>
      <w:r>
        <w:t>at</w:t>
      </w:r>
      <w:r>
        <w:rPr>
          <w:spacing w:val="-5"/>
        </w:rPr>
        <w:t xml:space="preserve"> </w:t>
      </w:r>
      <w:r>
        <w:rPr>
          <w:spacing w:val="-2"/>
        </w:rPr>
        <w:t>Dundee</w:t>
      </w:r>
    </w:p>
    <w:p w14:paraId="7BDF5377" w14:textId="77777777" w:rsidR="00531DE5" w:rsidRDefault="00531DE5" w:rsidP="00531DE5">
      <w:pPr>
        <w:pStyle w:val="BodyText"/>
        <w:ind w:right="889"/>
        <w:jc w:val="both"/>
      </w:pPr>
      <w:r>
        <w:t>Students</w:t>
      </w:r>
      <w:r>
        <w:rPr>
          <w:spacing w:val="-16"/>
        </w:rPr>
        <w:t xml:space="preserve"> </w:t>
      </w:r>
      <w:r>
        <w:t>enrolled</w:t>
      </w:r>
      <w:r>
        <w:rPr>
          <w:spacing w:val="-15"/>
        </w:rPr>
        <w:t xml:space="preserve"> </w:t>
      </w:r>
      <w:r>
        <w:t>on</w:t>
      </w:r>
      <w:r>
        <w:rPr>
          <w:spacing w:val="-14"/>
        </w:rPr>
        <w:t xml:space="preserve"> </w:t>
      </w:r>
      <w:r>
        <w:t>the</w:t>
      </w:r>
      <w:r>
        <w:rPr>
          <w:spacing w:val="-16"/>
        </w:rPr>
        <w:t xml:space="preserve"> </w:t>
      </w:r>
      <w:r>
        <w:t>Joint</w:t>
      </w:r>
      <w:r>
        <w:rPr>
          <w:spacing w:val="-13"/>
        </w:rPr>
        <w:t xml:space="preserve"> </w:t>
      </w:r>
      <w:r>
        <w:t>Degree</w:t>
      </w:r>
      <w:r>
        <w:rPr>
          <w:spacing w:val="-15"/>
        </w:rPr>
        <w:t xml:space="preserve"> </w:t>
      </w:r>
      <w:r>
        <w:t>Programme,</w:t>
      </w:r>
      <w:r>
        <w:rPr>
          <w:spacing w:val="-13"/>
        </w:rPr>
        <w:t xml:space="preserve"> </w:t>
      </w:r>
      <w:r>
        <w:t>and</w:t>
      </w:r>
      <w:r>
        <w:rPr>
          <w:spacing w:val="-15"/>
        </w:rPr>
        <w:t xml:space="preserve"> </w:t>
      </w:r>
      <w:r>
        <w:t>who</w:t>
      </w:r>
      <w:r>
        <w:rPr>
          <w:spacing w:val="-15"/>
        </w:rPr>
        <w:t xml:space="preserve"> </w:t>
      </w:r>
      <w:r>
        <w:t>successfully</w:t>
      </w:r>
      <w:r>
        <w:rPr>
          <w:spacing w:val="-14"/>
        </w:rPr>
        <w:t xml:space="preserve"> </w:t>
      </w:r>
      <w:r>
        <w:t>complete the programme will graduate with a BSc Honours Degree in Biological and Biomedical Sciences (Joint Degree with the National University of Singapore). Students</w:t>
      </w:r>
      <w:r>
        <w:rPr>
          <w:spacing w:val="-11"/>
        </w:rPr>
        <w:t xml:space="preserve"> </w:t>
      </w:r>
      <w:r>
        <w:t>may</w:t>
      </w:r>
      <w:r>
        <w:rPr>
          <w:spacing w:val="-11"/>
        </w:rPr>
        <w:t xml:space="preserve"> </w:t>
      </w:r>
      <w:r>
        <w:t>transfer</w:t>
      </w:r>
      <w:r>
        <w:rPr>
          <w:spacing w:val="-10"/>
        </w:rPr>
        <w:t xml:space="preserve"> </w:t>
      </w:r>
      <w:r>
        <w:t>out</w:t>
      </w:r>
      <w:r>
        <w:rPr>
          <w:spacing w:val="-7"/>
        </w:rPr>
        <w:t xml:space="preserve"> </w:t>
      </w:r>
      <w:r>
        <w:t>of</w:t>
      </w:r>
      <w:r>
        <w:rPr>
          <w:spacing w:val="-10"/>
        </w:rPr>
        <w:t xml:space="preserve"> </w:t>
      </w:r>
      <w:r>
        <w:t>the</w:t>
      </w:r>
      <w:r>
        <w:rPr>
          <w:spacing w:val="-9"/>
        </w:rPr>
        <w:t xml:space="preserve"> </w:t>
      </w:r>
      <w:r>
        <w:t>JDP</w:t>
      </w:r>
      <w:r>
        <w:rPr>
          <w:spacing w:val="-9"/>
        </w:rPr>
        <w:t xml:space="preserve"> </w:t>
      </w:r>
      <w:r>
        <w:t>onto</w:t>
      </w:r>
      <w:r>
        <w:rPr>
          <w:spacing w:val="-9"/>
        </w:rPr>
        <w:t xml:space="preserve"> </w:t>
      </w:r>
      <w:r>
        <w:t>a</w:t>
      </w:r>
      <w:r>
        <w:rPr>
          <w:spacing w:val="-8"/>
        </w:rPr>
        <w:t xml:space="preserve"> </w:t>
      </w:r>
      <w:r>
        <w:t>BSc</w:t>
      </w:r>
      <w:r>
        <w:rPr>
          <w:spacing w:val="-11"/>
        </w:rPr>
        <w:t xml:space="preserve"> </w:t>
      </w:r>
      <w:r>
        <w:t>Honours</w:t>
      </w:r>
      <w:r>
        <w:rPr>
          <w:spacing w:val="-8"/>
        </w:rPr>
        <w:t xml:space="preserve"> </w:t>
      </w:r>
      <w:r>
        <w:t>programme</w:t>
      </w:r>
      <w:r>
        <w:rPr>
          <w:spacing w:val="-9"/>
        </w:rPr>
        <w:t xml:space="preserve"> </w:t>
      </w:r>
      <w:r>
        <w:t>in</w:t>
      </w:r>
      <w:r>
        <w:rPr>
          <w:spacing w:val="-9"/>
        </w:rPr>
        <w:t xml:space="preserve"> </w:t>
      </w:r>
      <w:r>
        <w:t>either</w:t>
      </w:r>
      <w:r>
        <w:rPr>
          <w:spacing w:val="-8"/>
        </w:rPr>
        <w:t xml:space="preserve"> </w:t>
      </w:r>
      <w:r>
        <w:t xml:space="preserve">the Biological Sciences or Biomedical Sciences streams, dependent on modules </w:t>
      </w:r>
      <w:bookmarkStart w:id="39" w:name="1.2.5_Students_first_matriculating_at_NU"/>
      <w:bookmarkStart w:id="40" w:name="_bookmark9"/>
      <w:bookmarkEnd w:id="39"/>
      <w:bookmarkEnd w:id="40"/>
      <w:r>
        <w:rPr>
          <w:spacing w:val="-2"/>
        </w:rPr>
        <w:t>passed.</w:t>
      </w:r>
    </w:p>
    <w:p w14:paraId="4191EB59" w14:textId="3A1BCD60" w:rsidR="00531DE5" w:rsidRDefault="00531DE5" w:rsidP="00531DE5">
      <w:pPr>
        <w:pStyle w:val="Heading4"/>
        <w:rPr>
          <w:sz w:val="24"/>
        </w:rPr>
      </w:pPr>
      <w:r>
        <w:t>1.2.5 Students</w:t>
      </w:r>
      <w:r>
        <w:rPr>
          <w:spacing w:val="-9"/>
        </w:rPr>
        <w:t xml:space="preserve"> </w:t>
      </w:r>
      <w:r>
        <w:t>first</w:t>
      </w:r>
      <w:r>
        <w:rPr>
          <w:spacing w:val="-5"/>
        </w:rPr>
        <w:t xml:space="preserve"> </w:t>
      </w:r>
      <w:r>
        <w:t>matriculating</w:t>
      </w:r>
      <w:r>
        <w:rPr>
          <w:spacing w:val="-7"/>
        </w:rPr>
        <w:t xml:space="preserve"> </w:t>
      </w:r>
      <w:r>
        <w:t>at</w:t>
      </w:r>
      <w:r>
        <w:rPr>
          <w:spacing w:val="-5"/>
        </w:rPr>
        <w:t xml:space="preserve"> NUS</w:t>
      </w:r>
    </w:p>
    <w:p w14:paraId="15FE9D8F" w14:textId="77777777" w:rsidR="00531DE5" w:rsidRDefault="00531DE5" w:rsidP="00531DE5">
      <w:pPr>
        <w:pStyle w:val="BodyText"/>
        <w:ind w:right="888"/>
        <w:jc w:val="both"/>
      </w:pPr>
      <w:r>
        <w:t>Students</w:t>
      </w:r>
      <w:r>
        <w:rPr>
          <w:spacing w:val="-16"/>
        </w:rPr>
        <w:t xml:space="preserve"> </w:t>
      </w:r>
      <w:r>
        <w:t>enrolled</w:t>
      </w:r>
      <w:r>
        <w:rPr>
          <w:spacing w:val="-15"/>
        </w:rPr>
        <w:t xml:space="preserve"> </w:t>
      </w:r>
      <w:r>
        <w:t>on</w:t>
      </w:r>
      <w:r>
        <w:rPr>
          <w:spacing w:val="-14"/>
        </w:rPr>
        <w:t xml:space="preserve"> </w:t>
      </w:r>
      <w:r>
        <w:t>the</w:t>
      </w:r>
      <w:r>
        <w:rPr>
          <w:spacing w:val="-16"/>
        </w:rPr>
        <w:t xml:space="preserve"> </w:t>
      </w:r>
      <w:r>
        <w:t>Joint</w:t>
      </w:r>
      <w:r>
        <w:rPr>
          <w:spacing w:val="-13"/>
        </w:rPr>
        <w:t xml:space="preserve"> </w:t>
      </w:r>
      <w:r>
        <w:t>Degree</w:t>
      </w:r>
      <w:r>
        <w:rPr>
          <w:spacing w:val="-15"/>
        </w:rPr>
        <w:t xml:space="preserve"> </w:t>
      </w:r>
      <w:r>
        <w:t>Programme,</w:t>
      </w:r>
      <w:r>
        <w:rPr>
          <w:spacing w:val="-13"/>
        </w:rPr>
        <w:t xml:space="preserve"> </w:t>
      </w:r>
      <w:r>
        <w:t>and</w:t>
      </w:r>
      <w:r>
        <w:rPr>
          <w:spacing w:val="-15"/>
        </w:rPr>
        <w:t xml:space="preserve"> </w:t>
      </w:r>
      <w:r>
        <w:t>who</w:t>
      </w:r>
      <w:r>
        <w:rPr>
          <w:spacing w:val="-15"/>
        </w:rPr>
        <w:t xml:space="preserve"> </w:t>
      </w:r>
      <w:r>
        <w:t>successfully</w:t>
      </w:r>
      <w:r>
        <w:rPr>
          <w:spacing w:val="-14"/>
        </w:rPr>
        <w:t xml:space="preserve"> </w:t>
      </w:r>
      <w:r>
        <w:t>complete the programme will graduate with a BSc Honours Degree in Life Sciences (Joint Degree with University of Dundee). NUS students in this programme can also choose</w:t>
      </w:r>
      <w:r>
        <w:rPr>
          <w:spacing w:val="-11"/>
        </w:rPr>
        <w:t xml:space="preserve"> </w:t>
      </w:r>
      <w:r>
        <w:t>to</w:t>
      </w:r>
      <w:r>
        <w:rPr>
          <w:spacing w:val="-11"/>
        </w:rPr>
        <w:t xml:space="preserve"> </w:t>
      </w:r>
      <w:r>
        <w:t>withdraw</w:t>
      </w:r>
      <w:r>
        <w:rPr>
          <w:spacing w:val="-11"/>
        </w:rPr>
        <w:t xml:space="preserve"> </w:t>
      </w:r>
      <w:r>
        <w:t>and</w:t>
      </w:r>
      <w:r>
        <w:rPr>
          <w:spacing w:val="-12"/>
        </w:rPr>
        <w:t xml:space="preserve"> </w:t>
      </w:r>
      <w:r>
        <w:t>continue</w:t>
      </w:r>
      <w:r>
        <w:rPr>
          <w:spacing w:val="-11"/>
        </w:rPr>
        <w:t xml:space="preserve"> </w:t>
      </w:r>
      <w:r>
        <w:t>with</w:t>
      </w:r>
      <w:r>
        <w:rPr>
          <w:spacing w:val="-11"/>
        </w:rPr>
        <w:t xml:space="preserve"> </w:t>
      </w:r>
      <w:r>
        <w:t>the</w:t>
      </w:r>
      <w:r>
        <w:rPr>
          <w:spacing w:val="-11"/>
        </w:rPr>
        <w:t xml:space="preserve"> </w:t>
      </w:r>
      <w:r>
        <w:t>default</w:t>
      </w:r>
      <w:r>
        <w:rPr>
          <w:spacing w:val="-11"/>
        </w:rPr>
        <w:t xml:space="preserve"> </w:t>
      </w:r>
      <w:r>
        <w:t>NUS</w:t>
      </w:r>
      <w:r>
        <w:rPr>
          <w:spacing w:val="-11"/>
        </w:rPr>
        <w:t xml:space="preserve"> </w:t>
      </w:r>
      <w:r>
        <w:t>BSc</w:t>
      </w:r>
      <w:r>
        <w:rPr>
          <w:spacing w:val="-10"/>
        </w:rPr>
        <w:t xml:space="preserve"> </w:t>
      </w:r>
      <w:r>
        <w:t>Honours</w:t>
      </w:r>
      <w:r>
        <w:rPr>
          <w:spacing w:val="-9"/>
        </w:rPr>
        <w:t xml:space="preserve"> </w:t>
      </w:r>
      <w:r>
        <w:t>degree</w:t>
      </w:r>
      <w:r>
        <w:rPr>
          <w:spacing w:val="-10"/>
        </w:rPr>
        <w:t xml:space="preserve"> </w:t>
      </w:r>
      <w:r>
        <w:rPr>
          <w:spacing w:val="-2"/>
        </w:rPr>
        <w:t>study.</w:t>
      </w:r>
    </w:p>
    <w:p w14:paraId="2E808E64" w14:textId="4D94B39D" w:rsidR="00531DE5" w:rsidRDefault="00531DE5" w:rsidP="00531DE5">
      <w:pPr>
        <w:pStyle w:val="Heading2"/>
        <w:numPr>
          <w:ilvl w:val="0"/>
          <w:numId w:val="85"/>
        </w:numPr>
        <w:ind w:hanging="720"/>
      </w:pPr>
      <w:bookmarkStart w:id="41" w:name="2._SCQF_credit_and_MC_(Modular_Credit)_r"/>
      <w:bookmarkStart w:id="42" w:name="_bookmark10"/>
      <w:bookmarkEnd w:id="41"/>
      <w:bookmarkEnd w:id="42"/>
      <w:r>
        <w:t>SCQF credit and MC (Modular Credit) requirements</w:t>
      </w:r>
      <w:r>
        <w:rPr>
          <w:spacing w:val="-8"/>
        </w:rPr>
        <w:t xml:space="preserve"> </w:t>
      </w:r>
      <w:r>
        <w:t>for</w:t>
      </w:r>
      <w:r>
        <w:rPr>
          <w:spacing w:val="-7"/>
        </w:rPr>
        <w:t xml:space="preserve"> </w:t>
      </w:r>
      <w:r>
        <w:t>the</w:t>
      </w:r>
      <w:r>
        <w:rPr>
          <w:spacing w:val="-8"/>
        </w:rPr>
        <w:t xml:space="preserve"> </w:t>
      </w:r>
      <w:r>
        <w:t>Joint</w:t>
      </w:r>
      <w:r>
        <w:rPr>
          <w:spacing w:val="-8"/>
        </w:rPr>
        <w:t xml:space="preserve"> </w:t>
      </w:r>
      <w:r>
        <w:t>Degree</w:t>
      </w:r>
      <w:r>
        <w:rPr>
          <w:spacing w:val="-8"/>
        </w:rPr>
        <w:t xml:space="preserve"> </w:t>
      </w:r>
      <w:r>
        <w:t>Programme</w:t>
      </w:r>
    </w:p>
    <w:p w14:paraId="14E36C78" w14:textId="77777777" w:rsidR="00531DE5" w:rsidRDefault="00531DE5" w:rsidP="00531DE5">
      <w:pPr>
        <w:pStyle w:val="BodyText"/>
        <w:spacing w:before="59"/>
      </w:pPr>
      <w:r>
        <w:t>Table</w:t>
      </w:r>
      <w:r>
        <w:rPr>
          <w:spacing w:val="-5"/>
        </w:rPr>
        <w:t xml:space="preserve"> </w:t>
      </w:r>
      <w:r>
        <w:t>1</w:t>
      </w:r>
      <w:r>
        <w:rPr>
          <w:spacing w:val="-3"/>
        </w:rPr>
        <w:t xml:space="preserve"> </w:t>
      </w:r>
      <w:r>
        <w:t>below</w:t>
      </w:r>
      <w:r>
        <w:rPr>
          <w:spacing w:val="-3"/>
        </w:rPr>
        <w:t xml:space="preserve"> </w:t>
      </w:r>
      <w:r>
        <w:t>shows</w:t>
      </w:r>
      <w:r>
        <w:rPr>
          <w:spacing w:val="-5"/>
        </w:rPr>
        <w:t xml:space="preserve"> </w:t>
      </w:r>
      <w:r>
        <w:t>the</w:t>
      </w:r>
      <w:r>
        <w:rPr>
          <w:spacing w:val="-5"/>
        </w:rPr>
        <w:t xml:space="preserve"> </w:t>
      </w:r>
      <w:r>
        <w:t>credit</w:t>
      </w:r>
      <w:r>
        <w:rPr>
          <w:spacing w:val="-3"/>
        </w:rPr>
        <w:t xml:space="preserve"> </w:t>
      </w:r>
      <w:r>
        <w:t>requirements</w:t>
      </w:r>
      <w:r>
        <w:rPr>
          <w:spacing w:val="-5"/>
        </w:rPr>
        <w:t xml:space="preserve"> </w:t>
      </w:r>
      <w:r>
        <w:t>for</w:t>
      </w:r>
      <w:r>
        <w:rPr>
          <w:spacing w:val="-4"/>
        </w:rPr>
        <w:t xml:space="preserve"> </w:t>
      </w:r>
      <w:r>
        <w:t>the</w:t>
      </w:r>
      <w:r>
        <w:rPr>
          <w:spacing w:val="-3"/>
        </w:rPr>
        <w:t xml:space="preserve"> </w:t>
      </w:r>
      <w:r>
        <w:t>JDP</w:t>
      </w:r>
      <w:r>
        <w:rPr>
          <w:spacing w:val="-2"/>
        </w:rPr>
        <w:t xml:space="preserve"> </w:t>
      </w:r>
      <w:r>
        <w:t>at</w:t>
      </w:r>
      <w:r>
        <w:rPr>
          <w:spacing w:val="-3"/>
        </w:rPr>
        <w:t xml:space="preserve"> </w:t>
      </w:r>
      <w:r>
        <w:t>all</w:t>
      </w:r>
      <w:r>
        <w:rPr>
          <w:spacing w:val="-3"/>
        </w:rPr>
        <w:t xml:space="preserve"> </w:t>
      </w:r>
      <w:r>
        <w:rPr>
          <w:spacing w:val="-2"/>
        </w:rPr>
        <w:t>levels.</w:t>
      </w:r>
    </w:p>
    <w:p w14:paraId="73C4FEC6" w14:textId="1D334DE7" w:rsidR="00531DE5" w:rsidRDefault="00531DE5" w:rsidP="00531DE5">
      <w:pPr>
        <w:pStyle w:val="Heading3"/>
      </w:pPr>
      <w:bookmarkStart w:id="43" w:name="2.1_Table_1:_Credit_ratings_for_Levels_1"/>
      <w:bookmarkStart w:id="44" w:name="_bookmark11"/>
      <w:bookmarkEnd w:id="43"/>
      <w:bookmarkEnd w:id="44"/>
      <w:r>
        <w:t>2.1 Table</w:t>
      </w:r>
      <w:r>
        <w:rPr>
          <w:spacing w:val="-7"/>
        </w:rPr>
        <w:t xml:space="preserve"> </w:t>
      </w:r>
      <w:r>
        <w:t>1:</w:t>
      </w:r>
      <w:r>
        <w:rPr>
          <w:spacing w:val="-7"/>
        </w:rPr>
        <w:t xml:space="preserve"> </w:t>
      </w:r>
      <w:r>
        <w:t>Credit</w:t>
      </w:r>
      <w:r>
        <w:rPr>
          <w:spacing w:val="-3"/>
        </w:rPr>
        <w:t xml:space="preserve"> </w:t>
      </w:r>
      <w:r>
        <w:t>ratings</w:t>
      </w:r>
      <w:r>
        <w:rPr>
          <w:spacing w:val="-4"/>
        </w:rPr>
        <w:t xml:space="preserve"> </w:t>
      </w:r>
      <w:r>
        <w:t>for</w:t>
      </w:r>
      <w:r>
        <w:rPr>
          <w:spacing w:val="-5"/>
        </w:rPr>
        <w:t xml:space="preserve"> </w:t>
      </w:r>
      <w:r>
        <w:t>Levels</w:t>
      </w:r>
      <w:r>
        <w:rPr>
          <w:spacing w:val="-1"/>
        </w:rPr>
        <w:t xml:space="preserve"> </w:t>
      </w:r>
      <w:r>
        <w:t>1-</w:t>
      </w:r>
      <w:r>
        <w:rPr>
          <w:spacing w:val="-10"/>
        </w:rPr>
        <w:t>4</w:t>
      </w:r>
    </w:p>
    <w:p w14:paraId="676EE132" w14:textId="77777777" w:rsidR="00531DE5" w:rsidRDefault="00531DE5" w:rsidP="00531DE5">
      <w:pPr>
        <w:pStyle w:val="BodyText"/>
        <w:spacing w:before="121"/>
      </w:pPr>
      <w:r>
        <w:t>Students</w:t>
      </w:r>
      <w:r>
        <w:rPr>
          <w:spacing w:val="-8"/>
        </w:rPr>
        <w:t xml:space="preserve"> </w:t>
      </w:r>
      <w:r>
        <w:t>first</w:t>
      </w:r>
      <w:r>
        <w:rPr>
          <w:spacing w:val="-4"/>
        </w:rPr>
        <w:t xml:space="preserve"> </w:t>
      </w:r>
      <w:r>
        <w:t>matriculating</w:t>
      </w:r>
      <w:r>
        <w:rPr>
          <w:spacing w:val="-5"/>
        </w:rPr>
        <w:t xml:space="preserve"> </w:t>
      </w:r>
      <w:r>
        <w:t>at</w:t>
      </w:r>
      <w:r>
        <w:rPr>
          <w:spacing w:val="-4"/>
        </w:rPr>
        <w:t xml:space="preserve"> </w:t>
      </w:r>
      <w:r>
        <w:t>the</w:t>
      </w:r>
      <w:r>
        <w:rPr>
          <w:spacing w:val="-6"/>
        </w:rPr>
        <w:t xml:space="preserve"> </w:t>
      </w:r>
      <w:r>
        <w:t>University</w:t>
      </w:r>
      <w:r>
        <w:rPr>
          <w:spacing w:val="-5"/>
        </w:rPr>
        <w:t xml:space="preserve"> </w:t>
      </w:r>
      <w:r>
        <w:t>of</w:t>
      </w:r>
      <w:r>
        <w:rPr>
          <w:spacing w:val="-4"/>
        </w:rPr>
        <w:t xml:space="preserve"> </w:t>
      </w:r>
      <w:r>
        <w:rPr>
          <w:spacing w:val="-2"/>
        </w:rPr>
        <w:t>Dundee:</w:t>
      </w:r>
    </w:p>
    <w:p w14:paraId="23C23154" w14:textId="77777777" w:rsidR="00531DE5" w:rsidRDefault="00531DE5" w:rsidP="00531DE5">
      <w:pPr>
        <w:pStyle w:val="BodyText"/>
        <w:spacing w:before="39"/>
        <w:rPr>
          <w:sz w:val="20"/>
        </w:rPr>
      </w:pPr>
    </w:p>
    <w:tbl>
      <w:tblPr>
        <w:tblW w:w="0" w:type="auto"/>
        <w:tblInd w:w="31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left w:w="0" w:type="dxa"/>
          <w:right w:w="0" w:type="dxa"/>
        </w:tblCellMar>
        <w:tblLook w:val="01E0" w:firstRow="1" w:lastRow="1" w:firstColumn="1" w:lastColumn="1" w:noHBand="0" w:noVBand="0"/>
      </w:tblPr>
      <w:tblGrid>
        <w:gridCol w:w="2171"/>
        <w:gridCol w:w="2218"/>
        <w:gridCol w:w="2268"/>
        <w:gridCol w:w="1636"/>
      </w:tblGrid>
      <w:tr w:rsidR="00531DE5" w14:paraId="329D61CB" w14:textId="77777777" w:rsidTr="00DC7CAF">
        <w:trPr>
          <w:trHeight w:val="1000"/>
        </w:trPr>
        <w:tc>
          <w:tcPr>
            <w:tcW w:w="2171" w:type="dxa"/>
            <w:tcBorders>
              <w:left w:val="single" w:sz="6" w:space="0" w:color="EFEFEF"/>
            </w:tcBorders>
          </w:tcPr>
          <w:p w14:paraId="6BEB2826" w14:textId="77777777" w:rsidR="00531DE5" w:rsidRDefault="00531DE5" w:rsidP="00DC7CAF">
            <w:pPr>
              <w:pStyle w:val="TableParagraph"/>
              <w:spacing w:before="59"/>
            </w:pPr>
          </w:p>
          <w:p w14:paraId="37702255" w14:textId="77777777" w:rsidR="00531DE5" w:rsidRDefault="00531DE5" w:rsidP="00DC7CAF">
            <w:pPr>
              <w:pStyle w:val="TableParagraph"/>
              <w:ind w:left="35"/>
              <w:jc w:val="center"/>
              <w:rPr>
                <w:b/>
              </w:rPr>
            </w:pPr>
            <w:r>
              <w:rPr>
                <w:b/>
              </w:rPr>
              <w:t>Level</w:t>
            </w:r>
            <w:r>
              <w:rPr>
                <w:b/>
                <w:spacing w:val="-4"/>
              </w:rPr>
              <w:t xml:space="preserve"> </w:t>
            </w:r>
            <w:r>
              <w:rPr>
                <w:b/>
              </w:rPr>
              <w:t>of</w:t>
            </w:r>
            <w:r>
              <w:rPr>
                <w:b/>
                <w:spacing w:val="-1"/>
              </w:rPr>
              <w:t xml:space="preserve"> </w:t>
            </w:r>
            <w:r>
              <w:rPr>
                <w:b/>
                <w:spacing w:val="-2"/>
              </w:rPr>
              <w:t>study</w:t>
            </w:r>
          </w:p>
        </w:tc>
        <w:tc>
          <w:tcPr>
            <w:tcW w:w="2218" w:type="dxa"/>
          </w:tcPr>
          <w:p w14:paraId="63E1D957" w14:textId="77777777" w:rsidR="00531DE5" w:rsidRDefault="00531DE5" w:rsidP="00DC7CAF">
            <w:pPr>
              <w:pStyle w:val="TableParagraph"/>
              <w:spacing w:before="187"/>
              <w:ind w:left="1029" w:hanging="960"/>
              <w:rPr>
                <w:b/>
              </w:rPr>
            </w:pPr>
            <w:r>
              <w:rPr>
                <w:b/>
              </w:rPr>
              <w:t>Credits</w:t>
            </w:r>
            <w:r>
              <w:rPr>
                <w:b/>
                <w:spacing w:val="-16"/>
              </w:rPr>
              <w:t xml:space="preserve"> </w:t>
            </w:r>
            <w:r>
              <w:rPr>
                <w:b/>
              </w:rPr>
              <w:t>in</w:t>
            </w:r>
            <w:r>
              <w:rPr>
                <w:b/>
                <w:spacing w:val="-15"/>
              </w:rPr>
              <w:t xml:space="preserve"> </w:t>
            </w:r>
            <w:r>
              <w:rPr>
                <w:b/>
              </w:rPr>
              <w:t xml:space="preserve">semester </w:t>
            </w:r>
            <w:r>
              <w:rPr>
                <w:b/>
                <w:spacing w:val="-10"/>
              </w:rPr>
              <w:t>1</w:t>
            </w:r>
          </w:p>
        </w:tc>
        <w:tc>
          <w:tcPr>
            <w:tcW w:w="2268" w:type="dxa"/>
          </w:tcPr>
          <w:p w14:paraId="6A5BBCDD" w14:textId="77777777" w:rsidR="00531DE5" w:rsidRDefault="00531DE5" w:rsidP="00DC7CAF">
            <w:pPr>
              <w:pStyle w:val="TableParagraph"/>
              <w:spacing w:before="187"/>
              <w:ind w:left="1053" w:right="26" w:hanging="960"/>
              <w:rPr>
                <w:b/>
              </w:rPr>
            </w:pPr>
            <w:r>
              <w:rPr>
                <w:b/>
              </w:rPr>
              <w:t>Credits</w:t>
            </w:r>
            <w:r>
              <w:rPr>
                <w:b/>
                <w:spacing w:val="-16"/>
              </w:rPr>
              <w:t xml:space="preserve"> </w:t>
            </w:r>
            <w:r>
              <w:rPr>
                <w:b/>
              </w:rPr>
              <w:t>in</w:t>
            </w:r>
            <w:r>
              <w:rPr>
                <w:b/>
                <w:spacing w:val="-15"/>
              </w:rPr>
              <w:t xml:space="preserve"> </w:t>
            </w:r>
            <w:r>
              <w:rPr>
                <w:b/>
              </w:rPr>
              <w:t xml:space="preserve">semester </w:t>
            </w:r>
            <w:r>
              <w:rPr>
                <w:b/>
                <w:spacing w:val="-10"/>
              </w:rPr>
              <w:t>2</w:t>
            </w:r>
          </w:p>
        </w:tc>
        <w:tc>
          <w:tcPr>
            <w:tcW w:w="1636" w:type="dxa"/>
            <w:tcBorders>
              <w:right w:val="single" w:sz="6" w:space="0" w:color="9F9F9F"/>
            </w:tcBorders>
          </w:tcPr>
          <w:p w14:paraId="5C695774" w14:textId="77777777" w:rsidR="00531DE5" w:rsidRDefault="00531DE5" w:rsidP="00DC7CAF">
            <w:pPr>
              <w:pStyle w:val="TableParagraph"/>
              <w:spacing w:before="60"/>
              <w:ind w:left="306" w:right="320" w:hanging="2"/>
              <w:jc w:val="center"/>
              <w:rPr>
                <w:b/>
                <w:i/>
              </w:rPr>
            </w:pPr>
            <w:r>
              <w:rPr>
                <w:b/>
                <w:spacing w:val="-2"/>
              </w:rPr>
              <w:t>Total UoD/</w:t>
            </w:r>
            <w:r>
              <w:rPr>
                <w:b/>
                <w:i/>
                <w:spacing w:val="-2"/>
              </w:rPr>
              <w:t>NUS</w:t>
            </w:r>
          </w:p>
          <w:p w14:paraId="504CEFEE" w14:textId="77777777" w:rsidR="00531DE5" w:rsidRDefault="00531DE5" w:rsidP="00DC7CAF">
            <w:pPr>
              <w:pStyle w:val="TableParagraph"/>
              <w:ind w:left="2" w:right="13"/>
              <w:jc w:val="center"/>
              <w:rPr>
                <w:b/>
                <w:i/>
              </w:rPr>
            </w:pPr>
            <w:r>
              <w:rPr>
                <w:b/>
                <w:i/>
                <w:spacing w:val="-2"/>
              </w:rPr>
              <w:t>credits</w:t>
            </w:r>
          </w:p>
        </w:tc>
      </w:tr>
      <w:tr w:rsidR="00531DE5" w14:paraId="4064EA31" w14:textId="77777777" w:rsidTr="00DC7CAF">
        <w:trPr>
          <w:trHeight w:val="427"/>
        </w:trPr>
        <w:tc>
          <w:tcPr>
            <w:tcW w:w="2171" w:type="dxa"/>
            <w:tcBorders>
              <w:left w:val="single" w:sz="6" w:space="0" w:color="EFEFEF"/>
            </w:tcBorders>
          </w:tcPr>
          <w:p w14:paraId="5ABD648A" w14:textId="77777777" w:rsidR="00531DE5" w:rsidRDefault="00531DE5" w:rsidP="00DC7CAF">
            <w:pPr>
              <w:pStyle w:val="TableParagraph"/>
              <w:spacing w:before="28"/>
              <w:ind w:left="35" w:right="3"/>
              <w:jc w:val="center"/>
            </w:pPr>
            <w:r>
              <w:t>Level</w:t>
            </w:r>
            <w:r>
              <w:rPr>
                <w:spacing w:val="-5"/>
              </w:rPr>
              <w:t xml:space="preserve"> </w:t>
            </w:r>
            <w:r>
              <w:t>1</w:t>
            </w:r>
            <w:r>
              <w:rPr>
                <w:spacing w:val="-2"/>
              </w:rPr>
              <w:t xml:space="preserve"> </w:t>
            </w:r>
            <w:r>
              <w:t>(SCQF</w:t>
            </w:r>
            <w:r>
              <w:rPr>
                <w:spacing w:val="-2"/>
              </w:rPr>
              <w:t xml:space="preserve"> </w:t>
            </w:r>
            <w:r>
              <w:rPr>
                <w:spacing w:val="-5"/>
              </w:rPr>
              <w:t>7)</w:t>
            </w:r>
          </w:p>
        </w:tc>
        <w:tc>
          <w:tcPr>
            <w:tcW w:w="2218" w:type="dxa"/>
          </w:tcPr>
          <w:p w14:paraId="2EC6DA06" w14:textId="77777777" w:rsidR="00531DE5" w:rsidRDefault="00531DE5" w:rsidP="00DC7CAF">
            <w:pPr>
              <w:pStyle w:val="TableParagraph"/>
              <w:spacing w:before="28"/>
              <w:ind w:left="6"/>
              <w:jc w:val="center"/>
            </w:pPr>
            <w:r>
              <w:rPr>
                <w:spacing w:val="-5"/>
              </w:rPr>
              <w:t>60</w:t>
            </w:r>
          </w:p>
        </w:tc>
        <w:tc>
          <w:tcPr>
            <w:tcW w:w="2268" w:type="dxa"/>
          </w:tcPr>
          <w:p w14:paraId="1DA6F47E" w14:textId="77777777" w:rsidR="00531DE5" w:rsidRDefault="00531DE5" w:rsidP="00DC7CAF">
            <w:pPr>
              <w:pStyle w:val="TableParagraph"/>
              <w:spacing w:before="28"/>
              <w:ind w:left="10" w:right="2"/>
              <w:jc w:val="center"/>
            </w:pPr>
            <w:r>
              <w:rPr>
                <w:spacing w:val="-5"/>
              </w:rPr>
              <w:t>60</w:t>
            </w:r>
          </w:p>
        </w:tc>
        <w:tc>
          <w:tcPr>
            <w:tcW w:w="1636" w:type="dxa"/>
            <w:tcBorders>
              <w:right w:val="single" w:sz="6" w:space="0" w:color="9F9F9F"/>
            </w:tcBorders>
          </w:tcPr>
          <w:p w14:paraId="28FE5739" w14:textId="77777777" w:rsidR="00531DE5" w:rsidRDefault="00531DE5" w:rsidP="00DC7CAF">
            <w:pPr>
              <w:pStyle w:val="TableParagraph"/>
              <w:spacing w:before="16"/>
              <w:ind w:right="13"/>
              <w:jc w:val="center"/>
            </w:pPr>
            <w:r>
              <w:rPr>
                <w:spacing w:val="-5"/>
              </w:rPr>
              <w:t>120</w:t>
            </w:r>
          </w:p>
        </w:tc>
      </w:tr>
      <w:tr w:rsidR="00531DE5" w14:paraId="49D6DD47" w14:textId="77777777" w:rsidTr="00DC7CAF">
        <w:trPr>
          <w:trHeight w:val="427"/>
        </w:trPr>
        <w:tc>
          <w:tcPr>
            <w:tcW w:w="2171" w:type="dxa"/>
            <w:tcBorders>
              <w:left w:val="single" w:sz="6" w:space="0" w:color="EFEFEF"/>
            </w:tcBorders>
          </w:tcPr>
          <w:p w14:paraId="7A793463" w14:textId="77777777" w:rsidR="00531DE5" w:rsidRDefault="00531DE5" w:rsidP="00DC7CAF">
            <w:pPr>
              <w:pStyle w:val="TableParagraph"/>
              <w:spacing w:before="28"/>
              <w:ind w:left="35" w:right="3"/>
              <w:jc w:val="center"/>
            </w:pPr>
            <w:r>
              <w:t>Level</w:t>
            </w:r>
            <w:r>
              <w:rPr>
                <w:spacing w:val="-5"/>
              </w:rPr>
              <w:t xml:space="preserve"> </w:t>
            </w:r>
            <w:r>
              <w:t>2</w:t>
            </w:r>
            <w:r>
              <w:rPr>
                <w:spacing w:val="-2"/>
              </w:rPr>
              <w:t xml:space="preserve"> </w:t>
            </w:r>
            <w:r>
              <w:t>(SCQF</w:t>
            </w:r>
            <w:r>
              <w:rPr>
                <w:spacing w:val="-2"/>
              </w:rPr>
              <w:t xml:space="preserve"> </w:t>
            </w:r>
            <w:r>
              <w:rPr>
                <w:spacing w:val="-5"/>
              </w:rPr>
              <w:t>8)</w:t>
            </w:r>
          </w:p>
        </w:tc>
        <w:tc>
          <w:tcPr>
            <w:tcW w:w="2218" w:type="dxa"/>
          </w:tcPr>
          <w:p w14:paraId="16DBAAF6" w14:textId="77777777" w:rsidR="00531DE5" w:rsidRDefault="00531DE5" w:rsidP="00DC7CAF">
            <w:pPr>
              <w:pStyle w:val="TableParagraph"/>
              <w:spacing w:before="28"/>
              <w:ind w:left="6"/>
              <w:jc w:val="center"/>
            </w:pPr>
            <w:r>
              <w:rPr>
                <w:spacing w:val="-5"/>
              </w:rPr>
              <w:t>60</w:t>
            </w:r>
          </w:p>
        </w:tc>
        <w:tc>
          <w:tcPr>
            <w:tcW w:w="2268" w:type="dxa"/>
          </w:tcPr>
          <w:p w14:paraId="043A4F8D" w14:textId="77777777" w:rsidR="00531DE5" w:rsidRDefault="00531DE5" w:rsidP="00DC7CAF">
            <w:pPr>
              <w:pStyle w:val="TableParagraph"/>
              <w:spacing w:before="28"/>
              <w:ind w:left="10" w:right="2"/>
              <w:jc w:val="center"/>
            </w:pPr>
            <w:r>
              <w:rPr>
                <w:spacing w:val="-5"/>
              </w:rPr>
              <w:t>60</w:t>
            </w:r>
          </w:p>
        </w:tc>
        <w:tc>
          <w:tcPr>
            <w:tcW w:w="1636" w:type="dxa"/>
            <w:tcBorders>
              <w:right w:val="single" w:sz="6" w:space="0" w:color="9F9F9F"/>
            </w:tcBorders>
          </w:tcPr>
          <w:p w14:paraId="4C0A7FD5" w14:textId="77777777" w:rsidR="00531DE5" w:rsidRDefault="00531DE5" w:rsidP="00DC7CAF">
            <w:pPr>
              <w:pStyle w:val="TableParagraph"/>
              <w:spacing w:before="13"/>
              <w:ind w:right="13"/>
              <w:jc w:val="center"/>
            </w:pPr>
            <w:r>
              <w:rPr>
                <w:spacing w:val="-5"/>
              </w:rPr>
              <w:t>120</w:t>
            </w:r>
          </w:p>
        </w:tc>
      </w:tr>
      <w:tr w:rsidR="00531DE5" w14:paraId="4F9DA840" w14:textId="77777777" w:rsidTr="00DC7CAF">
        <w:trPr>
          <w:trHeight w:val="425"/>
        </w:trPr>
        <w:tc>
          <w:tcPr>
            <w:tcW w:w="2171" w:type="dxa"/>
            <w:tcBorders>
              <w:left w:val="single" w:sz="6" w:space="0" w:color="EFEFEF"/>
            </w:tcBorders>
          </w:tcPr>
          <w:p w14:paraId="52F3D0E5" w14:textId="77777777" w:rsidR="00531DE5" w:rsidRDefault="00531DE5" w:rsidP="00DC7CAF">
            <w:pPr>
              <w:pStyle w:val="TableParagraph"/>
              <w:spacing w:before="25"/>
              <w:ind w:left="35" w:right="3"/>
              <w:jc w:val="center"/>
            </w:pPr>
            <w:r>
              <w:t>Level</w:t>
            </w:r>
            <w:r>
              <w:rPr>
                <w:spacing w:val="-5"/>
              </w:rPr>
              <w:t xml:space="preserve"> </w:t>
            </w:r>
            <w:r>
              <w:t>3</w:t>
            </w:r>
            <w:r>
              <w:rPr>
                <w:spacing w:val="-2"/>
              </w:rPr>
              <w:t xml:space="preserve"> </w:t>
            </w:r>
            <w:r>
              <w:t>(SCQF</w:t>
            </w:r>
            <w:r>
              <w:rPr>
                <w:spacing w:val="-2"/>
              </w:rPr>
              <w:t xml:space="preserve"> </w:t>
            </w:r>
            <w:r>
              <w:rPr>
                <w:spacing w:val="-5"/>
              </w:rPr>
              <w:t>9)</w:t>
            </w:r>
          </w:p>
        </w:tc>
        <w:tc>
          <w:tcPr>
            <w:tcW w:w="2218" w:type="dxa"/>
          </w:tcPr>
          <w:p w14:paraId="6EA1D4CE" w14:textId="77777777" w:rsidR="00531DE5" w:rsidRDefault="00531DE5" w:rsidP="00DC7CAF">
            <w:pPr>
              <w:pStyle w:val="TableParagraph"/>
              <w:spacing w:before="25"/>
              <w:ind w:left="6"/>
              <w:jc w:val="center"/>
            </w:pPr>
            <w:r>
              <w:rPr>
                <w:spacing w:val="-5"/>
              </w:rPr>
              <w:t>60</w:t>
            </w:r>
          </w:p>
        </w:tc>
        <w:tc>
          <w:tcPr>
            <w:tcW w:w="2268" w:type="dxa"/>
          </w:tcPr>
          <w:p w14:paraId="516DC717" w14:textId="77777777" w:rsidR="00531DE5" w:rsidRDefault="00531DE5" w:rsidP="00DC7CAF">
            <w:pPr>
              <w:pStyle w:val="TableParagraph"/>
              <w:spacing w:before="25"/>
              <w:ind w:left="10"/>
              <w:jc w:val="center"/>
              <w:rPr>
                <w:i/>
              </w:rPr>
            </w:pPr>
            <w:r>
              <w:rPr>
                <w:i/>
              </w:rPr>
              <w:t>20</w:t>
            </w:r>
            <w:r>
              <w:rPr>
                <w:i/>
                <w:spacing w:val="-3"/>
              </w:rPr>
              <w:t xml:space="preserve"> </w:t>
            </w:r>
            <w:r>
              <w:rPr>
                <w:i/>
              </w:rPr>
              <w:t>NUS</w:t>
            </w:r>
            <w:r>
              <w:rPr>
                <w:i/>
                <w:spacing w:val="-2"/>
              </w:rPr>
              <w:t xml:space="preserve"> credits</w:t>
            </w:r>
          </w:p>
        </w:tc>
        <w:tc>
          <w:tcPr>
            <w:tcW w:w="1636" w:type="dxa"/>
            <w:tcBorders>
              <w:right w:val="single" w:sz="6" w:space="0" w:color="9F9F9F"/>
            </w:tcBorders>
          </w:tcPr>
          <w:p w14:paraId="7B7B98B1" w14:textId="77777777" w:rsidR="00531DE5" w:rsidRDefault="00531DE5" w:rsidP="00DC7CAF">
            <w:pPr>
              <w:pStyle w:val="TableParagraph"/>
              <w:spacing w:before="13"/>
              <w:ind w:right="13"/>
              <w:jc w:val="center"/>
              <w:rPr>
                <w:i/>
              </w:rPr>
            </w:pPr>
            <w:r>
              <w:rPr>
                <w:spacing w:val="-2"/>
              </w:rPr>
              <w:t>120/</w:t>
            </w:r>
            <w:r>
              <w:rPr>
                <w:i/>
                <w:spacing w:val="-2"/>
              </w:rPr>
              <w:t>20</w:t>
            </w:r>
          </w:p>
        </w:tc>
      </w:tr>
      <w:tr w:rsidR="00531DE5" w14:paraId="16674092" w14:textId="77777777" w:rsidTr="00DC7CAF">
        <w:trPr>
          <w:trHeight w:val="426"/>
        </w:trPr>
        <w:tc>
          <w:tcPr>
            <w:tcW w:w="2171" w:type="dxa"/>
            <w:tcBorders>
              <w:left w:val="single" w:sz="6" w:space="0" w:color="EFEFEF"/>
            </w:tcBorders>
          </w:tcPr>
          <w:p w14:paraId="6E4C7318" w14:textId="77777777" w:rsidR="00531DE5" w:rsidRDefault="00531DE5" w:rsidP="00DC7CAF">
            <w:pPr>
              <w:pStyle w:val="TableParagraph"/>
              <w:spacing w:before="28"/>
              <w:ind w:left="35" w:right="1"/>
              <w:jc w:val="center"/>
            </w:pPr>
            <w:r>
              <w:t>Level</w:t>
            </w:r>
            <w:r>
              <w:rPr>
                <w:spacing w:val="-5"/>
              </w:rPr>
              <w:t xml:space="preserve"> </w:t>
            </w:r>
            <w:r>
              <w:t>4</w:t>
            </w:r>
            <w:r>
              <w:rPr>
                <w:spacing w:val="-2"/>
              </w:rPr>
              <w:t xml:space="preserve"> </w:t>
            </w:r>
            <w:r>
              <w:t>(SCQF</w:t>
            </w:r>
            <w:r>
              <w:rPr>
                <w:spacing w:val="-2"/>
              </w:rPr>
              <w:t xml:space="preserve"> </w:t>
            </w:r>
            <w:r>
              <w:rPr>
                <w:spacing w:val="-5"/>
              </w:rPr>
              <w:t>10)</w:t>
            </w:r>
          </w:p>
        </w:tc>
        <w:tc>
          <w:tcPr>
            <w:tcW w:w="4486" w:type="dxa"/>
            <w:gridSpan w:val="2"/>
          </w:tcPr>
          <w:p w14:paraId="05E84361" w14:textId="77777777" w:rsidR="00531DE5" w:rsidRDefault="00531DE5" w:rsidP="00DC7CAF">
            <w:pPr>
              <w:pStyle w:val="TableParagraph"/>
              <w:spacing w:before="28"/>
              <w:ind w:left="1485"/>
              <w:rPr>
                <w:i/>
              </w:rPr>
            </w:pPr>
            <w:r>
              <w:rPr>
                <w:i/>
              </w:rPr>
              <w:t>40</w:t>
            </w:r>
            <w:r>
              <w:rPr>
                <w:i/>
                <w:spacing w:val="-3"/>
              </w:rPr>
              <w:t xml:space="preserve"> </w:t>
            </w:r>
            <w:r>
              <w:rPr>
                <w:i/>
              </w:rPr>
              <w:t>NUS</w:t>
            </w:r>
            <w:r>
              <w:rPr>
                <w:i/>
                <w:spacing w:val="-2"/>
              </w:rPr>
              <w:t xml:space="preserve"> credits</w:t>
            </w:r>
          </w:p>
        </w:tc>
        <w:tc>
          <w:tcPr>
            <w:tcW w:w="1636" w:type="dxa"/>
            <w:tcBorders>
              <w:right w:val="single" w:sz="6" w:space="0" w:color="9F9F9F"/>
            </w:tcBorders>
          </w:tcPr>
          <w:p w14:paraId="3A6D83D4" w14:textId="77777777" w:rsidR="00531DE5" w:rsidRDefault="00531DE5" w:rsidP="00DC7CAF">
            <w:pPr>
              <w:pStyle w:val="TableParagraph"/>
              <w:spacing w:before="16"/>
              <w:ind w:right="13"/>
              <w:jc w:val="center"/>
              <w:rPr>
                <w:i/>
              </w:rPr>
            </w:pPr>
            <w:r>
              <w:rPr>
                <w:spacing w:val="-2"/>
              </w:rPr>
              <w:t>120/</w:t>
            </w:r>
            <w:r>
              <w:rPr>
                <w:i/>
                <w:spacing w:val="-2"/>
              </w:rPr>
              <w:t>40</w:t>
            </w:r>
          </w:p>
        </w:tc>
      </w:tr>
    </w:tbl>
    <w:p w14:paraId="1224F1BD" w14:textId="77777777" w:rsidR="00531DE5" w:rsidRDefault="00531DE5" w:rsidP="00531DE5">
      <w:pPr>
        <w:pStyle w:val="TableParagraph"/>
        <w:jc w:val="center"/>
        <w:rPr>
          <w:i/>
        </w:rPr>
        <w:sectPr w:rsidR="00531DE5" w:rsidSect="00031919">
          <w:footerReference w:type="default" r:id="rId21"/>
          <w:pgSz w:w="11910" w:h="16840"/>
          <w:pgMar w:top="2019" w:right="709" w:bottom="941" w:left="1701" w:header="726" w:footer="754" w:gutter="0"/>
          <w:cols w:space="720"/>
        </w:sectPr>
      </w:pPr>
    </w:p>
    <w:p w14:paraId="55FAB142" w14:textId="77777777" w:rsidR="00531DE5" w:rsidRDefault="00531DE5" w:rsidP="00531DE5">
      <w:pPr>
        <w:pStyle w:val="BodyText"/>
      </w:pPr>
      <w:r>
        <w:lastRenderedPageBreak/>
        <w:t>Students</w:t>
      </w:r>
      <w:r>
        <w:rPr>
          <w:spacing w:val="-7"/>
        </w:rPr>
        <w:t xml:space="preserve"> </w:t>
      </w:r>
      <w:r>
        <w:t>first</w:t>
      </w:r>
      <w:r>
        <w:rPr>
          <w:spacing w:val="-5"/>
        </w:rPr>
        <w:t xml:space="preserve"> </w:t>
      </w:r>
      <w:r>
        <w:t>matriculating</w:t>
      </w:r>
      <w:r>
        <w:rPr>
          <w:spacing w:val="-5"/>
        </w:rPr>
        <w:t xml:space="preserve"> </w:t>
      </w:r>
      <w:r>
        <w:t>at</w:t>
      </w:r>
      <w:r>
        <w:rPr>
          <w:spacing w:val="-5"/>
        </w:rPr>
        <w:t xml:space="preserve"> </w:t>
      </w:r>
      <w:r>
        <w:rPr>
          <w:spacing w:val="-4"/>
        </w:rPr>
        <w:t>NUS:</w:t>
      </w:r>
    </w:p>
    <w:p w14:paraId="0D6F0460" w14:textId="77777777" w:rsidR="00531DE5" w:rsidRDefault="00531DE5" w:rsidP="00531DE5">
      <w:pPr>
        <w:pStyle w:val="BodyText"/>
        <w:spacing w:before="39"/>
        <w:rPr>
          <w:sz w:val="20"/>
        </w:rPr>
      </w:pPr>
    </w:p>
    <w:tbl>
      <w:tblPr>
        <w:tblW w:w="0" w:type="auto"/>
        <w:tblInd w:w="31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left w:w="0" w:type="dxa"/>
          <w:right w:w="0" w:type="dxa"/>
        </w:tblCellMar>
        <w:tblLook w:val="01E0" w:firstRow="1" w:lastRow="1" w:firstColumn="1" w:lastColumn="1" w:noHBand="0" w:noVBand="0"/>
      </w:tblPr>
      <w:tblGrid>
        <w:gridCol w:w="2171"/>
        <w:gridCol w:w="2218"/>
        <w:gridCol w:w="2268"/>
        <w:gridCol w:w="1636"/>
      </w:tblGrid>
      <w:tr w:rsidR="00531DE5" w14:paraId="5AD209A0" w14:textId="77777777" w:rsidTr="00DC7CAF">
        <w:trPr>
          <w:trHeight w:val="1002"/>
        </w:trPr>
        <w:tc>
          <w:tcPr>
            <w:tcW w:w="2171" w:type="dxa"/>
            <w:tcBorders>
              <w:left w:val="single" w:sz="6" w:space="0" w:color="EFEFEF"/>
            </w:tcBorders>
          </w:tcPr>
          <w:p w14:paraId="770790B7" w14:textId="77777777" w:rsidR="00531DE5" w:rsidRDefault="00531DE5" w:rsidP="00DC7CAF">
            <w:pPr>
              <w:pStyle w:val="TableParagraph"/>
              <w:spacing w:before="61"/>
            </w:pPr>
          </w:p>
          <w:p w14:paraId="7847C55F" w14:textId="77777777" w:rsidR="00531DE5" w:rsidRDefault="00531DE5" w:rsidP="00DC7CAF">
            <w:pPr>
              <w:pStyle w:val="TableParagraph"/>
              <w:ind w:left="35"/>
              <w:jc w:val="center"/>
              <w:rPr>
                <w:b/>
              </w:rPr>
            </w:pPr>
            <w:r>
              <w:rPr>
                <w:b/>
              </w:rPr>
              <w:t>Level</w:t>
            </w:r>
            <w:r>
              <w:rPr>
                <w:b/>
                <w:spacing w:val="-4"/>
              </w:rPr>
              <w:t xml:space="preserve"> </w:t>
            </w:r>
            <w:r>
              <w:rPr>
                <w:b/>
              </w:rPr>
              <w:t>of</w:t>
            </w:r>
            <w:r>
              <w:rPr>
                <w:b/>
                <w:spacing w:val="-1"/>
              </w:rPr>
              <w:t xml:space="preserve"> </w:t>
            </w:r>
            <w:r>
              <w:rPr>
                <w:b/>
                <w:spacing w:val="-2"/>
              </w:rPr>
              <w:t>study</w:t>
            </w:r>
          </w:p>
        </w:tc>
        <w:tc>
          <w:tcPr>
            <w:tcW w:w="2218" w:type="dxa"/>
          </w:tcPr>
          <w:p w14:paraId="746BC851" w14:textId="77777777" w:rsidR="00531DE5" w:rsidRDefault="00531DE5" w:rsidP="00DC7CAF">
            <w:pPr>
              <w:pStyle w:val="TableParagraph"/>
              <w:spacing w:before="187"/>
              <w:ind w:left="1029" w:hanging="960"/>
              <w:rPr>
                <w:b/>
              </w:rPr>
            </w:pPr>
            <w:r>
              <w:rPr>
                <w:b/>
              </w:rPr>
              <w:t>Credits</w:t>
            </w:r>
            <w:r>
              <w:rPr>
                <w:b/>
                <w:spacing w:val="-16"/>
              </w:rPr>
              <w:t xml:space="preserve"> </w:t>
            </w:r>
            <w:r>
              <w:rPr>
                <w:b/>
              </w:rPr>
              <w:t>in</w:t>
            </w:r>
            <w:r>
              <w:rPr>
                <w:b/>
                <w:spacing w:val="-15"/>
              </w:rPr>
              <w:t xml:space="preserve"> </w:t>
            </w:r>
            <w:r>
              <w:rPr>
                <w:b/>
              </w:rPr>
              <w:t xml:space="preserve">semester </w:t>
            </w:r>
            <w:r>
              <w:rPr>
                <w:b/>
                <w:spacing w:val="-10"/>
              </w:rPr>
              <w:t>1</w:t>
            </w:r>
          </w:p>
        </w:tc>
        <w:tc>
          <w:tcPr>
            <w:tcW w:w="2268" w:type="dxa"/>
          </w:tcPr>
          <w:p w14:paraId="65F0C089" w14:textId="77777777" w:rsidR="00531DE5" w:rsidRDefault="00531DE5" w:rsidP="00DC7CAF">
            <w:pPr>
              <w:pStyle w:val="TableParagraph"/>
              <w:spacing w:before="187"/>
              <w:ind w:left="1053" w:right="26" w:hanging="960"/>
              <w:rPr>
                <w:b/>
              </w:rPr>
            </w:pPr>
            <w:r>
              <w:rPr>
                <w:b/>
              </w:rPr>
              <w:t>Credits</w:t>
            </w:r>
            <w:r>
              <w:rPr>
                <w:b/>
                <w:spacing w:val="-16"/>
              </w:rPr>
              <w:t xml:space="preserve"> </w:t>
            </w:r>
            <w:r>
              <w:rPr>
                <w:b/>
              </w:rPr>
              <w:t>in</w:t>
            </w:r>
            <w:r>
              <w:rPr>
                <w:b/>
                <w:spacing w:val="-15"/>
              </w:rPr>
              <w:t xml:space="preserve"> </w:t>
            </w:r>
            <w:r>
              <w:rPr>
                <w:b/>
              </w:rPr>
              <w:t xml:space="preserve">semester </w:t>
            </w:r>
            <w:r>
              <w:rPr>
                <w:b/>
                <w:spacing w:val="-10"/>
              </w:rPr>
              <w:t>2</w:t>
            </w:r>
          </w:p>
        </w:tc>
        <w:tc>
          <w:tcPr>
            <w:tcW w:w="1636" w:type="dxa"/>
            <w:tcBorders>
              <w:right w:val="single" w:sz="6" w:space="0" w:color="9F9F9F"/>
            </w:tcBorders>
          </w:tcPr>
          <w:p w14:paraId="60174460" w14:textId="77777777" w:rsidR="00531DE5" w:rsidRDefault="00531DE5" w:rsidP="00DC7CAF">
            <w:pPr>
              <w:pStyle w:val="TableParagraph"/>
              <w:spacing w:before="14"/>
              <w:ind w:left="249" w:right="265" w:firstLine="1"/>
              <w:jc w:val="center"/>
              <w:rPr>
                <w:b/>
                <w:i/>
              </w:rPr>
            </w:pPr>
            <w:r>
              <w:rPr>
                <w:b/>
                <w:spacing w:val="-2"/>
              </w:rPr>
              <w:t>Total equivalent UoD/</w:t>
            </w:r>
            <w:r>
              <w:rPr>
                <w:b/>
                <w:i/>
                <w:spacing w:val="-2"/>
              </w:rPr>
              <w:t>NUS</w:t>
            </w:r>
          </w:p>
          <w:p w14:paraId="77A6F355" w14:textId="77777777" w:rsidR="00531DE5" w:rsidRDefault="00531DE5" w:rsidP="00DC7CAF">
            <w:pPr>
              <w:pStyle w:val="TableParagraph"/>
              <w:spacing w:line="209" w:lineRule="exact"/>
              <w:ind w:left="3" w:right="13"/>
              <w:jc w:val="center"/>
              <w:rPr>
                <w:b/>
                <w:i/>
              </w:rPr>
            </w:pPr>
            <w:r>
              <w:rPr>
                <w:b/>
                <w:i/>
                <w:spacing w:val="-2"/>
              </w:rPr>
              <w:t>credits</w:t>
            </w:r>
          </w:p>
        </w:tc>
      </w:tr>
      <w:tr w:rsidR="00531DE5" w14:paraId="3858A85A" w14:textId="77777777" w:rsidTr="00DC7CAF">
        <w:trPr>
          <w:trHeight w:val="425"/>
        </w:trPr>
        <w:tc>
          <w:tcPr>
            <w:tcW w:w="2171" w:type="dxa"/>
            <w:tcBorders>
              <w:left w:val="single" w:sz="6" w:space="0" w:color="EFEFEF"/>
            </w:tcBorders>
          </w:tcPr>
          <w:p w14:paraId="46C821CE" w14:textId="77777777" w:rsidR="00531DE5" w:rsidRDefault="00531DE5" w:rsidP="00DC7CAF">
            <w:pPr>
              <w:pStyle w:val="TableParagraph"/>
              <w:spacing w:before="25"/>
              <w:ind w:left="35" w:right="3"/>
              <w:jc w:val="center"/>
            </w:pPr>
            <w:r>
              <w:t>Level</w:t>
            </w:r>
            <w:r>
              <w:rPr>
                <w:spacing w:val="-5"/>
              </w:rPr>
              <w:t xml:space="preserve"> </w:t>
            </w:r>
            <w:r>
              <w:t>1</w:t>
            </w:r>
            <w:r>
              <w:rPr>
                <w:spacing w:val="-2"/>
              </w:rPr>
              <w:t xml:space="preserve"> </w:t>
            </w:r>
            <w:r>
              <w:t>(SCQF</w:t>
            </w:r>
            <w:r>
              <w:rPr>
                <w:spacing w:val="-2"/>
              </w:rPr>
              <w:t xml:space="preserve"> </w:t>
            </w:r>
            <w:r>
              <w:rPr>
                <w:spacing w:val="-5"/>
              </w:rPr>
              <w:t>7)</w:t>
            </w:r>
          </w:p>
        </w:tc>
        <w:tc>
          <w:tcPr>
            <w:tcW w:w="4486" w:type="dxa"/>
            <w:gridSpan w:val="2"/>
          </w:tcPr>
          <w:p w14:paraId="06C5BE25" w14:textId="77777777" w:rsidR="00531DE5" w:rsidRDefault="00531DE5" w:rsidP="00DC7CAF">
            <w:pPr>
              <w:pStyle w:val="TableParagraph"/>
              <w:spacing w:before="25"/>
              <w:ind w:left="1485"/>
              <w:rPr>
                <w:i/>
              </w:rPr>
            </w:pPr>
            <w:r>
              <w:rPr>
                <w:i/>
              </w:rPr>
              <w:t>40</w:t>
            </w:r>
            <w:r>
              <w:rPr>
                <w:i/>
                <w:spacing w:val="-3"/>
              </w:rPr>
              <w:t xml:space="preserve"> </w:t>
            </w:r>
            <w:r>
              <w:rPr>
                <w:i/>
              </w:rPr>
              <w:t>NUS</w:t>
            </w:r>
            <w:r>
              <w:rPr>
                <w:i/>
                <w:spacing w:val="-2"/>
              </w:rPr>
              <w:t xml:space="preserve"> credits</w:t>
            </w:r>
          </w:p>
        </w:tc>
        <w:tc>
          <w:tcPr>
            <w:tcW w:w="1636" w:type="dxa"/>
            <w:tcBorders>
              <w:right w:val="single" w:sz="6" w:space="0" w:color="9F9F9F"/>
            </w:tcBorders>
          </w:tcPr>
          <w:p w14:paraId="6B1C50E7" w14:textId="77777777" w:rsidR="00531DE5" w:rsidRDefault="00531DE5" w:rsidP="00DC7CAF">
            <w:pPr>
              <w:pStyle w:val="TableParagraph"/>
              <w:spacing w:before="13"/>
              <w:ind w:right="13"/>
              <w:jc w:val="center"/>
              <w:rPr>
                <w:i/>
              </w:rPr>
            </w:pPr>
            <w:r>
              <w:rPr>
                <w:spacing w:val="-2"/>
              </w:rPr>
              <w:t>120/</w:t>
            </w:r>
            <w:r>
              <w:rPr>
                <w:i/>
                <w:spacing w:val="-2"/>
              </w:rPr>
              <w:t>40</w:t>
            </w:r>
          </w:p>
        </w:tc>
      </w:tr>
      <w:tr w:rsidR="00531DE5" w14:paraId="1260C801" w14:textId="77777777" w:rsidTr="00DC7CAF">
        <w:trPr>
          <w:trHeight w:val="427"/>
        </w:trPr>
        <w:tc>
          <w:tcPr>
            <w:tcW w:w="2171" w:type="dxa"/>
            <w:tcBorders>
              <w:left w:val="single" w:sz="6" w:space="0" w:color="EFEFEF"/>
            </w:tcBorders>
          </w:tcPr>
          <w:p w14:paraId="3C3F570B" w14:textId="77777777" w:rsidR="00531DE5" w:rsidRDefault="00531DE5" w:rsidP="00DC7CAF">
            <w:pPr>
              <w:pStyle w:val="TableParagraph"/>
              <w:spacing w:before="28"/>
              <w:ind w:left="35" w:right="3"/>
              <w:jc w:val="center"/>
            </w:pPr>
            <w:r>
              <w:t>Level</w:t>
            </w:r>
            <w:r>
              <w:rPr>
                <w:spacing w:val="-5"/>
              </w:rPr>
              <w:t xml:space="preserve"> </w:t>
            </w:r>
            <w:r>
              <w:t>2</w:t>
            </w:r>
            <w:r>
              <w:rPr>
                <w:spacing w:val="-2"/>
              </w:rPr>
              <w:t xml:space="preserve"> </w:t>
            </w:r>
            <w:r>
              <w:t>(SCQF</w:t>
            </w:r>
            <w:r>
              <w:rPr>
                <w:spacing w:val="-2"/>
              </w:rPr>
              <w:t xml:space="preserve"> </w:t>
            </w:r>
            <w:r>
              <w:rPr>
                <w:spacing w:val="-5"/>
              </w:rPr>
              <w:t>8)</w:t>
            </w:r>
          </w:p>
        </w:tc>
        <w:tc>
          <w:tcPr>
            <w:tcW w:w="4486" w:type="dxa"/>
            <w:gridSpan w:val="2"/>
          </w:tcPr>
          <w:p w14:paraId="64FB0C5F" w14:textId="77777777" w:rsidR="00531DE5" w:rsidRDefault="00531DE5" w:rsidP="00DC7CAF">
            <w:pPr>
              <w:pStyle w:val="TableParagraph"/>
              <w:spacing w:before="28"/>
              <w:ind w:left="1485"/>
              <w:rPr>
                <w:i/>
              </w:rPr>
            </w:pPr>
            <w:r>
              <w:rPr>
                <w:i/>
              </w:rPr>
              <w:t>40</w:t>
            </w:r>
            <w:r>
              <w:rPr>
                <w:i/>
                <w:spacing w:val="-3"/>
              </w:rPr>
              <w:t xml:space="preserve"> </w:t>
            </w:r>
            <w:r>
              <w:rPr>
                <w:i/>
              </w:rPr>
              <w:t>NUS</w:t>
            </w:r>
            <w:r>
              <w:rPr>
                <w:i/>
                <w:spacing w:val="-2"/>
              </w:rPr>
              <w:t xml:space="preserve"> credits</w:t>
            </w:r>
          </w:p>
        </w:tc>
        <w:tc>
          <w:tcPr>
            <w:tcW w:w="1636" w:type="dxa"/>
            <w:tcBorders>
              <w:right w:val="single" w:sz="6" w:space="0" w:color="9F9F9F"/>
            </w:tcBorders>
          </w:tcPr>
          <w:p w14:paraId="0E168E61" w14:textId="77777777" w:rsidR="00531DE5" w:rsidRDefault="00531DE5" w:rsidP="00DC7CAF">
            <w:pPr>
              <w:pStyle w:val="TableParagraph"/>
              <w:spacing w:before="16"/>
              <w:ind w:right="13"/>
              <w:jc w:val="center"/>
              <w:rPr>
                <w:i/>
              </w:rPr>
            </w:pPr>
            <w:r>
              <w:rPr>
                <w:spacing w:val="-2"/>
              </w:rPr>
              <w:t>120/</w:t>
            </w:r>
            <w:r>
              <w:rPr>
                <w:i/>
                <w:spacing w:val="-2"/>
              </w:rPr>
              <w:t>40</w:t>
            </w:r>
          </w:p>
        </w:tc>
      </w:tr>
      <w:tr w:rsidR="00531DE5" w14:paraId="3A02ECAC" w14:textId="77777777" w:rsidTr="00DC7CAF">
        <w:trPr>
          <w:trHeight w:val="427"/>
        </w:trPr>
        <w:tc>
          <w:tcPr>
            <w:tcW w:w="2171" w:type="dxa"/>
            <w:tcBorders>
              <w:left w:val="single" w:sz="6" w:space="0" w:color="EFEFEF"/>
            </w:tcBorders>
          </w:tcPr>
          <w:p w14:paraId="25E57AA6" w14:textId="77777777" w:rsidR="00531DE5" w:rsidRDefault="00531DE5" w:rsidP="00DC7CAF">
            <w:pPr>
              <w:pStyle w:val="TableParagraph"/>
              <w:spacing w:before="28"/>
              <w:ind w:left="35" w:right="3"/>
              <w:jc w:val="center"/>
            </w:pPr>
            <w:r>
              <w:t>Level</w:t>
            </w:r>
            <w:r>
              <w:rPr>
                <w:spacing w:val="-5"/>
              </w:rPr>
              <w:t xml:space="preserve"> </w:t>
            </w:r>
            <w:r>
              <w:t>3</w:t>
            </w:r>
            <w:r>
              <w:rPr>
                <w:spacing w:val="-2"/>
              </w:rPr>
              <w:t xml:space="preserve"> </w:t>
            </w:r>
            <w:r>
              <w:t>(SCQF</w:t>
            </w:r>
            <w:r>
              <w:rPr>
                <w:spacing w:val="-2"/>
              </w:rPr>
              <w:t xml:space="preserve"> </w:t>
            </w:r>
            <w:r>
              <w:rPr>
                <w:spacing w:val="-5"/>
              </w:rPr>
              <w:t>9)</w:t>
            </w:r>
          </w:p>
        </w:tc>
        <w:tc>
          <w:tcPr>
            <w:tcW w:w="2218" w:type="dxa"/>
          </w:tcPr>
          <w:p w14:paraId="6F9EF331" w14:textId="77777777" w:rsidR="00531DE5" w:rsidRDefault="00531DE5" w:rsidP="00DC7CAF">
            <w:pPr>
              <w:pStyle w:val="TableParagraph"/>
              <w:spacing w:before="28"/>
              <w:ind w:left="350"/>
              <w:rPr>
                <w:i/>
              </w:rPr>
            </w:pPr>
            <w:r>
              <w:rPr>
                <w:i/>
              </w:rPr>
              <w:t>20</w:t>
            </w:r>
            <w:r>
              <w:rPr>
                <w:i/>
                <w:spacing w:val="-5"/>
              </w:rPr>
              <w:t xml:space="preserve"> </w:t>
            </w:r>
            <w:r>
              <w:rPr>
                <w:i/>
              </w:rPr>
              <w:t>NUS</w:t>
            </w:r>
            <w:r>
              <w:rPr>
                <w:i/>
                <w:spacing w:val="-2"/>
              </w:rPr>
              <w:t xml:space="preserve"> credits</w:t>
            </w:r>
          </w:p>
        </w:tc>
        <w:tc>
          <w:tcPr>
            <w:tcW w:w="2268" w:type="dxa"/>
          </w:tcPr>
          <w:p w14:paraId="3FE4842E" w14:textId="77777777" w:rsidR="00531DE5" w:rsidRDefault="00531DE5" w:rsidP="00DC7CAF">
            <w:pPr>
              <w:pStyle w:val="TableParagraph"/>
              <w:spacing w:before="28"/>
              <w:ind w:left="388"/>
            </w:pPr>
            <w:r>
              <w:t>60</w:t>
            </w:r>
            <w:r>
              <w:rPr>
                <w:spacing w:val="-2"/>
              </w:rPr>
              <w:t xml:space="preserve"> </w:t>
            </w:r>
            <w:r>
              <w:t>UoD</w:t>
            </w:r>
            <w:r>
              <w:rPr>
                <w:spacing w:val="-2"/>
              </w:rPr>
              <w:t xml:space="preserve"> credits</w:t>
            </w:r>
          </w:p>
        </w:tc>
        <w:tc>
          <w:tcPr>
            <w:tcW w:w="1636" w:type="dxa"/>
            <w:tcBorders>
              <w:right w:val="single" w:sz="6" w:space="0" w:color="9F9F9F"/>
            </w:tcBorders>
          </w:tcPr>
          <w:p w14:paraId="3CAFA969" w14:textId="77777777" w:rsidR="00531DE5" w:rsidRDefault="00531DE5" w:rsidP="00DC7CAF">
            <w:pPr>
              <w:pStyle w:val="TableParagraph"/>
              <w:spacing w:before="13"/>
              <w:ind w:right="13"/>
              <w:jc w:val="center"/>
              <w:rPr>
                <w:i/>
              </w:rPr>
            </w:pPr>
            <w:r>
              <w:rPr>
                <w:spacing w:val="-2"/>
              </w:rPr>
              <w:t>120/</w:t>
            </w:r>
            <w:r>
              <w:rPr>
                <w:i/>
                <w:spacing w:val="-2"/>
              </w:rPr>
              <w:t>20</w:t>
            </w:r>
          </w:p>
        </w:tc>
      </w:tr>
      <w:tr w:rsidR="00531DE5" w14:paraId="3B3DEB08" w14:textId="77777777" w:rsidTr="00DC7CAF">
        <w:trPr>
          <w:trHeight w:val="424"/>
        </w:trPr>
        <w:tc>
          <w:tcPr>
            <w:tcW w:w="2171" w:type="dxa"/>
            <w:tcBorders>
              <w:left w:val="single" w:sz="6" w:space="0" w:color="EFEFEF"/>
            </w:tcBorders>
          </w:tcPr>
          <w:p w14:paraId="1D3E5FEC" w14:textId="77777777" w:rsidR="00531DE5" w:rsidRDefault="00531DE5" w:rsidP="00DC7CAF">
            <w:pPr>
              <w:pStyle w:val="TableParagraph"/>
              <w:spacing w:before="25"/>
              <w:ind w:left="35" w:right="1"/>
              <w:jc w:val="center"/>
            </w:pPr>
            <w:r>
              <w:t>Level</w:t>
            </w:r>
            <w:r>
              <w:rPr>
                <w:spacing w:val="-5"/>
              </w:rPr>
              <w:t xml:space="preserve"> </w:t>
            </w:r>
            <w:r>
              <w:t>4</w:t>
            </w:r>
            <w:r>
              <w:rPr>
                <w:spacing w:val="-2"/>
              </w:rPr>
              <w:t xml:space="preserve"> </w:t>
            </w:r>
            <w:r>
              <w:t>(SCQF</w:t>
            </w:r>
            <w:r>
              <w:rPr>
                <w:spacing w:val="-2"/>
              </w:rPr>
              <w:t xml:space="preserve"> </w:t>
            </w:r>
            <w:r>
              <w:rPr>
                <w:spacing w:val="-5"/>
              </w:rPr>
              <w:t>10)</w:t>
            </w:r>
          </w:p>
        </w:tc>
        <w:tc>
          <w:tcPr>
            <w:tcW w:w="4486" w:type="dxa"/>
            <w:gridSpan w:val="2"/>
          </w:tcPr>
          <w:p w14:paraId="7CF2A79D" w14:textId="77777777" w:rsidR="00531DE5" w:rsidRDefault="00531DE5" w:rsidP="00DC7CAF">
            <w:pPr>
              <w:pStyle w:val="TableParagraph"/>
              <w:spacing w:before="25"/>
              <w:ind w:left="1435"/>
            </w:pPr>
            <w:r>
              <w:t>120</w:t>
            </w:r>
            <w:r>
              <w:rPr>
                <w:spacing w:val="-2"/>
              </w:rPr>
              <w:t xml:space="preserve"> </w:t>
            </w:r>
            <w:r>
              <w:t>UoD</w:t>
            </w:r>
            <w:r>
              <w:rPr>
                <w:spacing w:val="-2"/>
              </w:rPr>
              <w:t xml:space="preserve"> credits</w:t>
            </w:r>
          </w:p>
        </w:tc>
        <w:tc>
          <w:tcPr>
            <w:tcW w:w="1636" w:type="dxa"/>
            <w:tcBorders>
              <w:right w:val="single" w:sz="6" w:space="0" w:color="9F9F9F"/>
            </w:tcBorders>
          </w:tcPr>
          <w:p w14:paraId="04152BCC" w14:textId="77777777" w:rsidR="00531DE5" w:rsidRDefault="00531DE5" w:rsidP="00DC7CAF">
            <w:pPr>
              <w:pStyle w:val="TableParagraph"/>
              <w:spacing w:before="13"/>
              <w:ind w:right="13"/>
              <w:jc w:val="center"/>
              <w:rPr>
                <w:i/>
              </w:rPr>
            </w:pPr>
            <w:r>
              <w:rPr>
                <w:spacing w:val="-2"/>
              </w:rPr>
              <w:t>120/</w:t>
            </w:r>
            <w:r>
              <w:rPr>
                <w:i/>
                <w:spacing w:val="-2"/>
              </w:rPr>
              <w:t>40</w:t>
            </w:r>
          </w:p>
        </w:tc>
      </w:tr>
    </w:tbl>
    <w:p w14:paraId="10C1573F" w14:textId="218E632E" w:rsidR="00531DE5" w:rsidRDefault="00531DE5" w:rsidP="00531DE5">
      <w:pPr>
        <w:pStyle w:val="Heading2"/>
        <w:numPr>
          <w:ilvl w:val="0"/>
          <w:numId w:val="85"/>
        </w:numPr>
        <w:ind w:hanging="720"/>
      </w:pPr>
      <w:bookmarkStart w:id="45" w:name="3._Regulations_for_undergraduate_degree_"/>
      <w:bookmarkStart w:id="46" w:name="_bookmark12"/>
      <w:bookmarkEnd w:id="45"/>
      <w:bookmarkEnd w:id="46"/>
      <w:r>
        <w:t>Regulations</w:t>
      </w:r>
      <w:r>
        <w:rPr>
          <w:spacing w:val="-12"/>
        </w:rPr>
        <w:t xml:space="preserve"> </w:t>
      </w:r>
      <w:r>
        <w:t>for</w:t>
      </w:r>
      <w:r>
        <w:rPr>
          <w:spacing w:val="-12"/>
        </w:rPr>
        <w:t xml:space="preserve"> </w:t>
      </w:r>
      <w:r>
        <w:t>undergraduate</w:t>
      </w:r>
      <w:r>
        <w:rPr>
          <w:spacing w:val="-12"/>
        </w:rPr>
        <w:t xml:space="preserve"> </w:t>
      </w:r>
      <w:r>
        <w:t xml:space="preserve">degree </w:t>
      </w:r>
      <w:r>
        <w:rPr>
          <w:spacing w:val="-2"/>
        </w:rPr>
        <w:t>programmes</w:t>
      </w:r>
    </w:p>
    <w:p w14:paraId="643CD3F7" w14:textId="1BAB201B" w:rsidR="00531DE5" w:rsidRDefault="00531DE5" w:rsidP="00531DE5">
      <w:pPr>
        <w:pStyle w:val="Heading3"/>
      </w:pPr>
      <w:bookmarkStart w:id="47" w:name="3.1_Matriculation"/>
      <w:bookmarkStart w:id="48" w:name="_bookmark13"/>
      <w:bookmarkEnd w:id="47"/>
      <w:bookmarkEnd w:id="48"/>
      <w:r>
        <w:t>3.1 Matriculation</w:t>
      </w:r>
    </w:p>
    <w:p w14:paraId="0C9CA0E5" w14:textId="754CA739" w:rsidR="00531DE5" w:rsidRDefault="00531DE5" w:rsidP="00531DE5">
      <w:pPr>
        <w:pStyle w:val="Heading4"/>
        <w:rPr>
          <w:sz w:val="24"/>
        </w:rPr>
      </w:pPr>
      <w:bookmarkStart w:id="49" w:name="3.1.1_Matriculation_for_new_entrants"/>
      <w:bookmarkStart w:id="50" w:name="_bookmark14"/>
      <w:bookmarkEnd w:id="49"/>
      <w:bookmarkEnd w:id="50"/>
      <w:r>
        <w:t>3.1.1 Matriculation</w:t>
      </w:r>
      <w:r>
        <w:rPr>
          <w:spacing w:val="-7"/>
        </w:rPr>
        <w:t xml:space="preserve"> </w:t>
      </w:r>
      <w:r>
        <w:t>for</w:t>
      </w:r>
      <w:r>
        <w:rPr>
          <w:spacing w:val="-3"/>
        </w:rPr>
        <w:t xml:space="preserve"> </w:t>
      </w:r>
      <w:r>
        <w:t>new</w:t>
      </w:r>
      <w:r>
        <w:rPr>
          <w:spacing w:val="-4"/>
        </w:rPr>
        <w:t xml:space="preserve"> </w:t>
      </w:r>
      <w:r>
        <w:rPr>
          <w:spacing w:val="-2"/>
        </w:rPr>
        <w:t>entrants</w:t>
      </w:r>
    </w:p>
    <w:p w14:paraId="6FD535D3" w14:textId="77777777" w:rsidR="00531DE5" w:rsidRDefault="00531DE5" w:rsidP="00531DE5">
      <w:pPr>
        <w:pStyle w:val="BodyText"/>
        <w:ind w:right="882"/>
      </w:pPr>
      <w:r>
        <w:t>As</w:t>
      </w:r>
      <w:r>
        <w:rPr>
          <w:spacing w:val="-2"/>
        </w:rPr>
        <w:t xml:space="preserve"> </w:t>
      </w:r>
      <w:r>
        <w:t>a</w:t>
      </w:r>
      <w:r>
        <w:rPr>
          <w:spacing w:val="-3"/>
        </w:rPr>
        <w:t xml:space="preserve"> </w:t>
      </w:r>
      <w:r>
        <w:t>new</w:t>
      </w:r>
      <w:r>
        <w:rPr>
          <w:spacing w:val="-3"/>
        </w:rPr>
        <w:t xml:space="preserve"> </w:t>
      </w:r>
      <w:r>
        <w:t>entrant,</w:t>
      </w:r>
      <w:r>
        <w:rPr>
          <w:spacing w:val="-1"/>
        </w:rPr>
        <w:t xml:space="preserve"> </w:t>
      </w:r>
      <w:r>
        <w:t>your</w:t>
      </w:r>
      <w:r>
        <w:rPr>
          <w:spacing w:val="-4"/>
        </w:rPr>
        <w:t xml:space="preserve"> </w:t>
      </w:r>
      <w:r>
        <w:t>module</w:t>
      </w:r>
      <w:r>
        <w:rPr>
          <w:spacing w:val="-3"/>
        </w:rPr>
        <w:t xml:space="preserve"> </w:t>
      </w:r>
      <w:r>
        <w:t>choices</w:t>
      </w:r>
      <w:r>
        <w:rPr>
          <w:spacing w:val="-5"/>
        </w:rPr>
        <w:t xml:space="preserve"> </w:t>
      </w:r>
      <w:r>
        <w:t>must</w:t>
      </w:r>
      <w:r>
        <w:rPr>
          <w:spacing w:val="-3"/>
        </w:rPr>
        <w:t xml:space="preserve"> </w:t>
      </w:r>
      <w:r>
        <w:t>be</w:t>
      </w:r>
      <w:r>
        <w:rPr>
          <w:spacing w:val="-3"/>
        </w:rPr>
        <w:t xml:space="preserve"> </w:t>
      </w:r>
      <w:r>
        <w:t>approved</w:t>
      </w:r>
      <w:r>
        <w:rPr>
          <w:spacing w:val="-3"/>
        </w:rPr>
        <w:t xml:space="preserve"> </w:t>
      </w:r>
      <w:r>
        <w:t>by</w:t>
      </w:r>
      <w:r>
        <w:rPr>
          <w:spacing w:val="-5"/>
        </w:rPr>
        <w:t xml:space="preserve"> </w:t>
      </w:r>
      <w:r>
        <w:t>your</w:t>
      </w:r>
      <w:r>
        <w:rPr>
          <w:spacing w:val="-1"/>
        </w:rPr>
        <w:t xml:space="preserve"> </w:t>
      </w:r>
      <w:r>
        <w:t>Adviser</w:t>
      </w:r>
      <w:r>
        <w:rPr>
          <w:spacing w:val="-5"/>
        </w:rPr>
        <w:t xml:space="preserve"> </w:t>
      </w:r>
      <w:r>
        <w:t>of</w:t>
      </w:r>
      <w:r>
        <w:rPr>
          <w:spacing w:val="-1"/>
        </w:rPr>
        <w:t xml:space="preserve"> </w:t>
      </w:r>
      <w:r>
        <w:t>Studies. If you wish to change your selection of modules you must do so normally before the end of the first teaching week of each module but no later than 4pm on the Friday of the 2</w:t>
      </w:r>
      <w:r>
        <w:rPr>
          <w:vertAlign w:val="superscript"/>
        </w:rPr>
        <w:t>nd</w:t>
      </w:r>
      <w:r>
        <w:t xml:space="preserve"> week of the module.</w:t>
      </w:r>
      <w:r>
        <w:rPr>
          <w:spacing w:val="40"/>
        </w:rPr>
        <w:t xml:space="preserve"> </w:t>
      </w:r>
      <w:r>
        <w:t>Any changes to your selection of modules or to your chosen degree programme MUST be authorised by your Adviser of Studies and approved by the usual School processes.</w:t>
      </w:r>
    </w:p>
    <w:p w14:paraId="617EC82D" w14:textId="447B1AAF" w:rsidR="00531DE5" w:rsidRDefault="00531DE5" w:rsidP="00531DE5">
      <w:pPr>
        <w:pStyle w:val="Heading4"/>
        <w:rPr>
          <w:sz w:val="24"/>
        </w:rPr>
      </w:pPr>
      <w:bookmarkStart w:id="51" w:name="3.1.2_Matriculation_for_returning_studen"/>
      <w:bookmarkStart w:id="52" w:name="_bookmark15"/>
      <w:bookmarkEnd w:id="51"/>
      <w:bookmarkEnd w:id="52"/>
      <w:r>
        <w:t>3.1.2 Matriculation</w:t>
      </w:r>
      <w:r>
        <w:rPr>
          <w:spacing w:val="-8"/>
        </w:rPr>
        <w:t xml:space="preserve"> </w:t>
      </w:r>
      <w:r>
        <w:t>for</w:t>
      </w:r>
      <w:r>
        <w:rPr>
          <w:spacing w:val="-6"/>
        </w:rPr>
        <w:t xml:space="preserve"> </w:t>
      </w:r>
      <w:r>
        <w:t>returning</w:t>
      </w:r>
      <w:r>
        <w:rPr>
          <w:spacing w:val="-5"/>
        </w:rPr>
        <w:t xml:space="preserve"> </w:t>
      </w:r>
      <w:r>
        <w:rPr>
          <w:spacing w:val="-2"/>
        </w:rPr>
        <w:t>students</w:t>
      </w:r>
    </w:p>
    <w:p w14:paraId="57D24F2C" w14:textId="77777777" w:rsidR="00531DE5" w:rsidRDefault="00531DE5" w:rsidP="00531DE5">
      <w:pPr>
        <w:pStyle w:val="BodyText"/>
        <w:ind w:right="1123"/>
        <w:jc w:val="both"/>
      </w:pPr>
      <w:r>
        <w:t>Under normal circumstances, students can matriculate directly online.</w:t>
      </w:r>
      <w:r>
        <w:rPr>
          <w:spacing w:val="40"/>
        </w:rPr>
        <w:t xml:space="preserve"> </w:t>
      </w:r>
      <w:r>
        <w:t>However, if you</w:t>
      </w:r>
      <w:r>
        <w:rPr>
          <w:spacing w:val="-1"/>
        </w:rPr>
        <w:t xml:space="preserve"> </w:t>
      </w:r>
      <w:r>
        <w:t>have</w:t>
      </w:r>
      <w:r>
        <w:rPr>
          <w:spacing w:val="-1"/>
        </w:rPr>
        <w:t xml:space="preserve"> </w:t>
      </w:r>
      <w:r>
        <w:t>a</w:t>
      </w:r>
      <w:r>
        <w:rPr>
          <w:spacing w:val="-3"/>
        </w:rPr>
        <w:t xml:space="preserve"> </w:t>
      </w:r>
      <w:r>
        <w:t>credit deficit,</w:t>
      </w:r>
      <w:r>
        <w:rPr>
          <w:spacing w:val="-4"/>
        </w:rPr>
        <w:t xml:space="preserve"> </w:t>
      </w:r>
      <w:r>
        <w:t>or wish</w:t>
      </w:r>
      <w:r>
        <w:rPr>
          <w:spacing w:val="-3"/>
        </w:rPr>
        <w:t xml:space="preserve"> </w:t>
      </w:r>
      <w:r>
        <w:t>to</w:t>
      </w:r>
      <w:r>
        <w:rPr>
          <w:spacing w:val="-1"/>
        </w:rPr>
        <w:t xml:space="preserve"> </w:t>
      </w:r>
      <w:r>
        <w:t>change</w:t>
      </w:r>
      <w:r>
        <w:rPr>
          <w:spacing w:val="-3"/>
        </w:rPr>
        <w:t xml:space="preserve"> </w:t>
      </w:r>
      <w:r>
        <w:t>your degree</w:t>
      </w:r>
      <w:r>
        <w:rPr>
          <w:spacing w:val="-1"/>
        </w:rPr>
        <w:t xml:space="preserve"> </w:t>
      </w:r>
      <w:r>
        <w:t>programme, or have</w:t>
      </w:r>
      <w:r>
        <w:rPr>
          <w:spacing w:val="-1"/>
        </w:rPr>
        <w:t xml:space="preserve"> </w:t>
      </w:r>
      <w:r>
        <w:t>had</w:t>
      </w:r>
      <w:r>
        <w:rPr>
          <w:spacing w:val="-1"/>
        </w:rPr>
        <w:t xml:space="preserve"> </w:t>
      </w:r>
      <w:r>
        <w:t>a termination</w:t>
      </w:r>
      <w:r>
        <w:rPr>
          <w:spacing w:val="-3"/>
        </w:rPr>
        <w:t xml:space="preserve"> </w:t>
      </w:r>
      <w:r>
        <w:t>of</w:t>
      </w:r>
      <w:r>
        <w:rPr>
          <w:spacing w:val="-1"/>
        </w:rPr>
        <w:t xml:space="preserve"> </w:t>
      </w:r>
      <w:r>
        <w:t>studies</w:t>
      </w:r>
      <w:r>
        <w:rPr>
          <w:spacing w:val="-2"/>
        </w:rPr>
        <w:t xml:space="preserve"> </w:t>
      </w:r>
      <w:r>
        <w:t>appeal</w:t>
      </w:r>
      <w:r>
        <w:rPr>
          <w:spacing w:val="-3"/>
        </w:rPr>
        <w:t xml:space="preserve"> </w:t>
      </w:r>
      <w:r>
        <w:t>upheld,</w:t>
      </w:r>
      <w:r>
        <w:rPr>
          <w:spacing w:val="-1"/>
        </w:rPr>
        <w:t xml:space="preserve"> </w:t>
      </w:r>
      <w:r>
        <w:t>you</w:t>
      </w:r>
      <w:r>
        <w:rPr>
          <w:spacing w:val="-5"/>
        </w:rPr>
        <w:t xml:space="preserve"> </w:t>
      </w:r>
      <w:r>
        <w:t>MUST</w:t>
      </w:r>
      <w:r>
        <w:rPr>
          <w:spacing w:val="-7"/>
        </w:rPr>
        <w:t xml:space="preserve"> </w:t>
      </w:r>
      <w:r>
        <w:t>meet</w:t>
      </w:r>
      <w:r>
        <w:rPr>
          <w:spacing w:val="-3"/>
        </w:rPr>
        <w:t xml:space="preserve"> </w:t>
      </w:r>
      <w:r>
        <w:t>with</w:t>
      </w:r>
      <w:r>
        <w:rPr>
          <w:spacing w:val="-5"/>
        </w:rPr>
        <w:t xml:space="preserve"> </w:t>
      </w:r>
      <w:r>
        <w:t>the</w:t>
      </w:r>
      <w:r>
        <w:rPr>
          <w:spacing w:val="-3"/>
        </w:rPr>
        <w:t xml:space="preserve"> </w:t>
      </w:r>
      <w:r>
        <w:t>Programme</w:t>
      </w:r>
      <w:r>
        <w:rPr>
          <w:spacing w:val="-3"/>
        </w:rPr>
        <w:t xml:space="preserve"> </w:t>
      </w:r>
      <w:r>
        <w:t>Lead</w:t>
      </w:r>
      <w:r>
        <w:rPr>
          <w:spacing w:val="-5"/>
        </w:rPr>
        <w:t xml:space="preserve"> </w:t>
      </w:r>
      <w:r>
        <w:t>to review and consider your options prior to matriculating.</w:t>
      </w:r>
    </w:p>
    <w:p w14:paraId="0A9CA518" w14:textId="43DD3D40" w:rsidR="00531DE5" w:rsidRPr="00531DE5" w:rsidRDefault="00531DE5" w:rsidP="00531DE5">
      <w:pPr>
        <w:pStyle w:val="Heading3"/>
        <w:ind w:left="426" w:hanging="426"/>
      </w:pPr>
      <w:bookmarkStart w:id="53" w:name="3.2_Progression_requirements_for_JDP_BSc"/>
      <w:bookmarkStart w:id="54" w:name="_bookmark16"/>
      <w:bookmarkEnd w:id="53"/>
      <w:bookmarkEnd w:id="54"/>
      <w:r>
        <w:t xml:space="preserve">3.2 </w:t>
      </w:r>
      <w:r w:rsidRPr="00531DE5">
        <w:t>Progression requirements for JDP BSc Honours programmes for students first matriculating at the University of Dundee</w:t>
      </w:r>
    </w:p>
    <w:p w14:paraId="66335FB4" w14:textId="77777777" w:rsidR="008D565B" w:rsidRPr="008D565B" w:rsidRDefault="00531DE5" w:rsidP="008D565B">
      <w:pPr>
        <w:pStyle w:val="ListParagraph"/>
        <w:widowControl w:val="0"/>
        <w:numPr>
          <w:ilvl w:val="2"/>
          <w:numId w:val="85"/>
        </w:numPr>
        <w:tabs>
          <w:tab w:val="left" w:pos="299"/>
          <w:tab w:val="left" w:pos="567"/>
        </w:tabs>
        <w:autoSpaceDE w:val="0"/>
        <w:autoSpaceDN w:val="0"/>
        <w:spacing w:before="123" w:after="0" w:line="240" w:lineRule="auto"/>
        <w:ind w:right="1002" w:hanging="1080"/>
        <w:contextualSpacing w:val="0"/>
        <w:rPr>
          <w:b/>
          <w:color w:val="16365D"/>
          <w:sz w:val="24"/>
        </w:rPr>
      </w:pPr>
      <w:bookmarkStart w:id="55" w:name="3.2.1_For_progression_to_Level_2_in_JDP_"/>
      <w:bookmarkStart w:id="56" w:name="_bookmark17"/>
      <w:bookmarkEnd w:id="55"/>
      <w:bookmarkEnd w:id="56"/>
      <w:r w:rsidRPr="00531DE5">
        <w:rPr>
          <w:rStyle w:val="Heading4Char"/>
        </w:rPr>
        <w:t>For progression to Level 2 in JDP BSc Honours degree programme</w:t>
      </w:r>
      <w:r>
        <w:rPr>
          <w:b/>
          <w:color w:val="16365D"/>
        </w:rPr>
        <w:t xml:space="preserve"> </w:t>
      </w:r>
    </w:p>
    <w:p w14:paraId="367647AF" w14:textId="6387A78B" w:rsidR="00531DE5" w:rsidRDefault="00531DE5" w:rsidP="008D565B">
      <w:pPr>
        <w:pStyle w:val="ListParagraph"/>
        <w:widowControl w:val="0"/>
        <w:autoSpaceDE w:val="0"/>
        <w:autoSpaceDN w:val="0"/>
        <w:spacing w:before="123" w:after="0" w:line="240" w:lineRule="auto"/>
        <w:ind w:left="0" w:right="1002"/>
        <w:contextualSpacing w:val="0"/>
        <w:rPr>
          <w:b/>
          <w:color w:val="16365D"/>
          <w:sz w:val="24"/>
        </w:rPr>
      </w:pPr>
      <w:r>
        <w:t>You must have passed all modules at Level 1. You should have accumulated a total of 120 credits prior to progressing to Level 2 normally in one academic year, with a minimum weighted module grade average of A5 in each semester. If your grade average</w:t>
      </w:r>
      <w:r>
        <w:rPr>
          <w:spacing w:val="-4"/>
        </w:rPr>
        <w:t xml:space="preserve"> </w:t>
      </w:r>
      <w:r>
        <w:t>falls</w:t>
      </w:r>
      <w:r>
        <w:rPr>
          <w:spacing w:val="-1"/>
        </w:rPr>
        <w:t xml:space="preserve"> </w:t>
      </w:r>
      <w:r>
        <w:t>below</w:t>
      </w:r>
      <w:r>
        <w:rPr>
          <w:spacing w:val="-2"/>
        </w:rPr>
        <w:t xml:space="preserve"> </w:t>
      </w:r>
      <w:r>
        <w:t>A5</w:t>
      </w:r>
      <w:r>
        <w:rPr>
          <w:spacing w:val="-4"/>
        </w:rPr>
        <w:t xml:space="preserve"> </w:t>
      </w:r>
      <w:r>
        <w:t>for a</w:t>
      </w:r>
      <w:r>
        <w:rPr>
          <w:spacing w:val="-4"/>
        </w:rPr>
        <w:t xml:space="preserve"> </w:t>
      </w:r>
      <w:r>
        <w:t>semester,</w:t>
      </w:r>
      <w:r>
        <w:rPr>
          <w:spacing w:val="-2"/>
        </w:rPr>
        <w:t xml:space="preserve"> </w:t>
      </w:r>
      <w:r>
        <w:t>you</w:t>
      </w:r>
      <w:r>
        <w:rPr>
          <w:spacing w:val="-2"/>
        </w:rPr>
        <w:t xml:space="preserve"> </w:t>
      </w:r>
      <w:r>
        <w:t>will</w:t>
      </w:r>
      <w:r>
        <w:rPr>
          <w:spacing w:val="-2"/>
        </w:rPr>
        <w:t xml:space="preserve"> </w:t>
      </w:r>
      <w:r>
        <w:t>need</w:t>
      </w:r>
      <w:r>
        <w:rPr>
          <w:spacing w:val="-2"/>
        </w:rPr>
        <w:t xml:space="preserve"> </w:t>
      </w:r>
      <w:r>
        <w:t>to</w:t>
      </w:r>
      <w:r>
        <w:rPr>
          <w:spacing w:val="-4"/>
        </w:rPr>
        <w:t xml:space="preserve"> </w:t>
      </w:r>
      <w:r>
        <w:t>discuss</w:t>
      </w:r>
      <w:r>
        <w:rPr>
          <w:spacing w:val="-4"/>
        </w:rPr>
        <w:t xml:space="preserve"> </w:t>
      </w:r>
      <w:r>
        <w:t>your</w:t>
      </w:r>
      <w:r>
        <w:rPr>
          <w:spacing w:val="-3"/>
        </w:rPr>
        <w:t xml:space="preserve"> </w:t>
      </w:r>
      <w:r>
        <w:t>options</w:t>
      </w:r>
      <w:r>
        <w:rPr>
          <w:spacing w:val="-1"/>
        </w:rPr>
        <w:t xml:space="preserve"> </w:t>
      </w:r>
      <w:r>
        <w:t>with</w:t>
      </w:r>
      <w:r>
        <w:rPr>
          <w:spacing w:val="-4"/>
        </w:rPr>
        <w:t xml:space="preserve"> </w:t>
      </w:r>
      <w:r>
        <w:t>the Programme Lead, other than as a result of significant mitigating circumstances, you will need to change from the JDP to a University of Dundee BSc Honours programme. Note</w:t>
      </w:r>
      <w:r>
        <w:rPr>
          <w:spacing w:val="-3"/>
        </w:rPr>
        <w:t xml:space="preserve"> </w:t>
      </w:r>
      <w:r>
        <w:t>that</w:t>
      </w:r>
      <w:r>
        <w:rPr>
          <w:spacing w:val="-2"/>
        </w:rPr>
        <w:t xml:space="preserve"> </w:t>
      </w:r>
      <w:r>
        <w:t>as</w:t>
      </w:r>
      <w:r>
        <w:rPr>
          <w:spacing w:val="-3"/>
        </w:rPr>
        <w:t xml:space="preserve"> </w:t>
      </w:r>
      <w:r>
        <w:t>modules</w:t>
      </w:r>
      <w:r>
        <w:rPr>
          <w:spacing w:val="-3"/>
        </w:rPr>
        <w:t xml:space="preserve"> </w:t>
      </w:r>
      <w:r>
        <w:t>passed</w:t>
      </w:r>
      <w:r>
        <w:rPr>
          <w:spacing w:val="-1"/>
        </w:rPr>
        <w:t xml:space="preserve"> </w:t>
      </w:r>
      <w:r>
        <w:t>at</w:t>
      </w:r>
      <w:r>
        <w:rPr>
          <w:spacing w:val="-1"/>
        </w:rPr>
        <w:t xml:space="preserve"> </w:t>
      </w:r>
      <w:r>
        <w:t>resit</w:t>
      </w:r>
      <w:r>
        <w:rPr>
          <w:spacing w:val="-4"/>
        </w:rPr>
        <w:t xml:space="preserve"> </w:t>
      </w:r>
      <w:r>
        <w:t>are</w:t>
      </w:r>
      <w:r>
        <w:rPr>
          <w:spacing w:val="-1"/>
        </w:rPr>
        <w:t xml:space="preserve"> </w:t>
      </w:r>
      <w:r>
        <w:t>capped</w:t>
      </w:r>
      <w:r>
        <w:rPr>
          <w:spacing w:val="-3"/>
        </w:rPr>
        <w:t xml:space="preserve"> </w:t>
      </w:r>
      <w:r>
        <w:t>at</w:t>
      </w:r>
      <w:r>
        <w:rPr>
          <w:spacing w:val="-2"/>
        </w:rPr>
        <w:t xml:space="preserve"> </w:t>
      </w:r>
      <w:r>
        <w:t>a</w:t>
      </w:r>
      <w:r>
        <w:rPr>
          <w:spacing w:val="-1"/>
        </w:rPr>
        <w:t xml:space="preserve"> </w:t>
      </w:r>
      <w:r>
        <w:t>D3,</w:t>
      </w:r>
      <w:r>
        <w:rPr>
          <w:spacing w:val="-2"/>
        </w:rPr>
        <w:t xml:space="preserve"> </w:t>
      </w:r>
      <w:r>
        <w:t>maintaining</w:t>
      </w:r>
      <w:r>
        <w:rPr>
          <w:spacing w:val="-1"/>
        </w:rPr>
        <w:t xml:space="preserve"> </w:t>
      </w:r>
      <w:r>
        <w:t>a A5 average with a resit pass will be very difficult.</w:t>
      </w:r>
    </w:p>
    <w:p w14:paraId="72A8E6BA" w14:textId="77777777" w:rsidR="00531DE5" w:rsidRDefault="00531DE5" w:rsidP="00531DE5">
      <w:pPr>
        <w:pStyle w:val="ListParagraph"/>
        <w:rPr>
          <w:b/>
          <w:sz w:val="24"/>
        </w:rPr>
        <w:sectPr w:rsidR="00531DE5" w:rsidSect="008D565B">
          <w:pgSz w:w="11910" w:h="16840"/>
          <w:pgMar w:top="2019" w:right="709" w:bottom="941" w:left="1701" w:header="726" w:footer="754" w:gutter="0"/>
          <w:cols w:space="720"/>
        </w:sectPr>
      </w:pPr>
    </w:p>
    <w:p w14:paraId="38B40A0D" w14:textId="70D744C8" w:rsidR="00531DE5" w:rsidRDefault="008D565B" w:rsidP="008D565B">
      <w:pPr>
        <w:pStyle w:val="Heading4"/>
        <w:rPr>
          <w:sz w:val="24"/>
        </w:rPr>
      </w:pPr>
      <w:bookmarkStart w:id="57" w:name="3.2.2_For_progression_to_Level_3_in_JDP_"/>
      <w:bookmarkStart w:id="58" w:name="_bookmark18"/>
      <w:bookmarkEnd w:id="57"/>
      <w:bookmarkEnd w:id="58"/>
      <w:r>
        <w:lastRenderedPageBreak/>
        <w:t xml:space="preserve">3.2.2 </w:t>
      </w:r>
      <w:r w:rsidR="00531DE5">
        <w:t>For</w:t>
      </w:r>
      <w:r w:rsidR="00531DE5">
        <w:rPr>
          <w:spacing w:val="-2"/>
        </w:rPr>
        <w:t xml:space="preserve"> </w:t>
      </w:r>
      <w:r w:rsidR="00531DE5">
        <w:t>progression</w:t>
      </w:r>
      <w:r w:rsidR="00531DE5">
        <w:rPr>
          <w:spacing w:val="-5"/>
        </w:rPr>
        <w:t xml:space="preserve"> </w:t>
      </w:r>
      <w:r w:rsidR="00531DE5">
        <w:t>to</w:t>
      </w:r>
      <w:r w:rsidR="00531DE5">
        <w:rPr>
          <w:spacing w:val="-5"/>
        </w:rPr>
        <w:t xml:space="preserve"> </w:t>
      </w:r>
      <w:r w:rsidR="00531DE5">
        <w:t>Level</w:t>
      </w:r>
      <w:r w:rsidR="00531DE5">
        <w:rPr>
          <w:spacing w:val="-1"/>
        </w:rPr>
        <w:t xml:space="preserve"> </w:t>
      </w:r>
      <w:r w:rsidR="00531DE5">
        <w:t>3</w:t>
      </w:r>
      <w:r w:rsidR="00531DE5">
        <w:rPr>
          <w:spacing w:val="-5"/>
        </w:rPr>
        <w:t xml:space="preserve"> </w:t>
      </w:r>
      <w:r w:rsidR="00531DE5">
        <w:t>in</w:t>
      </w:r>
      <w:r w:rsidR="00531DE5">
        <w:rPr>
          <w:spacing w:val="-5"/>
        </w:rPr>
        <w:t xml:space="preserve"> </w:t>
      </w:r>
      <w:r w:rsidR="00531DE5">
        <w:t>JDP</w:t>
      </w:r>
      <w:r w:rsidR="00531DE5">
        <w:rPr>
          <w:spacing w:val="-4"/>
        </w:rPr>
        <w:t xml:space="preserve"> </w:t>
      </w:r>
      <w:r w:rsidR="00531DE5">
        <w:t>BSc</w:t>
      </w:r>
      <w:r w:rsidR="00531DE5">
        <w:rPr>
          <w:spacing w:val="-3"/>
        </w:rPr>
        <w:t xml:space="preserve"> </w:t>
      </w:r>
      <w:r w:rsidR="00531DE5">
        <w:t>Honours</w:t>
      </w:r>
      <w:r w:rsidR="00531DE5">
        <w:rPr>
          <w:spacing w:val="-3"/>
        </w:rPr>
        <w:t xml:space="preserve"> </w:t>
      </w:r>
      <w:r w:rsidR="00531DE5">
        <w:t>degree</w:t>
      </w:r>
      <w:r w:rsidR="00531DE5">
        <w:rPr>
          <w:spacing w:val="-3"/>
        </w:rPr>
        <w:t xml:space="preserve"> </w:t>
      </w:r>
      <w:r w:rsidR="00531DE5">
        <w:t>programme and transfer to NUS</w:t>
      </w:r>
    </w:p>
    <w:p w14:paraId="6DF25515" w14:textId="77777777" w:rsidR="00531DE5" w:rsidRDefault="00531DE5" w:rsidP="00531DE5">
      <w:pPr>
        <w:pStyle w:val="BodyText"/>
        <w:ind w:right="885"/>
        <w:jc w:val="both"/>
      </w:pPr>
      <w:r>
        <w:t>You</w:t>
      </w:r>
      <w:r>
        <w:rPr>
          <w:spacing w:val="-4"/>
        </w:rPr>
        <w:t xml:space="preserve"> </w:t>
      </w:r>
      <w:r>
        <w:t>must</w:t>
      </w:r>
      <w:r>
        <w:rPr>
          <w:spacing w:val="-3"/>
        </w:rPr>
        <w:t xml:space="preserve"> </w:t>
      </w:r>
      <w:r>
        <w:t>normally</w:t>
      </w:r>
      <w:r>
        <w:rPr>
          <w:spacing w:val="-3"/>
        </w:rPr>
        <w:t xml:space="preserve"> </w:t>
      </w:r>
      <w:r>
        <w:t>have</w:t>
      </w:r>
      <w:r>
        <w:rPr>
          <w:spacing w:val="-6"/>
        </w:rPr>
        <w:t xml:space="preserve"> </w:t>
      </w:r>
      <w:r>
        <w:t>1)</w:t>
      </w:r>
      <w:r>
        <w:rPr>
          <w:spacing w:val="-3"/>
        </w:rPr>
        <w:t xml:space="preserve"> </w:t>
      </w:r>
      <w:r>
        <w:t>accumulated</w:t>
      </w:r>
      <w:r>
        <w:rPr>
          <w:spacing w:val="-6"/>
        </w:rPr>
        <w:t xml:space="preserve"> </w:t>
      </w:r>
      <w:r>
        <w:t>a</w:t>
      </w:r>
      <w:r>
        <w:rPr>
          <w:spacing w:val="-7"/>
        </w:rPr>
        <w:t xml:space="preserve"> </w:t>
      </w:r>
      <w:r>
        <w:t>total</w:t>
      </w:r>
      <w:r>
        <w:rPr>
          <w:spacing w:val="-7"/>
        </w:rPr>
        <w:t xml:space="preserve"> </w:t>
      </w:r>
      <w:r>
        <w:t>of</w:t>
      </w:r>
      <w:r>
        <w:rPr>
          <w:spacing w:val="-5"/>
        </w:rPr>
        <w:t xml:space="preserve"> </w:t>
      </w:r>
      <w:r>
        <w:t>240</w:t>
      </w:r>
      <w:r>
        <w:rPr>
          <w:spacing w:val="-4"/>
        </w:rPr>
        <w:t xml:space="preserve"> </w:t>
      </w:r>
      <w:r>
        <w:t>credits,</w:t>
      </w:r>
      <w:r>
        <w:rPr>
          <w:spacing w:val="-3"/>
        </w:rPr>
        <w:t xml:space="preserve"> </w:t>
      </w:r>
      <w:r>
        <w:t>including</w:t>
      </w:r>
      <w:r>
        <w:rPr>
          <w:spacing w:val="-4"/>
        </w:rPr>
        <w:t xml:space="preserve"> </w:t>
      </w:r>
      <w:r>
        <w:t>120</w:t>
      </w:r>
      <w:r>
        <w:rPr>
          <w:spacing w:val="-4"/>
        </w:rPr>
        <w:t xml:space="preserve"> </w:t>
      </w:r>
      <w:r>
        <w:t>credits</w:t>
      </w:r>
      <w:r>
        <w:rPr>
          <w:spacing w:val="-4"/>
        </w:rPr>
        <w:t xml:space="preserve"> </w:t>
      </w:r>
      <w:r>
        <w:t>at Level 2 normally achieved in one academic year, 2) maintained a minimum weighted module</w:t>
      </w:r>
      <w:r>
        <w:rPr>
          <w:spacing w:val="-3"/>
        </w:rPr>
        <w:t xml:space="preserve"> </w:t>
      </w:r>
      <w:r>
        <w:t>grade</w:t>
      </w:r>
      <w:r>
        <w:rPr>
          <w:spacing w:val="-5"/>
        </w:rPr>
        <w:t xml:space="preserve"> </w:t>
      </w:r>
      <w:r>
        <w:t>average</w:t>
      </w:r>
      <w:r>
        <w:rPr>
          <w:spacing w:val="-5"/>
        </w:rPr>
        <w:t xml:space="preserve"> </w:t>
      </w:r>
      <w:r>
        <w:t>of</w:t>
      </w:r>
      <w:r>
        <w:rPr>
          <w:spacing w:val="-4"/>
        </w:rPr>
        <w:t xml:space="preserve"> </w:t>
      </w:r>
      <w:r>
        <w:t>A5</w:t>
      </w:r>
      <w:r>
        <w:rPr>
          <w:spacing w:val="-2"/>
        </w:rPr>
        <w:t xml:space="preserve"> </w:t>
      </w:r>
      <w:r>
        <w:t>in</w:t>
      </w:r>
      <w:r>
        <w:rPr>
          <w:spacing w:val="-3"/>
        </w:rPr>
        <w:t xml:space="preserve"> </w:t>
      </w:r>
      <w:r>
        <w:t>each</w:t>
      </w:r>
      <w:r>
        <w:rPr>
          <w:spacing w:val="-5"/>
        </w:rPr>
        <w:t xml:space="preserve"> </w:t>
      </w:r>
      <w:r>
        <w:t>semester</w:t>
      </w:r>
      <w:r>
        <w:rPr>
          <w:spacing w:val="-4"/>
        </w:rPr>
        <w:t xml:space="preserve"> </w:t>
      </w:r>
      <w:r>
        <w:t>of</w:t>
      </w:r>
      <w:r>
        <w:rPr>
          <w:spacing w:val="-6"/>
        </w:rPr>
        <w:t xml:space="preserve"> </w:t>
      </w:r>
      <w:r>
        <w:t>study,</w:t>
      </w:r>
      <w:r>
        <w:rPr>
          <w:spacing w:val="-4"/>
        </w:rPr>
        <w:t xml:space="preserve"> </w:t>
      </w:r>
      <w:r>
        <w:t>AND</w:t>
      </w:r>
      <w:r>
        <w:rPr>
          <w:spacing w:val="-4"/>
        </w:rPr>
        <w:t xml:space="preserve"> </w:t>
      </w:r>
      <w:r>
        <w:t>3)</w:t>
      </w:r>
      <w:r>
        <w:rPr>
          <w:spacing w:val="-4"/>
        </w:rPr>
        <w:t xml:space="preserve"> </w:t>
      </w:r>
      <w:r>
        <w:t>rank</w:t>
      </w:r>
      <w:r>
        <w:rPr>
          <w:spacing w:val="-5"/>
        </w:rPr>
        <w:t xml:space="preserve"> </w:t>
      </w:r>
      <w:r>
        <w:t>within</w:t>
      </w:r>
      <w:r>
        <w:rPr>
          <w:spacing w:val="-3"/>
        </w:rPr>
        <w:t xml:space="preserve"> </w:t>
      </w:r>
      <w:r>
        <w:t>the</w:t>
      </w:r>
      <w:r>
        <w:rPr>
          <w:spacing w:val="-5"/>
        </w:rPr>
        <w:t xml:space="preserve"> </w:t>
      </w:r>
      <w:r>
        <w:t>top</w:t>
      </w:r>
      <w:r>
        <w:rPr>
          <w:spacing w:val="-3"/>
        </w:rPr>
        <w:t xml:space="preserve"> </w:t>
      </w:r>
      <w:r>
        <w:t>15 enrolled on the JDP when calculated at the end of Level 2. The final decision about progression</w:t>
      </w:r>
      <w:r>
        <w:rPr>
          <w:spacing w:val="-7"/>
        </w:rPr>
        <w:t xml:space="preserve"> </w:t>
      </w:r>
      <w:r>
        <w:t>in</w:t>
      </w:r>
      <w:r>
        <w:rPr>
          <w:spacing w:val="-9"/>
        </w:rPr>
        <w:t xml:space="preserve"> </w:t>
      </w:r>
      <w:r>
        <w:t>the</w:t>
      </w:r>
      <w:r>
        <w:rPr>
          <w:spacing w:val="-6"/>
        </w:rPr>
        <w:t xml:space="preserve"> </w:t>
      </w:r>
      <w:r>
        <w:t>JDP</w:t>
      </w:r>
      <w:r>
        <w:rPr>
          <w:spacing w:val="-7"/>
        </w:rPr>
        <w:t xml:space="preserve"> </w:t>
      </w:r>
      <w:r>
        <w:t>will</w:t>
      </w:r>
      <w:r>
        <w:rPr>
          <w:spacing w:val="-7"/>
        </w:rPr>
        <w:t xml:space="preserve"> </w:t>
      </w:r>
      <w:r>
        <w:t>be</w:t>
      </w:r>
      <w:r>
        <w:rPr>
          <w:spacing w:val="-6"/>
        </w:rPr>
        <w:t xml:space="preserve"> </w:t>
      </w:r>
      <w:r>
        <w:t>made</w:t>
      </w:r>
      <w:r>
        <w:rPr>
          <w:spacing w:val="-6"/>
        </w:rPr>
        <w:t xml:space="preserve"> </w:t>
      </w:r>
      <w:r>
        <w:t>based</w:t>
      </w:r>
      <w:r>
        <w:rPr>
          <w:spacing w:val="-6"/>
        </w:rPr>
        <w:t xml:space="preserve"> </w:t>
      </w:r>
      <w:r>
        <w:t>on</w:t>
      </w:r>
      <w:r>
        <w:rPr>
          <w:spacing w:val="-6"/>
        </w:rPr>
        <w:t xml:space="preserve"> </w:t>
      </w:r>
      <w:r>
        <w:t>the</w:t>
      </w:r>
      <w:r>
        <w:rPr>
          <w:spacing w:val="-9"/>
        </w:rPr>
        <w:t xml:space="preserve"> </w:t>
      </w:r>
      <w:r>
        <w:t>criteria</w:t>
      </w:r>
      <w:r>
        <w:rPr>
          <w:spacing w:val="-6"/>
        </w:rPr>
        <w:t xml:space="preserve"> </w:t>
      </w:r>
      <w:r>
        <w:t>listed</w:t>
      </w:r>
      <w:r>
        <w:rPr>
          <w:spacing w:val="-6"/>
        </w:rPr>
        <w:t xml:space="preserve"> </w:t>
      </w:r>
      <w:r>
        <w:t>above,</w:t>
      </w:r>
      <w:r>
        <w:rPr>
          <w:spacing w:val="-5"/>
        </w:rPr>
        <w:t xml:space="preserve"> </w:t>
      </w:r>
      <w:r>
        <w:t>noting</w:t>
      </w:r>
      <w:r>
        <w:rPr>
          <w:spacing w:val="-6"/>
        </w:rPr>
        <w:t xml:space="preserve"> </w:t>
      </w:r>
      <w:r>
        <w:t>that</w:t>
      </w:r>
      <w:r>
        <w:rPr>
          <w:spacing w:val="-5"/>
        </w:rPr>
        <w:t xml:space="preserve"> </w:t>
      </w:r>
      <w:r>
        <w:t>any failure to meet these criteria may prevent your progression to NUS (see 3.2.4).</w:t>
      </w:r>
    </w:p>
    <w:p w14:paraId="1B6DD5B5" w14:textId="5D2B32CB" w:rsidR="008D565B" w:rsidRPr="008D565B" w:rsidRDefault="008D565B" w:rsidP="008D565B">
      <w:pPr>
        <w:pStyle w:val="Heading4"/>
        <w:rPr>
          <w:sz w:val="24"/>
        </w:rPr>
      </w:pPr>
      <w:bookmarkStart w:id="59" w:name="3.2.3_For_progression_to_Level_4_in_JDP_"/>
      <w:bookmarkStart w:id="60" w:name="_bookmark19"/>
      <w:bookmarkEnd w:id="59"/>
      <w:bookmarkEnd w:id="60"/>
      <w:r>
        <w:t xml:space="preserve">3.2.3 </w:t>
      </w:r>
      <w:r w:rsidR="00531DE5">
        <w:t xml:space="preserve">For progression to Level 4 in JDP BSc Honours degree programme: </w:t>
      </w:r>
    </w:p>
    <w:p w14:paraId="7CB90942" w14:textId="0D76A392" w:rsidR="00531DE5" w:rsidRDefault="00531DE5" w:rsidP="008D565B">
      <w:pPr>
        <w:pStyle w:val="ListParagraph"/>
        <w:widowControl w:val="0"/>
        <w:autoSpaceDE w:val="0"/>
        <w:autoSpaceDN w:val="0"/>
        <w:spacing w:after="0" w:line="240" w:lineRule="auto"/>
        <w:ind w:left="0" w:right="989"/>
        <w:contextualSpacing w:val="0"/>
        <w:rPr>
          <w:b/>
          <w:sz w:val="24"/>
        </w:rPr>
      </w:pPr>
      <w:r>
        <w:t>Upon transfer to study in Singapore from the start of semester 6, you will be subject to the rules and regulations at NUS that apply to students enrolled on the JDP.</w:t>
      </w:r>
      <w:r>
        <w:rPr>
          <w:spacing w:val="80"/>
        </w:rPr>
        <w:t xml:space="preserve"> </w:t>
      </w:r>
      <w:r>
        <w:t>To progress</w:t>
      </w:r>
      <w:r>
        <w:rPr>
          <w:spacing w:val="-4"/>
        </w:rPr>
        <w:t xml:space="preserve"> </w:t>
      </w:r>
      <w:r>
        <w:t>to</w:t>
      </w:r>
      <w:r>
        <w:rPr>
          <w:spacing w:val="-4"/>
        </w:rPr>
        <w:t xml:space="preserve"> </w:t>
      </w:r>
      <w:r>
        <w:t>Level</w:t>
      </w:r>
      <w:r>
        <w:rPr>
          <w:spacing w:val="-2"/>
        </w:rPr>
        <w:t xml:space="preserve"> </w:t>
      </w:r>
      <w:r>
        <w:t>4</w:t>
      </w:r>
      <w:r>
        <w:rPr>
          <w:spacing w:val="-4"/>
        </w:rPr>
        <w:t xml:space="preserve"> </w:t>
      </w:r>
      <w:r>
        <w:t>you</w:t>
      </w:r>
      <w:r>
        <w:rPr>
          <w:spacing w:val="-6"/>
        </w:rPr>
        <w:t xml:space="preserve"> </w:t>
      </w:r>
      <w:r>
        <w:t>must</w:t>
      </w:r>
      <w:r>
        <w:rPr>
          <w:spacing w:val="-3"/>
        </w:rPr>
        <w:t xml:space="preserve"> </w:t>
      </w:r>
      <w:r>
        <w:t>1)</w:t>
      </w:r>
      <w:r>
        <w:rPr>
          <w:spacing w:val="-3"/>
        </w:rPr>
        <w:t xml:space="preserve"> </w:t>
      </w:r>
      <w:r>
        <w:t>have</w:t>
      </w:r>
      <w:r>
        <w:rPr>
          <w:spacing w:val="-4"/>
        </w:rPr>
        <w:t xml:space="preserve"> </w:t>
      </w:r>
      <w:r>
        <w:t>accumulated</w:t>
      </w:r>
      <w:r>
        <w:rPr>
          <w:spacing w:val="-2"/>
        </w:rPr>
        <w:t xml:space="preserve"> </w:t>
      </w:r>
      <w:r>
        <w:t>360</w:t>
      </w:r>
      <w:r>
        <w:rPr>
          <w:spacing w:val="-2"/>
        </w:rPr>
        <w:t xml:space="preserve"> </w:t>
      </w:r>
      <w:r>
        <w:t>credits</w:t>
      </w:r>
      <w:r>
        <w:rPr>
          <w:spacing w:val="-4"/>
        </w:rPr>
        <w:t xml:space="preserve"> </w:t>
      </w:r>
      <w:r>
        <w:t>of</w:t>
      </w:r>
      <w:r>
        <w:rPr>
          <w:spacing w:val="-2"/>
        </w:rPr>
        <w:t xml:space="preserve"> </w:t>
      </w:r>
      <w:r>
        <w:t>which</w:t>
      </w:r>
      <w:r>
        <w:rPr>
          <w:spacing w:val="-2"/>
        </w:rPr>
        <w:t xml:space="preserve"> </w:t>
      </w:r>
      <w:r>
        <w:t>120</w:t>
      </w:r>
      <w:r>
        <w:rPr>
          <w:spacing w:val="-2"/>
        </w:rPr>
        <w:t xml:space="preserve"> </w:t>
      </w:r>
      <w:r>
        <w:t>must be achieved at Level 3 normally in one academic year (60 from Semester 5</w:t>
      </w:r>
      <w:r>
        <w:rPr>
          <w:spacing w:val="-1"/>
        </w:rPr>
        <w:t xml:space="preserve"> </w:t>
      </w:r>
      <w:r>
        <w:t>in Dundee, and equivalent of 60 from semester 6 at NUS), AND 2) you must achieve the required semester 6 minimum NUS Cumulative Average Point (CAP) score of 4.0.</w:t>
      </w:r>
    </w:p>
    <w:p w14:paraId="16AB4CBC" w14:textId="1571F5B6" w:rsidR="00531DE5" w:rsidRDefault="008D565B" w:rsidP="008D565B">
      <w:pPr>
        <w:pStyle w:val="Heading4"/>
        <w:rPr>
          <w:sz w:val="24"/>
        </w:rPr>
      </w:pPr>
      <w:bookmarkStart w:id="61" w:name="3.2.4_Failure_to_progress"/>
      <w:bookmarkStart w:id="62" w:name="_bookmark20"/>
      <w:bookmarkEnd w:id="61"/>
      <w:bookmarkEnd w:id="62"/>
      <w:r>
        <w:t xml:space="preserve">3.2.4 </w:t>
      </w:r>
      <w:r w:rsidR="00531DE5">
        <w:t>Failure</w:t>
      </w:r>
      <w:r w:rsidR="00531DE5">
        <w:rPr>
          <w:spacing w:val="-3"/>
        </w:rPr>
        <w:t xml:space="preserve"> </w:t>
      </w:r>
      <w:r w:rsidR="00531DE5">
        <w:t>to</w:t>
      </w:r>
      <w:r w:rsidR="00531DE5">
        <w:rPr>
          <w:spacing w:val="-2"/>
        </w:rPr>
        <w:t xml:space="preserve"> progress</w:t>
      </w:r>
    </w:p>
    <w:p w14:paraId="44AB9446" w14:textId="77777777" w:rsidR="00531DE5" w:rsidRDefault="00531DE5" w:rsidP="00531DE5">
      <w:pPr>
        <w:pStyle w:val="BodyText"/>
        <w:ind w:right="1004"/>
      </w:pPr>
      <w:r>
        <w:t>Failure</w:t>
      </w:r>
      <w:r>
        <w:rPr>
          <w:spacing w:val="-2"/>
        </w:rPr>
        <w:t xml:space="preserve"> </w:t>
      </w:r>
      <w:r>
        <w:t>to</w:t>
      </w:r>
      <w:r>
        <w:rPr>
          <w:spacing w:val="-2"/>
        </w:rPr>
        <w:t xml:space="preserve"> </w:t>
      </w:r>
      <w:r>
        <w:t>progress</w:t>
      </w:r>
      <w:r>
        <w:rPr>
          <w:spacing w:val="-1"/>
        </w:rPr>
        <w:t xml:space="preserve"> </w:t>
      </w:r>
      <w:r>
        <w:t>on</w:t>
      </w:r>
      <w:r>
        <w:rPr>
          <w:spacing w:val="-4"/>
        </w:rPr>
        <w:t xml:space="preserve"> </w:t>
      </w:r>
      <w:r>
        <w:t>the</w:t>
      </w:r>
      <w:r>
        <w:rPr>
          <w:spacing w:val="-2"/>
        </w:rPr>
        <w:t xml:space="preserve"> </w:t>
      </w:r>
      <w:r>
        <w:t>JDP</w:t>
      </w:r>
      <w:r>
        <w:rPr>
          <w:spacing w:val="-2"/>
        </w:rPr>
        <w:t xml:space="preserve"> </w:t>
      </w:r>
      <w:r>
        <w:t>as</w:t>
      </w:r>
      <w:r>
        <w:rPr>
          <w:spacing w:val="-4"/>
        </w:rPr>
        <w:t xml:space="preserve"> </w:t>
      </w:r>
      <w:r>
        <w:t>a</w:t>
      </w:r>
      <w:r>
        <w:rPr>
          <w:spacing w:val="-4"/>
        </w:rPr>
        <w:t xml:space="preserve"> </w:t>
      </w:r>
      <w:r>
        <w:t>result</w:t>
      </w:r>
      <w:r>
        <w:rPr>
          <w:spacing w:val="-2"/>
        </w:rPr>
        <w:t xml:space="preserve"> </w:t>
      </w:r>
      <w:r>
        <w:t>of</w:t>
      </w:r>
      <w:r>
        <w:rPr>
          <w:spacing w:val="-2"/>
        </w:rPr>
        <w:t xml:space="preserve"> </w:t>
      </w:r>
      <w:r>
        <w:t>not</w:t>
      </w:r>
      <w:r>
        <w:rPr>
          <w:spacing w:val="-5"/>
        </w:rPr>
        <w:t xml:space="preserve"> </w:t>
      </w:r>
      <w:r>
        <w:t>meeting</w:t>
      </w:r>
      <w:r>
        <w:rPr>
          <w:spacing w:val="-4"/>
        </w:rPr>
        <w:t xml:space="preserve"> </w:t>
      </w:r>
      <w:r>
        <w:t>the</w:t>
      </w:r>
      <w:r>
        <w:rPr>
          <w:spacing w:val="-4"/>
        </w:rPr>
        <w:t xml:space="preserve"> </w:t>
      </w:r>
      <w:r>
        <w:t>criteria</w:t>
      </w:r>
      <w:r>
        <w:rPr>
          <w:spacing w:val="-2"/>
        </w:rPr>
        <w:t xml:space="preserve"> </w:t>
      </w:r>
      <w:r>
        <w:t>specified</w:t>
      </w:r>
      <w:r>
        <w:rPr>
          <w:spacing w:val="-2"/>
        </w:rPr>
        <w:t xml:space="preserve"> </w:t>
      </w:r>
      <w:r>
        <w:t>above will result in you being transferred to a University of Dundee BSc Honours programme – following transfer, your future progression will be subject to the University of Dundee BSc Honours Undergraduate Degree Regulations.</w:t>
      </w:r>
      <w:r>
        <w:rPr>
          <w:spacing w:val="40"/>
        </w:rPr>
        <w:t xml:space="preserve"> </w:t>
      </w:r>
      <w:r>
        <w:t>In that instance, the period spent at NUS will be considered as an Exchange (any grades will not contribute to the degree classifications).</w:t>
      </w:r>
    </w:p>
    <w:p w14:paraId="28E5C8C6" w14:textId="39A59CA3" w:rsidR="00531DE5" w:rsidRDefault="008D565B" w:rsidP="008D565B">
      <w:pPr>
        <w:pStyle w:val="Heading3"/>
        <w:ind w:left="426" w:hanging="426"/>
      </w:pPr>
      <w:bookmarkStart w:id="63" w:name="3.3_Progression_requirements_for_JDP_BSc"/>
      <w:bookmarkStart w:id="64" w:name="_bookmark21"/>
      <w:bookmarkEnd w:id="63"/>
      <w:bookmarkEnd w:id="64"/>
      <w:r>
        <w:t xml:space="preserve">3.3 </w:t>
      </w:r>
      <w:r w:rsidR="00531DE5">
        <w:t>Progression requirements for JDP BSc Honours programmes</w:t>
      </w:r>
      <w:r w:rsidR="00531DE5">
        <w:rPr>
          <w:spacing w:val="-3"/>
        </w:rPr>
        <w:t xml:space="preserve"> </w:t>
      </w:r>
      <w:r w:rsidR="00531DE5">
        <w:t>for</w:t>
      </w:r>
      <w:r w:rsidR="00531DE5">
        <w:rPr>
          <w:spacing w:val="-4"/>
        </w:rPr>
        <w:t xml:space="preserve"> </w:t>
      </w:r>
      <w:r w:rsidR="00531DE5">
        <w:t>students</w:t>
      </w:r>
      <w:r w:rsidR="00531DE5">
        <w:rPr>
          <w:spacing w:val="-3"/>
        </w:rPr>
        <w:t xml:space="preserve"> </w:t>
      </w:r>
      <w:r w:rsidR="00531DE5">
        <w:t>first</w:t>
      </w:r>
      <w:r w:rsidR="00531DE5">
        <w:rPr>
          <w:spacing w:val="-6"/>
        </w:rPr>
        <w:t xml:space="preserve"> </w:t>
      </w:r>
      <w:r w:rsidR="00531DE5">
        <w:t>matriculating</w:t>
      </w:r>
      <w:r w:rsidR="00531DE5">
        <w:rPr>
          <w:spacing w:val="-5"/>
        </w:rPr>
        <w:t xml:space="preserve"> </w:t>
      </w:r>
      <w:r w:rsidR="00531DE5">
        <w:t>at</w:t>
      </w:r>
      <w:r w:rsidR="00531DE5">
        <w:rPr>
          <w:spacing w:val="-3"/>
        </w:rPr>
        <w:t xml:space="preserve"> </w:t>
      </w:r>
      <w:r w:rsidR="00531DE5">
        <w:t>the</w:t>
      </w:r>
      <w:r w:rsidR="00531DE5">
        <w:rPr>
          <w:spacing w:val="-5"/>
        </w:rPr>
        <w:t xml:space="preserve"> </w:t>
      </w:r>
      <w:r w:rsidR="00531DE5">
        <w:t>National University of Singapore</w:t>
      </w:r>
    </w:p>
    <w:p w14:paraId="04BAE195" w14:textId="0CDADB47" w:rsidR="008D565B" w:rsidRPr="008D565B" w:rsidRDefault="008D565B" w:rsidP="008D565B">
      <w:pPr>
        <w:pStyle w:val="Heading4"/>
        <w:rPr>
          <w:sz w:val="24"/>
        </w:rPr>
      </w:pPr>
      <w:bookmarkStart w:id="65" w:name="3.3.1_For_progression_to_Level_4_in_JDP_"/>
      <w:bookmarkStart w:id="66" w:name="_bookmark22"/>
      <w:bookmarkEnd w:id="65"/>
      <w:bookmarkEnd w:id="66"/>
      <w:r>
        <w:t xml:space="preserve">3.3.1 </w:t>
      </w:r>
      <w:r w:rsidR="00531DE5">
        <w:t xml:space="preserve">For progression to Level 4 in JDP BSc Honours degree programme: </w:t>
      </w:r>
    </w:p>
    <w:p w14:paraId="12541F16" w14:textId="76F7350B" w:rsidR="00531DE5" w:rsidRDefault="00531DE5" w:rsidP="008D565B">
      <w:pPr>
        <w:pStyle w:val="ListParagraph"/>
        <w:widowControl w:val="0"/>
        <w:autoSpaceDE w:val="0"/>
        <w:autoSpaceDN w:val="0"/>
        <w:spacing w:before="121" w:after="0" w:line="240" w:lineRule="auto"/>
        <w:ind w:left="0" w:right="938"/>
        <w:contextualSpacing w:val="0"/>
        <w:rPr>
          <w:b/>
          <w:sz w:val="24"/>
        </w:rPr>
      </w:pPr>
      <w:r>
        <w:t>You must have accumulated at least 360 credits (or equivalents at NUS)</w:t>
      </w:r>
      <w:r>
        <w:rPr>
          <w:spacing w:val="-1"/>
        </w:rPr>
        <w:t xml:space="preserve"> </w:t>
      </w:r>
      <w:r>
        <w:t>of which 120 must be achieved at Level 3 normally in one academic year. These credits comprise 60 (20 MC) from Semester 5 at NUS, and 60 from semester 6 in Dundee. NUS students in this JDP must maintain a semester grade average of B3 (equivalent to a CAP of 4.0 out of 5.0 at NUS) or above</w:t>
      </w:r>
      <w:r>
        <w:rPr>
          <w:spacing w:val="-2"/>
        </w:rPr>
        <w:t xml:space="preserve"> </w:t>
      </w:r>
      <w:r>
        <w:t>for</w:t>
      </w:r>
      <w:r>
        <w:rPr>
          <w:spacing w:val="-1"/>
        </w:rPr>
        <w:t xml:space="preserve"> </w:t>
      </w:r>
      <w:r>
        <w:t>the Bachelor of Science</w:t>
      </w:r>
      <w:r>
        <w:rPr>
          <w:spacing w:val="-2"/>
        </w:rPr>
        <w:t xml:space="preserve"> </w:t>
      </w:r>
      <w:r>
        <w:t>(Honours) degree. A student whose grade average falls below B3 in semester 5 will be required to leave the programme, resulting in a termination to the JDP candidature.</w:t>
      </w:r>
    </w:p>
    <w:p w14:paraId="70C8DAFA" w14:textId="59D8E838" w:rsidR="00531DE5" w:rsidRDefault="00E44DE1" w:rsidP="00E44DE1">
      <w:pPr>
        <w:pStyle w:val="Heading4"/>
        <w:rPr>
          <w:sz w:val="24"/>
        </w:rPr>
      </w:pPr>
      <w:bookmarkStart w:id="67" w:name="3.3.2_Failure_to_progress"/>
      <w:bookmarkStart w:id="68" w:name="_bookmark23"/>
      <w:bookmarkEnd w:id="67"/>
      <w:bookmarkEnd w:id="68"/>
      <w:r>
        <w:t xml:space="preserve">3.3.2 </w:t>
      </w:r>
      <w:r w:rsidR="00531DE5">
        <w:t>Failure</w:t>
      </w:r>
      <w:r w:rsidR="00531DE5">
        <w:rPr>
          <w:spacing w:val="-3"/>
        </w:rPr>
        <w:t xml:space="preserve"> </w:t>
      </w:r>
      <w:r w:rsidR="00531DE5">
        <w:t>to</w:t>
      </w:r>
      <w:r w:rsidR="00531DE5">
        <w:rPr>
          <w:spacing w:val="-2"/>
        </w:rPr>
        <w:t xml:space="preserve"> progress</w:t>
      </w:r>
    </w:p>
    <w:p w14:paraId="6485A0B4" w14:textId="77777777" w:rsidR="00531DE5" w:rsidRDefault="00531DE5" w:rsidP="00531DE5">
      <w:pPr>
        <w:pStyle w:val="BodyText"/>
        <w:ind w:right="1075"/>
      </w:pPr>
      <w:r>
        <w:t>Failure</w:t>
      </w:r>
      <w:r>
        <w:rPr>
          <w:spacing w:val="-2"/>
        </w:rPr>
        <w:t xml:space="preserve"> </w:t>
      </w:r>
      <w:r>
        <w:t>to</w:t>
      </w:r>
      <w:r>
        <w:rPr>
          <w:spacing w:val="-2"/>
        </w:rPr>
        <w:t xml:space="preserve"> </w:t>
      </w:r>
      <w:r>
        <w:t>progress</w:t>
      </w:r>
      <w:r>
        <w:rPr>
          <w:spacing w:val="-1"/>
        </w:rPr>
        <w:t xml:space="preserve"> </w:t>
      </w:r>
      <w:r>
        <w:t>on</w:t>
      </w:r>
      <w:r>
        <w:rPr>
          <w:spacing w:val="-4"/>
        </w:rPr>
        <w:t xml:space="preserve"> </w:t>
      </w:r>
      <w:r>
        <w:t>the</w:t>
      </w:r>
      <w:r>
        <w:rPr>
          <w:spacing w:val="-2"/>
        </w:rPr>
        <w:t xml:space="preserve"> </w:t>
      </w:r>
      <w:r>
        <w:t>JDP</w:t>
      </w:r>
      <w:r>
        <w:rPr>
          <w:spacing w:val="-2"/>
        </w:rPr>
        <w:t xml:space="preserve"> </w:t>
      </w:r>
      <w:r>
        <w:t>as</w:t>
      </w:r>
      <w:r>
        <w:rPr>
          <w:spacing w:val="-4"/>
        </w:rPr>
        <w:t xml:space="preserve"> </w:t>
      </w:r>
      <w:r>
        <w:t>a</w:t>
      </w:r>
      <w:r>
        <w:rPr>
          <w:spacing w:val="-4"/>
        </w:rPr>
        <w:t xml:space="preserve"> </w:t>
      </w:r>
      <w:r>
        <w:t>result</w:t>
      </w:r>
      <w:r>
        <w:rPr>
          <w:spacing w:val="-2"/>
        </w:rPr>
        <w:t xml:space="preserve"> </w:t>
      </w:r>
      <w:r>
        <w:t>of</w:t>
      </w:r>
      <w:r>
        <w:rPr>
          <w:spacing w:val="-2"/>
        </w:rPr>
        <w:t xml:space="preserve"> </w:t>
      </w:r>
      <w:r>
        <w:t>not</w:t>
      </w:r>
      <w:r>
        <w:rPr>
          <w:spacing w:val="-5"/>
        </w:rPr>
        <w:t xml:space="preserve"> </w:t>
      </w:r>
      <w:r>
        <w:t>maintaining</w:t>
      </w:r>
      <w:r>
        <w:rPr>
          <w:spacing w:val="-2"/>
        </w:rPr>
        <w:t xml:space="preserve"> </w:t>
      </w:r>
      <w:r>
        <w:t>a</w:t>
      </w:r>
      <w:r>
        <w:rPr>
          <w:spacing w:val="-2"/>
        </w:rPr>
        <w:t xml:space="preserve"> </w:t>
      </w:r>
      <w:r>
        <w:t>grade</w:t>
      </w:r>
      <w:r>
        <w:rPr>
          <w:spacing w:val="-2"/>
        </w:rPr>
        <w:t xml:space="preserve"> </w:t>
      </w:r>
      <w:r>
        <w:t>average</w:t>
      </w:r>
      <w:r>
        <w:rPr>
          <w:spacing w:val="-2"/>
        </w:rPr>
        <w:t xml:space="preserve"> </w:t>
      </w:r>
      <w:r>
        <w:t>of</w:t>
      </w:r>
      <w:r>
        <w:rPr>
          <w:spacing w:val="-2"/>
        </w:rPr>
        <w:t xml:space="preserve"> </w:t>
      </w:r>
      <w:r>
        <w:t xml:space="preserve">B3 in Dundee will result in you being transferred to a NUS BSc (Honours) degree – following transfer, your future progression will be subject to NUS Degree </w:t>
      </w:r>
      <w:r>
        <w:rPr>
          <w:spacing w:val="-2"/>
        </w:rPr>
        <w:t>Regulations.</w:t>
      </w:r>
    </w:p>
    <w:p w14:paraId="4C7D1461" w14:textId="13FE7282" w:rsidR="00531DE5" w:rsidRDefault="00E44DE1" w:rsidP="00E44DE1">
      <w:pPr>
        <w:pStyle w:val="Heading4"/>
        <w:rPr>
          <w:sz w:val="24"/>
        </w:rPr>
      </w:pPr>
      <w:bookmarkStart w:id="69" w:name="3.3.3_Voluntarily_withdrawal_from_the_JD"/>
      <w:bookmarkStart w:id="70" w:name="_bookmark24"/>
      <w:bookmarkEnd w:id="69"/>
      <w:bookmarkEnd w:id="70"/>
      <w:r>
        <w:t xml:space="preserve">3.3.3 </w:t>
      </w:r>
      <w:r w:rsidR="00531DE5">
        <w:t>Voluntarily</w:t>
      </w:r>
      <w:r w:rsidR="00531DE5">
        <w:rPr>
          <w:spacing w:val="-9"/>
        </w:rPr>
        <w:t xml:space="preserve"> </w:t>
      </w:r>
      <w:r w:rsidR="00531DE5">
        <w:t>withdrawal</w:t>
      </w:r>
      <w:r w:rsidR="00531DE5">
        <w:rPr>
          <w:spacing w:val="-6"/>
        </w:rPr>
        <w:t xml:space="preserve"> </w:t>
      </w:r>
      <w:r w:rsidR="00531DE5">
        <w:t>from</w:t>
      </w:r>
      <w:r w:rsidR="00531DE5">
        <w:rPr>
          <w:spacing w:val="-4"/>
        </w:rPr>
        <w:t xml:space="preserve"> </w:t>
      </w:r>
      <w:r w:rsidR="00531DE5">
        <w:t>the</w:t>
      </w:r>
      <w:r w:rsidR="00531DE5">
        <w:rPr>
          <w:spacing w:val="-5"/>
        </w:rPr>
        <w:t xml:space="preserve"> JDP</w:t>
      </w:r>
    </w:p>
    <w:p w14:paraId="7583A8B9" w14:textId="77777777" w:rsidR="00531DE5" w:rsidRDefault="00531DE5" w:rsidP="00531DE5">
      <w:pPr>
        <w:pStyle w:val="BodyText"/>
        <w:spacing w:before="249"/>
        <w:ind w:right="901"/>
      </w:pPr>
      <w:r>
        <w:t>If</w:t>
      </w:r>
      <w:r>
        <w:rPr>
          <w:spacing w:val="-2"/>
        </w:rPr>
        <w:t xml:space="preserve"> </w:t>
      </w:r>
      <w:r>
        <w:t>you</w:t>
      </w:r>
      <w:r>
        <w:rPr>
          <w:spacing w:val="-2"/>
        </w:rPr>
        <w:t xml:space="preserve"> </w:t>
      </w:r>
      <w:r>
        <w:t>opt</w:t>
      </w:r>
      <w:r>
        <w:rPr>
          <w:spacing w:val="-3"/>
        </w:rPr>
        <w:t xml:space="preserve"> </w:t>
      </w:r>
      <w:r>
        <w:t>to</w:t>
      </w:r>
      <w:r>
        <w:rPr>
          <w:spacing w:val="-2"/>
        </w:rPr>
        <w:t xml:space="preserve"> </w:t>
      </w:r>
      <w:r>
        <w:t>withdraw</w:t>
      </w:r>
      <w:r>
        <w:rPr>
          <w:spacing w:val="-5"/>
        </w:rPr>
        <w:t xml:space="preserve"> </w:t>
      </w:r>
      <w:r>
        <w:t>from</w:t>
      </w:r>
      <w:r>
        <w:rPr>
          <w:spacing w:val="-3"/>
        </w:rPr>
        <w:t xml:space="preserve"> </w:t>
      </w:r>
      <w:r>
        <w:t>the</w:t>
      </w:r>
      <w:r>
        <w:rPr>
          <w:spacing w:val="-2"/>
        </w:rPr>
        <w:t xml:space="preserve"> </w:t>
      </w:r>
      <w:r>
        <w:t>JDP</w:t>
      </w:r>
      <w:r>
        <w:rPr>
          <w:spacing w:val="-4"/>
        </w:rPr>
        <w:t xml:space="preserve"> </w:t>
      </w:r>
      <w:r>
        <w:t>Programme</w:t>
      </w:r>
      <w:r>
        <w:rPr>
          <w:spacing w:val="-1"/>
        </w:rPr>
        <w:t xml:space="preserve"> </w:t>
      </w:r>
      <w:r>
        <w:t>before</w:t>
      </w:r>
      <w:r>
        <w:rPr>
          <w:spacing w:val="-4"/>
        </w:rPr>
        <w:t xml:space="preserve"> </w:t>
      </w:r>
      <w:r>
        <w:t>the</w:t>
      </w:r>
      <w:r>
        <w:rPr>
          <w:spacing w:val="-4"/>
        </w:rPr>
        <w:t xml:space="preserve"> </w:t>
      </w:r>
      <w:r>
        <w:t>start</w:t>
      </w:r>
      <w:r>
        <w:rPr>
          <w:spacing w:val="-2"/>
        </w:rPr>
        <w:t xml:space="preserve"> </w:t>
      </w:r>
      <w:r>
        <w:t>of</w:t>
      </w:r>
      <w:r>
        <w:rPr>
          <w:spacing w:val="-2"/>
        </w:rPr>
        <w:t xml:space="preserve"> </w:t>
      </w:r>
      <w:r>
        <w:t>Level</w:t>
      </w:r>
      <w:r>
        <w:rPr>
          <w:spacing w:val="-2"/>
        </w:rPr>
        <w:t xml:space="preserve"> </w:t>
      </w:r>
      <w:r>
        <w:t>4,</w:t>
      </w:r>
      <w:r>
        <w:rPr>
          <w:spacing w:val="-2"/>
        </w:rPr>
        <w:t xml:space="preserve"> </w:t>
      </w:r>
      <w:r>
        <w:t>you</w:t>
      </w:r>
      <w:r>
        <w:rPr>
          <w:spacing w:val="-2"/>
        </w:rPr>
        <w:t xml:space="preserve"> </w:t>
      </w:r>
      <w:r>
        <w:t xml:space="preserve">will require to meet with the Programme Lead to discuss the options available to you </w:t>
      </w:r>
      <w:bookmarkStart w:id="71" w:name="4._Module_selection"/>
      <w:bookmarkStart w:id="72" w:name="_bookmark25"/>
      <w:bookmarkEnd w:id="71"/>
      <w:bookmarkEnd w:id="72"/>
      <w:r>
        <w:t>within the School in which you started your studies.</w:t>
      </w:r>
    </w:p>
    <w:p w14:paraId="56ECB917" w14:textId="257528BE" w:rsidR="00531DE5" w:rsidRDefault="00531DE5" w:rsidP="00E44DE1">
      <w:pPr>
        <w:pStyle w:val="Heading2"/>
        <w:numPr>
          <w:ilvl w:val="0"/>
          <w:numId w:val="85"/>
        </w:numPr>
        <w:ind w:hanging="720"/>
      </w:pPr>
      <w:r>
        <w:t>Module</w:t>
      </w:r>
      <w:r>
        <w:rPr>
          <w:spacing w:val="-14"/>
        </w:rPr>
        <w:t xml:space="preserve"> </w:t>
      </w:r>
      <w:r>
        <w:t>selection</w:t>
      </w:r>
    </w:p>
    <w:p w14:paraId="5285992C" w14:textId="77777777" w:rsidR="00531DE5" w:rsidRDefault="00531DE5" w:rsidP="00531DE5">
      <w:pPr>
        <w:pStyle w:val="BodyText"/>
        <w:spacing w:before="51"/>
        <w:ind w:right="963"/>
        <w:jc w:val="both"/>
      </w:pPr>
      <w:r>
        <w:t>Full</w:t>
      </w:r>
      <w:r>
        <w:rPr>
          <w:spacing w:val="-3"/>
        </w:rPr>
        <w:t xml:space="preserve"> </w:t>
      </w:r>
      <w:r>
        <w:t>lists</w:t>
      </w:r>
      <w:r>
        <w:rPr>
          <w:spacing w:val="-2"/>
        </w:rPr>
        <w:t xml:space="preserve"> </w:t>
      </w:r>
      <w:r>
        <w:t>of</w:t>
      </w:r>
      <w:r>
        <w:rPr>
          <w:spacing w:val="-3"/>
        </w:rPr>
        <w:t xml:space="preserve"> </w:t>
      </w:r>
      <w:r>
        <w:t>modules</w:t>
      </w:r>
      <w:r>
        <w:rPr>
          <w:spacing w:val="-5"/>
        </w:rPr>
        <w:t xml:space="preserve"> </w:t>
      </w:r>
      <w:r>
        <w:t>currently</w:t>
      </w:r>
      <w:r>
        <w:rPr>
          <w:spacing w:val="-2"/>
        </w:rPr>
        <w:t xml:space="preserve"> </w:t>
      </w:r>
      <w:r>
        <w:t>offered</w:t>
      </w:r>
      <w:r>
        <w:rPr>
          <w:spacing w:val="-5"/>
        </w:rPr>
        <w:t xml:space="preserve"> </w:t>
      </w:r>
      <w:r>
        <w:t>as</w:t>
      </w:r>
      <w:r>
        <w:rPr>
          <w:spacing w:val="-5"/>
        </w:rPr>
        <w:t xml:space="preserve"> </w:t>
      </w:r>
      <w:r>
        <w:t>part</w:t>
      </w:r>
      <w:r>
        <w:rPr>
          <w:spacing w:val="-1"/>
        </w:rPr>
        <w:t xml:space="preserve"> </w:t>
      </w:r>
      <w:r>
        <w:t>of</w:t>
      </w:r>
      <w:r>
        <w:rPr>
          <w:spacing w:val="-3"/>
        </w:rPr>
        <w:t xml:space="preserve"> </w:t>
      </w:r>
      <w:r>
        <w:t>the</w:t>
      </w:r>
      <w:r>
        <w:rPr>
          <w:spacing w:val="-2"/>
        </w:rPr>
        <w:t xml:space="preserve"> </w:t>
      </w:r>
      <w:r>
        <w:t>Joint</w:t>
      </w:r>
      <w:r>
        <w:rPr>
          <w:spacing w:val="-1"/>
        </w:rPr>
        <w:t xml:space="preserve"> </w:t>
      </w:r>
      <w:r>
        <w:t>Degree</w:t>
      </w:r>
      <w:r>
        <w:rPr>
          <w:spacing w:val="-2"/>
        </w:rPr>
        <w:t xml:space="preserve"> </w:t>
      </w:r>
      <w:r>
        <w:t>Programme</w:t>
      </w:r>
      <w:r>
        <w:rPr>
          <w:spacing w:val="-3"/>
        </w:rPr>
        <w:t xml:space="preserve"> </w:t>
      </w:r>
      <w:r>
        <w:t>at</w:t>
      </w:r>
      <w:r>
        <w:rPr>
          <w:spacing w:val="-1"/>
        </w:rPr>
        <w:t xml:space="preserve"> </w:t>
      </w:r>
      <w:r>
        <w:t>each level</w:t>
      </w:r>
      <w:r>
        <w:rPr>
          <w:spacing w:val="-2"/>
        </w:rPr>
        <w:t xml:space="preserve"> </w:t>
      </w:r>
      <w:r>
        <w:t>will</w:t>
      </w:r>
      <w:r>
        <w:rPr>
          <w:spacing w:val="-2"/>
        </w:rPr>
        <w:t xml:space="preserve"> </w:t>
      </w:r>
      <w:r>
        <w:t>be</w:t>
      </w:r>
      <w:r>
        <w:rPr>
          <w:spacing w:val="-2"/>
        </w:rPr>
        <w:t xml:space="preserve"> </w:t>
      </w:r>
      <w:r>
        <w:t>made</w:t>
      </w:r>
      <w:r>
        <w:rPr>
          <w:spacing w:val="-2"/>
        </w:rPr>
        <w:t xml:space="preserve"> </w:t>
      </w:r>
      <w:r>
        <w:t>available</w:t>
      </w:r>
      <w:r>
        <w:rPr>
          <w:spacing w:val="-1"/>
        </w:rPr>
        <w:t xml:space="preserve"> </w:t>
      </w:r>
      <w:r>
        <w:t>via</w:t>
      </w:r>
      <w:r>
        <w:rPr>
          <w:spacing w:val="-2"/>
        </w:rPr>
        <w:t xml:space="preserve"> </w:t>
      </w:r>
      <w:r>
        <w:t>My</w:t>
      </w:r>
      <w:r>
        <w:rPr>
          <w:spacing w:val="-4"/>
        </w:rPr>
        <w:t xml:space="preserve"> </w:t>
      </w:r>
      <w:r>
        <w:t>Dundee.</w:t>
      </w:r>
      <w:r>
        <w:rPr>
          <w:spacing w:val="-2"/>
        </w:rPr>
        <w:t xml:space="preserve"> </w:t>
      </w:r>
      <w:r>
        <w:t>The</w:t>
      </w:r>
      <w:r>
        <w:rPr>
          <w:spacing w:val="-4"/>
        </w:rPr>
        <w:t xml:space="preserve"> </w:t>
      </w:r>
      <w:r>
        <w:t>credit</w:t>
      </w:r>
      <w:r>
        <w:rPr>
          <w:spacing w:val="-3"/>
        </w:rPr>
        <w:t xml:space="preserve"> </w:t>
      </w:r>
      <w:r>
        <w:t>rating</w:t>
      </w:r>
      <w:r>
        <w:rPr>
          <w:spacing w:val="-4"/>
        </w:rPr>
        <w:t xml:space="preserve"> </w:t>
      </w:r>
      <w:r>
        <w:t>and</w:t>
      </w:r>
      <w:r>
        <w:rPr>
          <w:spacing w:val="-2"/>
        </w:rPr>
        <w:t xml:space="preserve"> </w:t>
      </w:r>
      <w:r>
        <w:t>entry</w:t>
      </w:r>
      <w:r>
        <w:rPr>
          <w:spacing w:val="-4"/>
        </w:rPr>
        <w:t xml:space="preserve"> </w:t>
      </w:r>
      <w:r>
        <w:t>requirements (pre-requisites) will be given for each module.</w:t>
      </w:r>
    </w:p>
    <w:p w14:paraId="33521277" w14:textId="11A7052A" w:rsidR="00531DE5" w:rsidRDefault="00531DE5" w:rsidP="00E44DE1">
      <w:pPr>
        <w:pStyle w:val="Heading2"/>
        <w:numPr>
          <w:ilvl w:val="0"/>
          <w:numId w:val="85"/>
        </w:numPr>
        <w:ind w:hanging="720"/>
      </w:pPr>
      <w:bookmarkStart w:id="73" w:name="5._Regulations_for_module_assessments"/>
      <w:bookmarkStart w:id="74" w:name="_bookmark26"/>
      <w:bookmarkEnd w:id="73"/>
      <w:bookmarkEnd w:id="74"/>
      <w:r>
        <w:lastRenderedPageBreak/>
        <w:t>Regulations</w:t>
      </w:r>
      <w:r>
        <w:rPr>
          <w:spacing w:val="-12"/>
        </w:rPr>
        <w:t xml:space="preserve"> </w:t>
      </w:r>
      <w:r>
        <w:t>for</w:t>
      </w:r>
      <w:r>
        <w:rPr>
          <w:spacing w:val="-11"/>
        </w:rPr>
        <w:t xml:space="preserve"> </w:t>
      </w:r>
      <w:r>
        <w:t>module</w:t>
      </w:r>
      <w:r>
        <w:rPr>
          <w:spacing w:val="-14"/>
        </w:rPr>
        <w:t xml:space="preserve"> </w:t>
      </w:r>
      <w:r>
        <w:rPr>
          <w:spacing w:val="-2"/>
        </w:rPr>
        <w:t>assessments</w:t>
      </w:r>
    </w:p>
    <w:p w14:paraId="6E9B1C98" w14:textId="6D7701BD" w:rsidR="00531DE5" w:rsidRDefault="00E44DE1" w:rsidP="00E44DE1">
      <w:pPr>
        <w:pStyle w:val="Heading3"/>
      </w:pPr>
      <w:bookmarkStart w:id="75" w:name="5.1_Form_of_module_assessments"/>
      <w:bookmarkStart w:id="76" w:name="_bookmark27"/>
      <w:bookmarkEnd w:id="75"/>
      <w:bookmarkEnd w:id="76"/>
      <w:r>
        <w:t xml:space="preserve">5.1 </w:t>
      </w:r>
      <w:r w:rsidR="00531DE5">
        <w:t>Form</w:t>
      </w:r>
      <w:r w:rsidR="00531DE5">
        <w:rPr>
          <w:spacing w:val="-2"/>
        </w:rPr>
        <w:t xml:space="preserve"> </w:t>
      </w:r>
      <w:r w:rsidR="00531DE5">
        <w:t>of</w:t>
      </w:r>
      <w:r w:rsidR="00531DE5">
        <w:rPr>
          <w:spacing w:val="-4"/>
        </w:rPr>
        <w:t xml:space="preserve"> </w:t>
      </w:r>
      <w:r w:rsidR="00531DE5">
        <w:t>module</w:t>
      </w:r>
      <w:r w:rsidR="00531DE5">
        <w:rPr>
          <w:spacing w:val="-5"/>
        </w:rPr>
        <w:t xml:space="preserve"> </w:t>
      </w:r>
      <w:r w:rsidR="00531DE5">
        <w:rPr>
          <w:spacing w:val="-2"/>
        </w:rPr>
        <w:t>assessments</w:t>
      </w:r>
    </w:p>
    <w:p w14:paraId="04BF77B5" w14:textId="77777777" w:rsidR="00531DE5" w:rsidRDefault="00531DE5" w:rsidP="00531DE5">
      <w:pPr>
        <w:pStyle w:val="BodyText"/>
        <w:ind w:right="1075"/>
      </w:pPr>
      <w:r>
        <w:t>The relative</w:t>
      </w:r>
      <w:r>
        <w:rPr>
          <w:spacing w:val="-1"/>
        </w:rPr>
        <w:t xml:space="preserve"> </w:t>
      </w:r>
      <w:r>
        <w:t>contribution</w:t>
      </w:r>
      <w:r>
        <w:rPr>
          <w:spacing w:val="-1"/>
        </w:rPr>
        <w:t xml:space="preserve"> </w:t>
      </w:r>
      <w:r>
        <w:t>of examinations and in-course assessments</w:t>
      </w:r>
      <w:r>
        <w:rPr>
          <w:spacing w:val="-1"/>
        </w:rPr>
        <w:t xml:space="preserve"> </w:t>
      </w:r>
      <w:r>
        <w:t>to</w:t>
      </w:r>
      <w:r>
        <w:rPr>
          <w:spacing w:val="-1"/>
        </w:rPr>
        <w:t xml:space="preserve"> </w:t>
      </w:r>
      <w:r>
        <w:t>an</w:t>
      </w:r>
      <w:r>
        <w:rPr>
          <w:spacing w:val="-1"/>
        </w:rPr>
        <w:t xml:space="preserve"> </w:t>
      </w:r>
      <w:r>
        <w:t>overall module grade is published via My Dundee for modules taught in Dundee.</w:t>
      </w:r>
      <w:r>
        <w:rPr>
          <w:spacing w:val="40"/>
        </w:rPr>
        <w:t xml:space="preserve"> </w:t>
      </w:r>
      <w:r>
        <w:t>Your overall module grade (see below) is calculated from your grades for all the summatively</w:t>
      </w:r>
      <w:r>
        <w:rPr>
          <w:spacing w:val="-2"/>
        </w:rPr>
        <w:t xml:space="preserve"> </w:t>
      </w:r>
      <w:r>
        <w:t>assessed</w:t>
      </w:r>
      <w:r>
        <w:rPr>
          <w:spacing w:val="-3"/>
        </w:rPr>
        <w:t xml:space="preserve"> </w:t>
      </w:r>
      <w:r>
        <w:t>elements</w:t>
      </w:r>
      <w:r>
        <w:rPr>
          <w:spacing w:val="-5"/>
        </w:rPr>
        <w:t xml:space="preserve"> </w:t>
      </w:r>
      <w:r>
        <w:t>of</w:t>
      </w:r>
      <w:r>
        <w:rPr>
          <w:spacing w:val="-6"/>
        </w:rPr>
        <w:t xml:space="preserve"> </w:t>
      </w:r>
      <w:r>
        <w:t>the</w:t>
      </w:r>
      <w:r>
        <w:rPr>
          <w:spacing w:val="-5"/>
        </w:rPr>
        <w:t xml:space="preserve"> </w:t>
      </w:r>
      <w:r>
        <w:t>module,</w:t>
      </w:r>
      <w:r>
        <w:rPr>
          <w:spacing w:val="-4"/>
        </w:rPr>
        <w:t xml:space="preserve"> </w:t>
      </w:r>
      <w:r>
        <w:t>taking</w:t>
      </w:r>
      <w:r>
        <w:rPr>
          <w:spacing w:val="-3"/>
        </w:rPr>
        <w:t xml:space="preserve"> </w:t>
      </w:r>
      <w:r>
        <w:t>into</w:t>
      </w:r>
      <w:r>
        <w:rPr>
          <w:spacing w:val="-3"/>
        </w:rPr>
        <w:t xml:space="preserve"> </w:t>
      </w:r>
      <w:r>
        <w:t>account</w:t>
      </w:r>
      <w:r>
        <w:rPr>
          <w:spacing w:val="-3"/>
        </w:rPr>
        <w:t xml:space="preserve"> </w:t>
      </w:r>
      <w:r>
        <w:t>their</w:t>
      </w:r>
      <w:r>
        <w:rPr>
          <w:spacing w:val="-4"/>
        </w:rPr>
        <w:t xml:space="preserve"> </w:t>
      </w:r>
      <w:r>
        <w:t>individual weighting.</w:t>
      </w:r>
      <w:r>
        <w:rPr>
          <w:spacing w:val="-1"/>
        </w:rPr>
        <w:t xml:space="preserve"> </w:t>
      </w:r>
      <w:r>
        <w:t>You</w:t>
      </w:r>
      <w:r>
        <w:rPr>
          <w:spacing w:val="-3"/>
        </w:rPr>
        <w:t xml:space="preserve"> </w:t>
      </w:r>
      <w:r>
        <w:t>are</w:t>
      </w:r>
      <w:r>
        <w:rPr>
          <w:spacing w:val="-3"/>
        </w:rPr>
        <w:t xml:space="preserve"> </w:t>
      </w:r>
      <w:r>
        <w:t>deemed</w:t>
      </w:r>
      <w:r>
        <w:rPr>
          <w:spacing w:val="-2"/>
        </w:rPr>
        <w:t xml:space="preserve"> </w:t>
      </w:r>
      <w:r>
        <w:t>to</w:t>
      </w:r>
      <w:r>
        <w:rPr>
          <w:spacing w:val="-5"/>
        </w:rPr>
        <w:t xml:space="preserve"> </w:t>
      </w:r>
      <w:r>
        <w:t>have</w:t>
      </w:r>
      <w:r>
        <w:rPr>
          <w:spacing w:val="-3"/>
        </w:rPr>
        <w:t xml:space="preserve"> </w:t>
      </w:r>
      <w:r>
        <w:t>passed</w:t>
      </w:r>
      <w:r>
        <w:rPr>
          <w:spacing w:val="-5"/>
        </w:rPr>
        <w:t xml:space="preserve"> </w:t>
      </w:r>
      <w:r>
        <w:t>the</w:t>
      </w:r>
      <w:r>
        <w:rPr>
          <w:spacing w:val="-5"/>
        </w:rPr>
        <w:t xml:space="preserve"> </w:t>
      </w:r>
      <w:r>
        <w:t>module</w:t>
      </w:r>
      <w:r>
        <w:rPr>
          <w:spacing w:val="-3"/>
        </w:rPr>
        <w:t xml:space="preserve"> </w:t>
      </w:r>
      <w:r>
        <w:t>if</w:t>
      </w:r>
      <w:r>
        <w:rPr>
          <w:spacing w:val="-1"/>
        </w:rPr>
        <w:t xml:space="preserve"> </w:t>
      </w:r>
      <w:r>
        <w:t>you</w:t>
      </w:r>
      <w:r>
        <w:rPr>
          <w:spacing w:val="-5"/>
        </w:rPr>
        <w:t xml:space="preserve"> </w:t>
      </w:r>
      <w:r>
        <w:t>gain</w:t>
      </w:r>
      <w:r>
        <w:rPr>
          <w:spacing w:val="-3"/>
        </w:rPr>
        <w:t xml:space="preserve"> </w:t>
      </w:r>
      <w:r>
        <w:t>an</w:t>
      </w:r>
      <w:r>
        <w:rPr>
          <w:spacing w:val="-3"/>
        </w:rPr>
        <w:t xml:space="preserve"> </w:t>
      </w:r>
      <w:r>
        <w:t>overall</w:t>
      </w:r>
      <w:r>
        <w:rPr>
          <w:spacing w:val="-3"/>
        </w:rPr>
        <w:t xml:space="preserve"> </w:t>
      </w:r>
      <w:r>
        <w:t>pass grade and only then will you be awarded the credits for the module.</w:t>
      </w:r>
    </w:p>
    <w:p w14:paraId="421147F5" w14:textId="77777777" w:rsidR="00531DE5" w:rsidRDefault="00531DE5" w:rsidP="00E44DE1">
      <w:pPr>
        <w:rPr>
          <w:b/>
        </w:rPr>
      </w:pPr>
      <w:r>
        <w:rPr>
          <w:b/>
        </w:rPr>
        <w:t>Grading</w:t>
      </w:r>
      <w:r>
        <w:rPr>
          <w:b/>
          <w:spacing w:val="-4"/>
        </w:rPr>
        <w:t xml:space="preserve"> </w:t>
      </w:r>
      <w:r>
        <w:rPr>
          <w:b/>
        </w:rPr>
        <w:t>of</w:t>
      </w:r>
      <w:r>
        <w:rPr>
          <w:b/>
          <w:spacing w:val="-4"/>
        </w:rPr>
        <w:t xml:space="preserve"> </w:t>
      </w:r>
      <w:r>
        <w:rPr>
          <w:b/>
        </w:rPr>
        <w:t>modules</w:t>
      </w:r>
      <w:r>
        <w:rPr>
          <w:b/>
          <w:spacing w:val="-6"/>
        </w:rPr>
        <w:t xml:space="preserve"> </w:t>
      </w:r>
      <w:r>
        <w:rPr>
          <w:b/>
        </w:rPr>
        <w:t>and</w:t>
      </w:r>
      <w:r>
        <w:rPr>
          <w:b/>
          <w:spacing w:val="-3"/>
        </w:rPr>
        <w:t xml:space="preserve"> </w:t>
      </w:r>
      <w:r>
        <w:rPr>
          <w:b/>
        </w:rPr>
        <w:t>module</w:t>
      </w:r>
      <w:r>
        <w:rPr>
          <w:b/>
          <w:spacing w:val="-3"/>
        </w:rPr>
        <w:t xml:space="preserve"> </w:t>
      </w:r>
      <w:r>
        <w:rPr>
          <w:b/>
          <w:spacing w:val="-2"/>
        </w:rPr>
        <w:t>assessments</w:t>
      </w:r>
    </w:p>
    <w:p w14:paraId="2C0252A1" w14:textId="77777777" w:rsidR="00531DE5" w:rsidRDefault="00531DE5" w:rsidP="00531DE5">
      <w:pPr>
        <w:pStyle w:val="BodyText"/>
        <w:spacing w:before="119"/>
        <w:ind w:right="1027"/>
      </w:pPr>
      <w:r>
        <w:t xml:space="preserve">For individual assessments within modules as well as the overall module assessment, an alphanumerical (literal) reporting scale is used according to the scheme shown in </w:t>
      </w:r>
      <w:hyperlink w:anchor="_bookmark29" w:history="1">
        <w:r>
          <w:rPr>
            <w:color w:val="0000FF"/>
            <w:u w:val="single" w:color="0000FF"/>
          </w:rPr>
          <w:t>Table 2</w:t>
        </w:r>
      </w:hyperlink>
      <w:r>
        <w:rPr>
          <w:color w:val="0000FF"/>
        </w:rPr>
        <w:t xml:space="preserve"> </w:t>
      </w:r>
      <w:r>
        <w:t>which includes general descriptors, the corresponding Honours classification, and the associated aggregation scale.</w:t>
      </w:r>
      <w:r>
        <w:rPr>
          <w:spacing w:val="80"/>
        </w:rPr>
        <w:t xml:space="preserve"> </w:t>
      </w:r>
      <w:r>
        <w:t>For further details see</w:t>
      </w:r>
      <w:r>
        <w:rPr>
          <w:spacing w:val="-3"/>
        </w:rPr>
        <w:t xml:space="preserve"> </w:t>
      </w:r>
      <w:r>
        <w:t>the</w:t>
      </w:r>
      <w:r>
        <w:rPr>
          <w:spacing w:val="-5"/>
        </w:rPr>
        <w:t xml:space="preserve"> </w:t>
      </w:r>
      <w:r>
        <w:t>University</w:t>
      </w:r>
      <w:r>
        <w:rPr>
          <w:spacing w:val="-5"/>
        </w:rPr>
        <w:t xml:space="preserve"> </w:t>
      </w:r>
      <w:r>
        <w:t>Assessment</w:t>
      </w:r>
      <w:r>
        <w:rPr>
          <w:spacing w:val="-3"/>
        </w:rPr>
        <w:t xml:space="preserve"> </w:t>
      </w:r>
      <w:r>
        <w:t>Policy</w:t>
      </w:r>
      <w:r>
        <w:rPr>
          <w:spacing w:val="-2"/>
        </w:rPr>
        <w:t xml:space="preserve"> </w:t>
      </w:r>
      <w:r>
        <w:t>for</w:t>
      </w:r>
      <w:r>
        <w:rPr>
          <w:spacing w:val="-1"/>
        </w:rPr>
        <w:t xml:space="preserve"> </w:t>
      </w:r>
      <w:r>
        <w:t>Taught</w:t>
      </w:r>
      <w:r>
        <w:rPr>
          <w:spacing w:val="-6"/>
        </w:rPr>
        <w:t xml:space="preserve"> </w:t>
      </w:r>
      <w:r>
        <w:t>Provision</w:t>
      </w:r>
      <w:r>
        <w:rPr>
          <w:spacing w:val="-3"/>
        </w:rPr>
        <w:t xml:space="preserve"> </w:t>
      </w:r>
      <w:r>
        <w:t>that</w:t>
      </w:r>
      <w:r>
        <w:rPr>
          <w:spacing w:val="-1"/>
        </w:rPr>
        <w:t xml:space="preserve"> </w:t>
      </w:r>
      <w:r>
        <w:t>applies</w:t>
      </w:r>
      <w:r>
        <w:rPr>
          <w:spacing w:val="-5"/>
        </w:rPr>
        <w:t xml:space="preserve"> </w:t>
      </w:r>
      <w:r>
        <w:t>for</w:t>
      </w:r>
      <w:r>
        <w:rPr>
          <w:spacing w:val="-4"/>
        </w:rPr>
        <w:t xml:space="preserve"> </w:t>
      </w:r>
      <w:r>
        <w:t>your</w:t>
      </w:r>
      <w:r>
        <w:rPr>
          <w:spacing w:val="-4"/>
        </w:rPr>
        <w:t xml:space="preserve"> </w:t>
      </w:r>
      <w:r>
        <w:t>year of entry to the JDP, available online at:</w:t>
      </w:r>
    </w:p>
    <w:bookmarkStart w:id="77" w:name="https://www.dundee.ac.uk/qf/quality-and-"/>
    <w:bookmarkStart w:id="78" w:name="_bookmark28"/>
    <w:bookmarkEnd w:id="77"/>
    <w:bookmarkEnd w:id="78"/>
    <w:p w14:paraId="63D040EA" w14:textId="3E659C44" w:rsidR="00531DE5" w:rsidRDefault="00C824B2" w:rsidP="00531DE5">
      <w:pPr>
        <w:pStyle w:val="BodyText"/>
        <w:sectPr w:rsidR="00531DE5" w:rsidSect="00531DE5">
          <w:pgSz w:w="11910" w:h="16840"/>
          <w:pgMar w:top="2020" w:right="708" w:bottom="940" w:left="1700" w:header="725" w:footer="756" w:gutter="0"/>
          <w:cols w:space="720"/>
        </w:sectPr>
      </w:pPr>
      <w:r>
        <w:fldChar w:fldCharType="begin"/>
      </w:r>
      <w:r>
        <w:instrText>HYPERLINK "</w:instrText>
      </w:r>
      <w:r w:rsidRPr="00C824B2">
        <w:instrText>https://www.dundee.ac.uk/corporate-information/assessment-policy-taught-provision-202526</w:instrText>
      </w:r>
      <w:r>
        <w:instrText>"</w:instrText>
      </w:r>
      <w:r>
        <w:fldChar w:fldCharType="separate"/>
      </w:r>
      <w:r w:rsidRPr="00237113">
        <w:rPr>
          <w:rStyle w:val="Hyperlink"/>
          <w:rFonts w:cstheme="minorBidi"/>
        </w:rPr>
        <w:t>https://www.dundee.ac.uk/corporate-information/assessment-policy-taught-provision-202526</w:t>
      </w:r>
      <w:r>
        <w:fldChar w:fldCharType="end"/>
      </w:r>
      <w:r>
        <w:t xml:space="preserve"> </w:t>
      </w:r>
    </w:p>
    <w:p w14:paraId="3135D731" w14:textId="77777777" w:rsidR="00531DE5" w:rsidRDefault="00531DE5" w:rsidP="00531DE5">
      <w:pPr>
        <w:ind w:left="299"/>
        <w:rPr>
          <w:b/>
        </w:rPr>
      </w:pPr>
      <w:bookmarkStart w:id="79" w:name="Table_2:_University_of_Dundee_literal_re"/>
      <w:bookmarkStart w:id="80" w:name="_bookmark29"/>
      <w:bookmarkEnd w:id="79"/>
      <w:bookmarkEnd w:id="80"/>
      <w:r>
        <w:rPr>
          <w:b/>
          <w:color w:val="16365D"/>
        </w:rPr>
        <w:lastRenderedPageBreak/>
        <w:t>Table</w:t>
      </w:r>
      <w:r>
        <w:rPr>
          <w:b/>
          <w:color w:val="16365D"/>
          <w:spacing w:val="-7"/>
        </w:rPr>
        <w:t xml:space="preserve"> </w:t>
      </w:r>
      <w:r>
        <w:rPr>
          <w:b/>
          <w:color w:val="16365D"/>
        </w:rPr>
        <w:t>2:</w:t>
      </w:r>
      <w:r>
        <w:rPr>
          <w:b/>
          <w:color w:val="16365D"/>
          <w:spacing w:val="-2"/>
        </w:rPr>
        <w:t xml:space="preserve"> </w:t>
      </w:r>
      <w:r>
        <w:rPr>
          <w:b/>
          <w:color w:val="16365D"/>
        </w:rPr>
        <w:t>University</w:t>
      </w:r>
      <w:r>
        <w:rPr>
          <w:b/>
          <w:color w:val="16365D"/>
          <w:spacing w:val="-4"/>
        </w:rPr>
        <w:t xml:space="preserve"> </w:t>
      </w:r>
      <w:r>
        <w:rPr>
          <w:b/>
          <w:color w:val="16365D"/>
        </w:rPr>
        <w:t>of</w:t>
      </w:r>
      <w:r>
        <w:rPr>
          <w:b/>
          <w:color w:val="16365D"/>
          <w:spacing w:val="-2"/>
        </w:rPr>
        <w:t xml:space="preserve"> </w:t>
      </w:r>
      <w:r>
        <w:rPr>
          <w:b/>
          <w:color w:val="16365D"/>
        </w:rPr>
        <w:t>Dundee</w:t>
      </w:r>
      <w:r>
        <w:rPr>
          <w:b/>
          <w:color w:val="16365D"/>
          <w:spacing w:val="-4"/>
        </w:rPr>
        <w:t xml:space="preserve"> </w:t>
      </w:r>
      <w:r>
        <w:rPr>
          <w:b/>
          <w:color w:val="16365D"/>
        </w:rPr>
        <w:t>literal</w:t>
      </w:r>
      <w:r>
        <w:rPr>
          <w:b/>
          <w:color w:val="16365D"/>
          <w:spacing w:val="-5"/>
        </w:rPr>
        <w:t xml:space="preserve"> </w:t>
      </w:r>
      <w:r>
        <w:rPr>
          <w:b/>
          <w:color w:val="16365D"/>
        </w:rPr>
        <w:t>reporting</w:t>
      </w:r>
      <w:r>
        <w:rPr>
          <w:b/>
          <w:color w:val="16365D"/>
          <w:spacing w:val="-8"/>
        </w:rPr>
        <w:t xml:space="preserve"> </w:t>
      </w:r>
      <w:r>
        <w:rPr>
          <w:b/>
          <w:color w:val="16365D"/>
        </w:rPr>
        <w:t>scale</w:t>
      </w:r>
      <w:r>
        <w:rPr>
          <w:b/>
          <w:color w:val="16365D"/>
          <w:spacing w:val="-6"/>
        </w:rPr>
        <w:t xml:space="preserve"> </w:t>
      </w:r>
      <w:r>
        <w:rPr>
          <w:b/>
          <w:color w:val="16365D"/>
        </w:rPr>
        <w:t>for</w:t>
      </w:r>
      <w:r>
        <w:rPr>
          <w:b/>
          <w:color w:val="16365D"/>
          <w:spacing w:val="-3"/>
        </w:rPr>
        <w:t xml:space="preserve"> </w:t>
      </w:r>
      <w:r>
        <w:rPr>
          <w:b/>
          <w:color w:val="16365D"/>
          <w:spacing w:val="-2"/>
        </w:rPr>
        <w:t>assessment</w:t>
      </w:r>
    </w:p>
    <w:p w14:paraId="798D4DD6" w14:textId="77777777" w:rsidR="00531DE5" w:rsidRDefault="00531DE5" w:rsidP="00531DE5">
      <w:pPr>
        <w:pStyle w:val="BodyText"/>
        <w:spacing w:before="143"/>
        <w:rPr>
          <w:b/>
          <w:sz w:val="20"/>
        </w:rPr>
      </w:pPr>
    </w:p>
    <w:tbl>
      <w:tblPr>
        <w:tblW w:w="0" w:type="auto"/>
        <w:tblInd w:w="1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2"/>
        <w:gridCol w:w="1973"/>
        <w:gridCol w:w="1872"/>
        <w:gridCol w:w="1970"/>
      </w:tblGrid>
      <w:tr w:rsidR="00531DE5" w14:paraId="71E927BD" w14:textId="77777777" w:rsidTr="00DC7CAF">
        <w:trPr>
          <w:trHeight w:val="827"/>
        </w:trPr>
        <w:tc>
          <w:tcPr>
            <w:tcW w:w="1762" w:type="dxa"/>
            <w:shd w:val="clear" w:color="auto" w:fill="D9D9D9"/>
          </w:tcPr>
          <w:p w14:paraId="3CEFFF2E" w14:textId="77777777" w:rsidR="00531DE5" w:rsidRDefault="00531DE5" w:rsidP="00DC7CAF">
            <w:pPr>
              <w:pStyle w:val="TableParagraph"/>
              <w:ind w:left="107" w:right="718"/>
              <w:rPr>
                <w:b/>
                <w:sz w:val="24"/>
              </w:rPr>
            </w:pPr>
            <w:r>
              <w:rPr>
                <w:b/>
                <w:spacing w:val="-2"/>
                <w:sz w:val="24"/>
              </w:rPr>
              <w:t>Marking Scale</w:t>
            </w:r>
          </w:p>
        </w:tc>
        <w:tc>
          <w:tcPr>
            <w:tcW w:w="1973" w:type="dxa"/>
            <w:shd w:val="clear" w:color="auto" w:fill="D9D9D9"/>
          </w:tcPr>
          <w:p w14:paraId="5E1D6C0A" w14:textId="77777777" w:rsidR="00531DE5" w:rsidRDefault="00531DE5" w:rsidP="00DC7CAF">
            <w:pPr>
              <w:pStyle w:val="TableParagraph"/>
              <w:spacing w:line="270" w:lineRule="atLeast"/>
              <w:ind w:left="107"/>
              <w:rPr>
                <w:b/>
                <w:sz w:val="24"/>
              </w:rPr>
            </w:pPr>
            <w:r>
              <w:rPr>
                <w:b/>
                <w:spacing w:val="-2"/>
                <w:sz w:val="24"/>
              </w:rPr>
              <w:t>Associated Aggregation Scale</w:t>
            </w:r>
          </w:p>
        </w:tc>
        <w:tc>
          <w:tcPr>
            <w:tcW w:w="1872" w:type="dxa"/>
            <w:shd w:val="clear" w:color="auto" w:fill="D9D9D9"/>
          </w:tcPr>
          <w:p w14:paraId="29C69DCA" w14:textId="77777777" w:rsidR="00531DE5" w:rsidRDefault="00531DE5" w:rsidP="00DC7CAF">
            <w:pPr>
              <w:pStyle w:val="TableParagraph"/>
              <w:ind w:left="109"/>
              <w:rPr>
                <w:b/>
                <w:sz w:val="24"/>
              </w:rPr>
            </w:pPr>
            <w:r>
              <w:rPr>
                <w:b/>
                <w:spacing w:val="-2"/>
                <w:sz w:val="24"/>
              </w:rPr>
              <w:t>Descriptor</w:t>
            </w:r>
          </w:p>
        </w:tc>
        <w:tc>
          <w:tcPr>
            <w:tcW w:w="1970" w:type="dxa"/>
            <w:shd w:val="clear" w:color="auto" w:fill="D9D9D9"/>
          </w:tcPr>
          <w:p w14:paraId="43A02646" w14:textId="77777777" w:rsidR="00531DE5" w:rsidRDefault="00531DE5" w:rsidP="00DC7CAF">
            <w:pPr>
              <w:pStyle w:val="TableParagraph"/>
              <w:spacing w:line="270" w:lineRule="atLeast"/>
              <w:ind w:left="107"/>
              <w:rPr>
                <w:b/>
                <w:sz w:val="24"/>
              </w:rPr>
            </w:pPr>
            <w:r>
              <w:rPr>
                <w:b/>
                <w:sz w:val="24"/>
              </w:rPr>
              <w:t>Honours</w:t>
            </w:r>
            <w:r>
              <w:rPr>
                <w:b/>
                <w:spacing w:val="-17"/>
                <w:sz w:val="24"/>
              </w:rPr>
              <w:t xml:space="preserve"> </w:t>
            </w:r>
            <w:r>
              <w:rPr>
                <w:b/>
                <w:sz w:val="24"/>
              </w:rPr>
              <w:t xml:space="preserve">Class </w:t>
            </w:r>
            <w:r>
              <w:rPr>
                <w:b/>
                <w:spacing w:val="-2"/>
                <w:sz w:val="24"/>
              </w:rPr>
              <w:t>(where appropriate)</w:t>
            </w:r>
          </w:p>
        </w:tc>
      </w:tr>
      <w:tr w:rsidR="00531DE5" w14:paraId="3BF31200" w14:textId="77777777" w:rsidTr="00DC7CAF">
        <w:trPr>
          <w:trHeight w:val="275"/>
        </w:trPr>
        <w:tc>
          <w:tcPr>
            <w:tcW w:w="1762" w:type="dxa"/>
          </w:tcPr>
          <w:p w14:paraId="18A67579" w14:textId="77777777" w:rsidR="00531DE5" w:rsidRDefault="00531DE5" w:rsidP="00DC7CAF">
            <w:pPr>
              <w:pStyle w:val="TableParagraph"/>
              <w:spacing w:line="255" w:lineRule="exact"/>
              <w:ind w:left="107"/>
              <w:rPr>
                <w:sz w:val="24"/>
              </w:rPr>
            </w:pPr>
            <w:r>
              <w:rPr>
                <w:spacing w:val="-5"/>
                <w:sz w:val="24"/>
              </w:rPr>
              <w:t>A1</w:t>
            </w:r>
          </w:p>
        </w:tc>
        <w:tc>
          <w:tcPr>
            <w:tcW w:w="1973" w:type="dxa"/>
          </w:tcPr>
          <w:p w14:paraId="44F56784" w14:textId="77777777" w:rsidR="00531DE5" w:rsidRDefault="00531DE5" w:rsidP="00DC7CAF">
            <w:pPr>
              <w:pStyle w:val="TableParagraph"/>
              <w:spacing w:line="255" w:lineRule="exact"/>
              <w:ind w:left="8"/>
              <w:jc w:val="center"/>
              <w:rPr>
                <w:sz w:val="24"/>
              </w:rPr>
            </w:pPr>
            <w:r>
              <w:rPr>
                <w:spacing w:val="-5"/>
                <w:sz w:val="24"/>
              </w:rPr>
              <w:t>23</w:t>
            </w:r>
          </w:p>
        </w:tc>
        <w:tc>
          <w:tcPr>
            <w:tcW w:w="1872" w:type="dxa"/>
            <w:vMerge w:val="restart"/>
          </w:tcPr>
          <w:p w14:paraId="15911483" w14:textId="77777777" w:rsidR="00531DE5" w:rsidRDefault="00531DE5" w:rsidP="00DC7CAF">
            <w:pPr>
              <w:pStyle w:val="TableParagraph"/>
              <w:ind w:left="109"/>
              <w:rPr>
                <w:sz w:val="24"/>
              </w:rPr>
            </w:pPr>
            <w:r>
              <w:rPr>
                <w:spacing w:val="-2"/>
                <w:sz w:val="24"/>
              </w:rPr>
              <w:t>Excellent</w:t>
            </w:r>
          </w:p>
        </w:tc>
        <w:tc>
          <w:tcPr>
            <w:tcW w:w="1970" w:type="dxa"/>
            <w:vMerge w:val="restart"/>
          </w:tcPr>
          <w:p w14:paraId="79CCAC18" w14:textId="77777777" w:rsidR="00531DE5" w:rsidRDefault="00531DE5" w:rsidP="00DC7CAF">
            <w:pPr>
              <w:pStyle w:val="TableParagraph"/>
              <w:spacing w:line="277" w:lineRule="exact"/>
              <w:ind w:left="10"/>
              <w:jc w:val="center"/>
              <w:rPr>
                <w:sz w:val="16"/>
              </w:rPr>
            </w:pPr>
            <w:r>
              <w:rPr>
                <w:spacing w:val="-5"/>
                <w:position w:val="-7"/>
                <w:sz w:val="24"/>
              </w:rPr>
              <w:t>1</w:t>
            </w:r>
            <w:r>
              <w:rPr>
                <w:spacing w:val="-5"/>
                <w:sz w:val="16"/>
              </w:rPr>
              <w:t>st</w:t>
            </w:r>
          </w:p>
        </w:tc>
      </w:tr>
      <w:tr w:rsidR="00531DE5" w14:paraId="5A2445EB" w14:textId="77777777" w:rsidTr="00DC7CAF">
        <w:trPr>
          <w:trHeight w:val="275"/>
        </w:trPr>
        <w:tc>
          <w:tcPr>
            <w:tcW w:w="1762" w:type="dxa"/>
          </w:tcPr>
          <w:p w14:paraId="77065872" w14:textId="77777777" w:rsidR="00531DE5" w:rsidRDefault="00531DE5" w:rsidP="00DC7CAF">
            <w:pPr>
              <w:pStyle w:val="TableParagraph"/>
              <w:spacing w:line="255" w:lineRule="exact"/>
              <w:ind w:left="107"/>
              <w:rPr>
                <w:sz w:val="24"/>
              </w:rPr>
            </w:pPr>
            <w:r>
              <w:rPr>
                <w:spacing w:val="-5"/>
                <w:sz w:val="24"/>
              </w:rPr>
              <w:t>A2</w:t>
            </w:r>
          </w:p>
        </w:tc>
        <w:tc>
          <w:tcPr>
            <w:tcW w:w="1973" w:type="dxa"/>
          </w:tcPr>
          <w:p w14:paraId="497C146F" w14:textId="77777777" w:rsidR="00531DE5" w:rsidRDefault="00531DE5" w:rsidP="00DC7CAF">
            <w:pPr>
              <w:pStyle w:val="TableParagraph"/>
              <w:spacing w:line="255" w:lineRule="exact"/>
              <w:ind w:left="8"/>
              <w:jc w:val="center"/>
              <w:rPr>
                <w:sz w:val="24"/>
              </w:rPr>
            </w:pPr>
            <w:r>
              <w:rPr>
                <w:spacing w:val="-5"/>
                <w:sz w:val="24"/>
              </w:rPr>
              <w:t>22</w:t>
            </w:r>
          </w:p>
        </w:tc>
        <w:tc>
          <w:tcPr>
            <w:tcW w:w="1872" w:type="dxa"/>
            <w:vMerge/>
            <w:tcBorders>
              <w:top w:val="nil"/>
            </w:tcBorders>
          </w:tcPr>
          <w:p w14:paraId="3828CC74" w14:textId="77777777" w:rsidR="00531DE5" w:rsidRDefault="00531DE5" w:rsidP="00DC7CAF">
            <w:pPr>
              <w:rPr>
                <w:sz w:val="2"/>
                <w:szCs w:val="2"/>
              </w:rPr>
            </w:pPr>
          </w:p>
        </w:tc>
        <w:tc>
          <w:tcPr>
            <w:tcW w:w="1970" w:type="dxa"/>
            <w:vMerge/>
            <w:tcBorders>
              <w:top w:val="nil"/>
            </w:tcBorders>
          </w:tcPr>
          <w:p w14:paraId="103847B9" w14:textId="77777777" w:rsidR="00531DE5" w:rsidRDefault="00531DE5" w:rsidP="00DC7CAF">
            <w:pPr>
              <w:rPr>
                <w:sz w:val="2"/>
                <w:szCs w:val="2"/>
              </w:rPr>
            </w:pPr>
          </w:p>
        </w:tc>
      </w:tr>
      <w:tr w:rsidR="00531DE5" w14:paraId="6D9FAE50" w14:textId="77777777" w:rsidTr="00DC7CAF">
        <w:trPr>
          <w:trHeight w:val="275"/>
        </w:trPr>
        <w:tc>
          <w:tcPr>
            <w:tcW w:w="1762" w:type="dxa"/>
          </w:tcPr>
          <w:p w14:paraId="3C9B2DAD" w14:textId="77777777" w:rsidR="00531DE5" w:rsidRDefault="00531DE5" w:rsidP="00DC7CAF">
            <w:pPr>
              <w:pStyle w:val="TableParagraph"/>
              <w:spacing w:line="255" w:lineRule="exact"/>
              <w:ind w:left="107"/>
              <w:rPr>
                <w:sz w:val="24"/>
              </w:rPr>
            </w:pPr>
            <w:r>
              <w:rPr>
                <w:spacing w:val="-5"/>
                <w:sz w:val="24"/>
              </w:rPr>
              <w:t>A3</w:t>
            </w:r>
          </w:p>
        </w:tc>
        <w:tc>
          <w:tcPr>
            <w:tcW w:w="1973" w:type="dxa"/>
          </w:tcPr>
          <w:p w14:paraId="28340F81" w14:textId="77777777" w:rsidR="00531DE5" w:rsidRDefault="00531DE5" w:rsidP="00DC7CAF">
            <w:pPr>
              <w:pStyle w:val="TableParagraph"/>
              <w:spacing w:line="255" w:lineRule="exact"/>
              <w:ind w:left="8"/>
              <w:jc w:val="center"/>
              <w:rPr>
                <w:sz w:val="24"/>
              </w:rPr>
            </w:pPr>
            <w:r>
              <w:rPr>
                <w:spacing w:val="-5"/>
                <w:sz w:val="24"/>
              </w:rPr>
              <w:t>21</w:t>
            </w:r>
          </w:p>
        </w:tc>
        <w:tc>
          <w:tcPr>
            <w:tcW w:w="1872" w:type="dxa"/>
            <w:vMerge/>
            <w:tcBorders>
              <w:top w:val="nil"/>
            </w:tcBorders>
          </w:tcPr>
          <w:p w14:paraId="7043908B" w14:textId="77777777" w:rsidR="00531DE5" w:rsidRDefault="00531DE5" w:rsidP="00DC7CAF">
            <w:pPr>
              <w:rPr>
                <w:sz w:val="2"/>
                <w:szCs w:val="2"/>
              </w:rPr>
            </w:pPr>
          </w:p>
        </w:tc>
        <w:tc>
          <w:tcPr>
            <w:tcW w:w="1970" w:type="dxa"/>
            <w:vMerge/>
            <w:tcBorders>
              <w:top w:val="nil"/>
            </w:tcBorders>
          </w:tcPr>
          <w:p w14:paraId="6B0D05AD" w14:textId="77777777" w:rsidR="00531DE5" w:rsidRDefault="00531DE5" w:rsidP="00DC7CAF">
            <w:pPr>
              <w:rPr>
                <w:sz w:val="2"/>
                <w:szCs w:val="2"/>
              </w:rPr>
            </w:pPr>
          </w:p>
        </w:tc>
      </w:tr>
      <w:tr w:rsidR="00531DE5" w14:paraId="49B0B842" w14:textId="77777777" w:rsidTr="00DC7CAF">
        <w:trPr>
          <w:trHeight w:val="275"/>
        </w:trPr>
        <w:tc>
          <w:tcPr>
            <w:tcW w:w="1762" w:type="dxa"/>
          </w:tcPr>
          <w:p w14:paraId="21EF25A1" w14:textId="77777777" w:rsidR="00531DE5" w:rsidRDefault="00531DE5" w:rsidP="00DC7CAF">
            <w:pPr>
              <w:pStyle w:val="TableParagraph"/>
              <w:spacing w:line="255" w:lineRule="exact"/>
              <w:ind w:left="107"/>
              <w:rPr>
                <w:sz w:val="24"/>
              </w:rPr>
            </w:pPr>
            <w:r>
              <w:rPr>
                <w:spacing w:val="-5"/>
                <w:sz w:val="24"/>
              </w:rPr>
              <w:t>A4</w:t>
            </w:r>
          </w:p>
        </w:tc>
        <w:tc>
          <w:tcPr>
            <w:tcW w:w="1973" w:type="dxa"/>
          </w:tcPr>
          <w:p w14:paraId="6E8360FC" w14:textId="77777777" w:rsidR="00531DE5" w:rsidRDefault="00531DE5" w:rsidP="00DC7CAF">
            <w:pPr>
              <w:pStyle w:val="TableParagraph"/>
              <w:spacing w:line="255" w:lineRule="exact"/>
              <w:ind w:left="8"/>
              <w:jc w:val="center"/>
              <w:rPr>
                <w:sz w:val="24"/>
              </w:rPr>
            </w:pPr>
            <w:r>
              <w:rPr>
                <w:spacing w:val="-5"/>
                <w:sz w:val="24"/>
              </w:rPr>
              <w:t>20</w:t>
            </w:r>
          </w:p>
        </w:tc>
        <w:tc>
          <w:tcPr>
            <w:tcW w:w="1872" w:type="dxa"/>
            <w:vMerge/>
            <w:tcBorders>
              <w:top w:val="nil"/>
            </w:tcBorders>
          </w:tcPr>
          <w:p w14:paraId="412C9909" w14:textId="77777777" w:rsidR="00531DE5" w:rsidRDefault="00531DE5" w:rsidP="00DC7CAF">
            <w:pPr>
              <w:rPr>
                <w:sz w:val="2"/>
                <w:szCs w:val="2"/>
              </w:rPr>
            </w:pPr>
          </w:p>
        </w:tc>
        <w:tc>
          <w:tcPr>
            <w:tcW w:w="1970" w:type="dxa"/>
            <w:vMerge/>
            <w:tcBorders>
              <w:top w:val="nil"/>
            </w:tcBorders>
          </w:tcPr>
          <w:p w14:paraId="66F7C0EA" w14:textId="77777777" w:rsidR="00531DE5" w:rsidRDefault="00531DE5" w:rsidP="00DC7CAF">
            <w:pPr>
              <w:rPr>
                <w:sz w:val="2"/>
                <w:szCs w:val="2"/>
              </w:rPr>
            </w:pPr>
          </w:p>
        </w:tc>
      </w:tr>
      <w:tr w:rsidR="00531DE5" w14:paraId="2B632406" w14:textId="77777777" w:rsidTr="00DC7CAF">
        <w:trPr>
          <w:trHeight w:val="275"/>
        </w:trPr>
        <w:tc>
          <w:tcPr>
            <w:tcW w:w="1762" w:type="dxa"/>
          </w:tcPr>
          <w:p w14:paraId="1B99A15B" w14:textId="77777777" w:rsidR="00531DE5" w:rsidRDefault="00531DE5" w:rsidP="00DC7CAF">
            <w:pPr>
              <w:pStyle w:val="TableParagraph"/>
              <w:spacing w:line="255" w:lineRule="exact"/>
              <w:ind w:left="107"/>
              <w:rPr>
                <w:sz w:val="24"/>
              </w:rPr>
            </w:pPr>
            <w:r>
              <w:rPr>
                <w:spacing w:val="-5"/>
                <w:sz w:val="24"/>
              </w:rPr>
              <w:t>A5</w:t>
            </w:r>
          </w:p>
        </w:tc>
        <w:tc>
          <w:tcPr>
            <w:tcW w:w="1973" w:type="dxa"/>
          </w:tcPr>
          <w:p w14:paraId="6FCFF0AE" w14:textId="77777777" w:rsidR="00531DE5" w:rsidRDefault="00531DE5" w:rsidP="00DC7CAF">
            <w:pPr>
              <w:pStyle w:val="TableParagraph"/>
              <w:spacing w:line="255" w:lineRule="exact"/>
              <w:ind w:left="8"/>
              <w:jc w:val="center"/>
              <w:rPr>
                <w:sz w:val="24"/>
              </w:rPr>
            </w:pPr>
            <w:r>
              <w:rPr>
                <w:spacing w:val="-5"/>
                <w:sz w:val="24"/>
              </w:rPr>
              <w:t>19</w:t>
            </w:r>
          </w:p>
        </w:tc>
        <w:tc>
          <w:tcPr>
            <w:tcW w:w="1872" w:type="dxa"/>
            <w:vMerge/>
            <w:tcBorders>
              <w:top w:val="nil"/>
            </w:tcBorders>
          </w:tcPr>
          <w:p w14:paraId="17512E23" w14:textId="77777777" w:rsidR="00531DE5" w:rsidRDefault="00531DE5" w:rsidP="00DC7CAF">
            <w:pPr>
              <w:rPr>
                <w:sz w:val="2"/>
                <w:szCs w:val="2"/>
              </w:rPr>
            </w:pPr>
          </w:p>
        </w:tc>
        <w:tc>
          <w:tcPr>
            <w:tcW w:w="1970" w:type="dxa"/>
            <w:vMerge/>
            <w:tcBorders>
              <w:top w:val="nil"/>
            </w:tcBorders>
          </w:tcPr>
          <w:p w14:paraId="2063AFFC" w14:textId="77777777" w:rsidR="00531DE5" w:rsidRDefault="00531DE5" w:rsidP="00DC7CAF">
            <w:pPr>
              <w:rPr>
                <w:sz w:val="2"/>
                <w:szCs w:val="2"/>
              </w:rPr>
            </w:pPr>
          </w:p>
        </w:tc>
      </w:tr>
      <w:tr w:rsidR="00531DE5" w14:paraId="3C195518" w14:textId="77777777" w:rsidTr="00DC7CAF">
        <w:trPr>
          <w:trHeight w:val="277"/>
        </w:trPr>
        <w:tc>
          <w:tcPr>
            <w:tcW w:w="1762" w:type="dxa"/>
          </w:tcPr>
          <w:p w14:paraId="1569CCFA" w14:textId="77777777" w:rsidR="00531DE5" w:rsidRDefault="00531DE5" w:rsidP="00DC7CAF">
            <w:pPr>
              <w:pStyle w:val="TableParagraph"/>
              <w:spacing w:before="2" w:line="255" w:lineRule="exact"/>
              <w:ind w:left="107"/>
              <w:rPr>
                <w:sz w:val="24"/>
              </w:rPr>
            </w:pPr>
            <w:r>
              <w:rPr>
                <w:spacing w:val="-5"/>
                <w:sz w:val="24"/>
              </w:rPr>
              <w:t>B1</w:t>
            </w:r>
          </w:p>
        </w:tc>
        <w:tc>
          <w:tcPr>
            <w:tcW w:w="1973" w:type="dxa"/>
          </w:tcPr>
          <w:p w14:paraId="16E961A6" w14:textId="77777777" w:rsidR="00531DE5" w:rsidRDefault="00531DE5" w:rsidP="00DC7CAF">
            <w:pPr>
              <w:pStyle w:val="TableParagraph"/>
              <w:spacing w:before="2" w:line="255" w:lineRule="exact"/>
              <w:ind w:left="8"/>
              <w:jc w:val="center"/>
              <w:rPr>
                <w:sz w:val="24"/>
              </w:rPr>
            </w:pPr>
            <w:r>
              <w:rPr>
                <w:spacing w:val="-5"/>
                <w:sz w:val="24"/>
              </w:rPr>
              <w:t>18</w:t>
            </w:r>
          </w:p>
        </w:tc>
        <w:tc>
          <w:tcPr>
            <w:tcW w:w="1872" w:type="dxa"/>
            <w:vMerge w:val="restart"/>
          </w:tcPr>
          <w:p w14:paraId="1253D415" w14:textId="77777777" w:rsidR="00531DE5" w:rsidRDefault="00531DE5" w:rsidP="00DC7CAF">
            <w:pPr>
              <w:pStyle w:val="TableParagraph"/>
              <w:spacing w:before="2"/>
              <w:ind w:left="109"/>
              <w:rPr>
                <w:sz w:val="24"/>
              </w:rPr>
            </w:pPr>
            <w:r>
              <w:rPr>
                <w:sz w:val="24"/>
              </w:rPr>
              <w:t>Very</w:t>
            </w:r>
            <w:r>
              <w:rPr>
                <w:spacing w:val="-3"/>
                <w:sz w:val="24"/>
              </w:rPr>
              <w:t xml:space="preserve"> </w:t>
            </w:r>
            <w:r>
              <w:rPr>
                <w:spacing w:val="-4"/>
                <w:sz w:val="24"/>
              </w:rPr>
              <w:t>Good</w:t>
            </w:r>
          </w:p>
        </w:tc>
        <w:tc>
          <w:tcPr>
            <w:tcW w:w="1970" w:type="dxa"/>
            <w:vMerge w:val="restart"/>
          </w:tcPr>
          <w:p w14:paraId="34FBD4A4" w14:textId="77777777" w:rsidR="00531DE5" w:rsidRDefault="00531DE5" w:rsidP="00DC7CAF">
            <w:pPr>
              <w:pStyle w:val="TableParagraph"/>
              <w:spacing w:before="2"/>
              <w:ind w:left="10" w:right="3"/>
              <w:jc w:val="center"/>
              <w:rPr>
                <w:sz w:val="24"/>
              </w:rPr>
            </w:pPr>
            <w:r>
              <w:rPr>
                <w:spacing w:val="-4"/>
                <w:sz w:val="24"/>
              </w:rPr>
              <w:t>2(i)</w:t>
            </w:r>
          </w:p>
        </w:tc>
      </w:tr>
      <w:tr w:rsidR="00531DE5" w14:paraId="0AEFBE6F" w14:textId="77777777" w:rsidTr="00DC7CAF">
        <w:trPr>
          <w:trHeight w:val="275"/>
        </w:trPr>
        <w:tc>
          <w:tcPr>
            <w:tcW w:w="1762" w:type="dxa"/>
          </w:tcPr>
          <w:p w14:paraId="32E2586E" w14:textId="77777777" w:rsidR="00531DE5" w:rsidRDefault="00531DE5" w:rsidP="00DC7CAF">
            <w:pPr>
              <w:pStyle w:val="TableParagraph"/>
              <w:spacing w:line="255" w:lineRule="exact"/>
              <w:ind w:left="107"/>
              <w:rPr>
                <w:sz w:val="24"/>
              </w:rPr>
            </w:pPr>
            <w:r>
              <w:rPr>
                <w:spacing w:val="-5"/>
                <w:sz w:val="24"/>
              </w:rPr>
              <w:t>B2</w:t>
            </w:r>
          </w:p>
        </w:tc>
        <w:tc>
          <w:tcPr>
            <w:tcW w:w="1973" w:type="dxa"/>
          </w:tcPr>
          <w:p w14:paraId="30673E37" w14:textId="77777777" w:rsidR="00531DE5" w:rsidRDefault="00531DE5" w:rsidP="00DC7CAF">
            <w:pPr>
              <w:pStyle w:val="TableParagraph"/>
              <w:spacing w:line="255" w:lineRule="exact"/>
              <w:ind w:left="8"/>
              <w:jc w:val="center"/>
              <w:rPr>
                <w:sz w:val="24"/>
              </w:rPr>
            </w:pPr>
            <w:r>
              <w:rPr>
                <w:spacing w:val="-5"/>
                <w:sz w:val="24"/>
              </w:rPr>
              <w:t>17</w:t>
            </w:r>
          </w:p>
        </w:tc>
        <w:tc>
          <w:tcPr>
            <w:tcW w:w="1872" w:type="dxa"/>
            <w:vMerge/>
            <w:tcBorders>
              <w:top w:val="nil"/>
            </w:tcBorders>
          </w:tcPr>
          <w:p w14:paraId="03CA9E0C" w14:textId="77777777" w:rsidR="00531DE5" w:rsidRDefault="00531DE5" w:rsidP="00DC7CAF">
            <w:pPr>
              <w:rPr>
                <w:sz w:val="2"/>
                <w:szCs w:val="2"/>
              </w:rPr>
            </w:pPr>
          </w:p>
        </w:tc>
        <w:tc>
          <w:tcPr>
            <w:tcW w:w="1970" w:type="dxa"/>
            <w:vMerge/>
            <w:tcBorders>
              <w:top w:val="nil"/>
            </w:tcBorders>
          </w:tcPr>
          <w:p w14:paraId="0F1DF294" w14:textId="77777777" w:rsidR="00531DE5" w:rsidRDefault="00531DE5" w:rsidP="00DC7CAF">
            <w:pPr>
              <w:rPr>
                <w:sz w:val="2"/>
                <w:szCs w:val="2"/>
              </w:rPr>
            </w:pPr>
          </w:p>
        </w:tc>
      </w:tr>
      <w:tr w:rsidR="00531DE5" w14:paraId="1C71F467" w14:textId="77777777" w:rsidTr="00DC7CAF">
        <w:trPr>
          <w:trHeight w:val="275"/>
        </w:trPr>
        <w:tc>
          <w:tcPr>
            <w:tcW w:w="1762" w:type="dxa"/>
          </w:tcPr>
          <w:p w14:paraId="2A695150" w14:textId="77777777" w:rsidR="00531DE5" w:rsidRDefault="00531DE5" w:rsidP="00DC7CAF">
            <w:pPr>
              <w:pStyle w:val="TableParagraph"/>
              <w:spacing w:line="255" w:lineRule="exact"/>
              <w:ind w:left="107"/>
              <w:rPr>
                <w:sz w:val="24"/>
              </w:rPr>
            </w:pPr>
            <w:r>
              <w:rPr>
                <w:spacing w:val="-5"/>
                <w:sz w:val="24"/>
              </w:rPr>
              <w:t>B3</w:t>
            </w:r>
          </w:p>
        </w:tc>
        <w:tc>
          <w:tcPr>
            <w:tcW w:w="1973" w:type="dxa"/>
          </w:tcPr>
          <w:p w14:paraId="25612B41" w14:textId="77777777" w:rsidR="00531DE5" w:rsidRDefault="00531DE5" w:rsidP="00DC7CAF">
            <w:pPr>
              <w:pStyle w:val="TableParagraph"/>
              <w:spacing w:line="255" w:lineRule="exact"/>
              <w:ind w:left="8"/>
              <w:jc w:val="center"/>
              <w:rPr>
                <w:sz w:val="24"/>
              </w:rPr>
            </w:pPr>
            <w:r>
              <w:rPr>
                <w:spacing w:val="-5"/>
                <w:sz w:val="24"/>
              </w:rPr>
              <w:t>16</w:t>
            </w:r>
          </w:p>
        </w:tc>
        <w:tc>
          <w:tcPr>
            <w:tcW w:w="1872" w:type="dxa"/>
            <w:vMerge/>
            <w:tcBorders>
              <w:top w:val="nil"/>
            </w:tcBorders>
          </w:tcPr>
          <w:p w14:paraId="1BC51124" w14:textId="77777777" w:rsidR="00531DE5" w:rsidRDefault="00531DE5" w:rsidP="00DC7CAF">
            <w:pPr>
              <w:rPr>
                <w:sz w:val="2"/>
                <w:szCs w:val="2"/>
              </w:rPr>
            </w:pPr>
          </w:p>
        </w:tc>
        <w:tc>
          <w:tcPr>
            <w:tcW w:w="1970" w:type="dxa"/>
            <w:vMerge/>
            <w:tcBorders>
              <w:top w:val="nil"/>
            </w:tcBorders>
          </w:tcPr>
          <w:p w14:paraId="722F5237" w14:textId="77777777" w:rsidR="00531DE5" w:rsidRDefault="00531DE5" w:rsidP="00DC7CAF">
            <w:pPr>
              <w:rPr>
                <w:sz w:val="2"/>
                <w:szCs w:val="2"/>
              </w:rPr>
            </w:pPr>
          </w:p>
        </w:tc>
      </w:tr>
      <w:tr w:rsidR="00531DE5" w14:paraId="4D0DE496" w14:textId="77777777" w:rsidTr="00DC7CAF">
        <w:trPr>
          <w:trHeight w:val="275"/>
        </w:trPr>
        <w:tc>
          <w:tcPr>
            <w:tcW w:w="1762" w:type="dxa"/>
          </w:tcPr>
          <w:p w14:paraId="5AB9E6F6" w14:textId="77777777" w:rsidR="00531DE5" w:rsidRDefault="00531DE5" w:rsidP="00DC7CAF">
            <w:pPr>
              <w:pStyle w:val="TableParagraph"/>
              <w:spacing w:line="255" w:lineRule="exact"/>
              <w:ind w:left="107"/>
              <w:rPr>
                <w:sz w:val="24"/>
              </w:rPr>
            </w:pPr>
            <w:r>
              <w:rPr>
                <w:spacing w:val="-5"/>
                <w:sz w:val="24"/>
              </w:rPr>
              <w:t>C1</w:t>
            </w:r>
          </w:p>
        </w:tc>
        <w:tc>
          <w:tcPr>
            <w:tcW w:w="1973" w:type="dxa"/>
          </w:tcPr>
          <w:p w14:paraId="28DE5983" w14:textId="77777777" w:rsidR="00531DE5" w:rsidRDefault="00531DE5" w:rsidP="00DC7CAF">
            <w:pPr>
              <w:pStyle w:val="TableParagraph"/>
              <w:spacing w:line="255" w:lineRule="exact"/>
              <w:ind w:left="8"/>
              <w:jc w:val="center"/>
              <w:rPr>
                <w:sz w:val="24"/>
              </w:rPr>
            </w:pPr>
            <w:r>
              <w:rPr>
                <w:spacing w:val="-5"/>
                <w:sz w:val="24"/>
              </w:rPr>
              <w:t>15</w:t>
            </w:r>
          </w:p>
        </w:tc>
        <w:tc>
          <w:tcPr>
            <w:tcW w:w="1872" w:type="dxa"/>
            <w:vMerge w:val="restart"/>
          </w:tcPr>
          <w:p w14:paraId="751CD0E0" w14:textId="77777777" w:rsidR="00531DE5" w:rsidRDefault="00531DE5" w:rsidP="00DC7CAF">
            <w:pPr>
              <w:pStyle w:val="TableParagraph"/>
              <w:ind w:left="109"/>
              <w:rPr>
                <w:sz w:val="24"/>
              </w:rPr>
            </w:pPr>
            <w:r>
              <w:rPr>
                <w:spacing w:val="-4"/>
                <w:sz w:val="24"/>
              </w:rPr>
              <w:t>Good</w:t>
            </w:r>
          </w:p>
        </w:tc>
        <w:tc>
          <w:tcPr>
            <w:tcW w:w="1970" w:type="dxa"/>
            <w:vMerge w:val="restart"/>
          </w:tcPr>
          <w:p w14:paraId="6D861CDB" w14:textId="77777777" w:rsidR="00531DE5" w:rsidRDefault="00531DE5" w:rsidP="00DC7CAF">
            <w:pPr>
              <w:pStyle w:val="TableParagraph"/>
              <w:ind w:left="10" w:right="4"/>
              <w:jc w:val="center"/>
              <w:rPr>
                <w:sz w:val="24"/>
              </w:rPr>
            </w:pPr>
            <w:r>
              <w:rPr>
                <w:spacing w:val="-2"/>
                <w:sz w:val="24"/>
              </w:rPr>
              <w:t>2(ii)</w:t>
            </w:r>
          </w:p>
        </w:tc>
      </w:tr>
      <w:tr w:rsidR="00531DE5" w14:paraId="779E1D55" w14:textId="77777777" w:rsidTr="00DC7CAF">
        <w:trPr>
          <w:trHeight w:val="275"/>
        </w:trPr>
        <w:tc>
          <w:tcPr>
            <w:tcW w:w="1762" w:type="dxa"/>
          </w:tcPr>
          <w:p w14:paraId="29071F0B" w14:textId="77777777" w:rsidR="00531DE5" w:rsidRDefault="00531DE5" w:rsidP="00DC7CAF">
            <w:pPr>
              <w:pStyle w:val="TableParagraph"/>
              <w:spacing w:line="255" w:lineRule="exact"/>
              <w:ind w:left="107"/>
              <w:rPr>
                <w:sz w:val="24"/>
              </w:rPr>
            </w:pPr>
            <w:r>
              <w:rPr>
                <w:spacing w:val="-5"/>
                <w:sz w:val="24"/>
              </w:rPr>
              <w:t>C2</w:t>
            </w:r>
          </w:p>
        </w:tc>
        <w:tc>
          <w:tcPr>
            <w:tcW w:w="1973" w:type="dxa"/>
          </w:tcPr>
          <w:p w14:paraId="113EA697" w14:textId="77777777" w:rsidR="00531DE5" w:rsidRDefault="00531DE5" w:rsidP="00DC7CAF">
            <w:pPr>
              <w:pStyle w:val="TableParagraph"/>
              <w:spacing w:line="255" w:lineRule="exact"/>
              <w:ind w:left="8"/>
              <w:jc w:val="center"/>
              <w:rPr>
                <w:sz w:val="24"/>
              </w:rPr>
            </w:pPr>
            <w:r>
              <w:rPr>
                <w:spacing w:val="-5"/>
                <w:sz w:val="24"/>
              </w:rPr>
              <w:t>14</w:t>
            </w:r>
          </w:p>
        </w:tc>
        <w:tc>
          <w:tcPr>
            <w:tcW w:w="1872" w:type="dxa"/>
            <w:vMerge/>
            <w:tcBorders>
              <w:top w:val="nil"/>
            </w:tcBorders>
          </w:tcPr>
          <w:p w14:paraId="2B89AE2C" w14:textId="77777777" w:rsidR="00531DE5" w:rsidRDefault="00531DE5" w:rsidP="00DC7CAF">
            <w:pPr>
              <w:rPr>
                <w:sz w:val="2"/>
                <w:szCs w:val="2"/>
              </w:rPr>
            </w:pPr>
          </w:p>
        </w:tc>
        <w:tc>
          <w:tcPr>
            <w:tcW w:w="1970" w:type="dxa"/>
            <w:vMerge/>
            <w:tcBorders>
              <w:top w:val="nil"/>
            </w:tcBorders>
          </w:tcPr>
          <w:p w14:paraId="5BEB941E" w14:textId="77777777" w:rsidR="00531DE5" w:rsidRDefault="00531DE5" w:rsidP="00DC7CAF">
            <w:pPr>
              <w:rPr>
                <w:sz w:val="2"/>
                <w:szCs w:val="2"/>
              </w:rPr>
            </w:pPr>
          </w:p>
        </w:tc>
      </w:tr>
      <w:tr w:rsidR="00531DE5" w14:paraId="071813A3" w14:textId="77777777" w:rsidTr="00DC7CAF">
        <w:trPr>
          <w:trHeight w:val="275"/>
        </w:trPr>
        <w:tc>
          <w:tcPr>
            <w:tcW w:w="1762" w:type="dxa"/>
          </w:tcPr>
          <w:p w14:paraId="07D84F4D" w14:textId="77777777" w:rsidR="00531DE5" w:rsidRDefault="00531DE5" w:rsidP="00DC7CAF">
            <w:pPr>
              <w:pStyle w:val="TableParagraph"/>
              <w:spacing w:line="255" w:lineRule="exact"/>
              <w:ind w:left="107"/>
              <w:rPr>
                <w:sz w:val="24"/>
              </w:rPr>
            </w:pPr>
            <w:r>
              <w:rPr>
                <w:spacing w:val="-5"/>
                <w:sz w:val="24"/>
              </w:rPr>
              <w:t>C3</w:t>
            </w:r>
          </w:p>
        </w:tc>
        <w:tc>
          <w:tcPr>
            <w:tcW w:w="1973" w:type="dxa"/>
          </w:tcPr>
          <w:p w14:paraId="1066F58C" w14:textId="77777777" w:rsidR="00531DE5" w:rsidRDefault="00531DE5" w:rsidP="00DC7CAF">
            <w:pPr>
              <w:pStyle w:val="TableParagraph"/>
              <w:spacing w:line="255" w:lineRule="exact"/>
              <w:ind w:left="8"/>
              <w:jc w:val="center"/>
              <w:rPr>
                <w:sz w:val="24"/>
              </w:rPr>
            </w:pPr>
            <w:r>
              <w:rPr>
                <w:spacing w:val="-5"/>
                <w:sz w:val="24"/>
              </w:rPr>
              <w:t>13</w:t>
            </w:r>
          </w:p>
        </w:tc>
        <w:tc>
          <w:tcPr>
            <w:tcW w:w="1872" w:type="dxa"/>
            <w:vMerge/>
            <w:tcBorders>
              <w:top w:val="nil"/>
            </w:tcBorders>
          </w:tcPr>
          <w:p w14:paraId="58E6B4A7" w14:textId="77777777" w:rsidR="00531DE5" w:rsidRDefault="00531DE5" w:rsidP="00DC7CAF">
            <w:pPr>
              <w:rPr>
                <w:sz w:val="2"/>
                <w:szCs w:val="2"/>
              </w:rPr>
            </w:pPr>
          </w:p>
        </w:tc>
        <w:tc>
          <w:tcPr>
            <w:tcW w:w="1970" w:type="dxa"/>
            <w:vMerge/>
            <w:tcBorders>
              <w:top w:val="nil"/>
            </w:tcBorders>
          </w:tcPr>
          <w:p w14:paraId="25AD5EBC" w14:textId="77777777" w:rsidR="00531DE5" w:rsidRDefault="00531DE5" w:rsidP="00DC7CAF">
            <w:pPr>
              <w:rPr>
                <w:sz w:val="2"/>
                <w:szCs w:val="2"/>
              </w:rPr>
            </w:pPr>
          </w:p>
        </w:tc>
      </w:tr>
      <w:tr w:rsidR="00531DE5" w14:paraId="17511A81" w14:textId="77777777" w:rsidTr="00DC7CAF">
        <w:trPr>
          <w:trHeight w:val="277"/>
        </w:trPr>
        <w:tc>
          <w:tcPr>
            <w:tcW w:w="1762" w:type="dxa"/>
          </w:tcPr>
          <w:p w14:paraId="41B616AD" w14:textId="77777777" w:rsidR="00531DE5" w:rsidRDefault="00531DE5" w:rsidP="00DC7CAF">
            <w:pPr>
              <w:pStyle w:val="TableParagraph"/>
              <w:spacing w:before="2" w:line="255" w:lineRule="exact"/>
              <w:ind w:left="107"/>
              <w:rPr>
                <w:sz w:val="24"/>
              </w:rPr>
            </w:pPr>
            <w:r>
              <w:rPr>
                <w:spacing w:val="-5"/>
                <w:sz w:val="24"/>
              </w:rPr>
              <w:t>D1</w:t>
            </w:r>
          </w:p>
        </w:tc>
        <w:tc>
          <w:tcPr>
            <w:tcW w:w="1973" w:type="dxa"/>
          </w:tcPr>
          <w:p w14:paraId="0190C91D" w14:textId="77777777" w:rsidR="00531DE5" w:rsidRDefault="00531DE5" w:rsidP="00DC7CAF">
            <w:pPr>
              <w:pStyle w:val="TableParagraph"/>
              <w:spacing w:before="2" w:line="255" w:lineRule="exact"/>
              <w:ind w:left="8"/>
              <w:jc w:val="center"/>
              <w:rPr>
                <w:sz w:val="24"/>
              </w:rPr>
            </w:pPr>
            <w:r>
              <w:rPr>
                <w:spacing w:val="-5"/>
                <w:sz w:val="24"/>
              </w:rPr>
              <w:t>12</w:t>
            </w:r>
          </w:p>
        </w:tc>
        <w:tc>
          <w:tcPr>
            <w:tcW w:w="1872" w:type="dxa"/>
            <w:vMerge w:val="restart"/>
          </w:tcPr>
          <w:p w14:paraId="2A7FFDFB" w14:textId="77777777" w:rsidR="00531DE5" w:rsidRDefault="00531DE5" w:rsidP="00DC7CAF">
            <w:pPr>
              <w:pStyle w:val="TableParagraph"/>
              <w:spacing w:before="2"/>
              <w:ind w:left="109"/>
              <w:rPr>
                <w:sz w:val="24"/>
              </w:rPr>
            </w:pPr>
            <w:r>
              <w:rPr>
                <w:spacing w:val="-2"/>
                <w:sz w:val="24"/>
              </w:rPr>
              <w:t>Sufficient</w:t>
            </w:r>
          </w:p>
        </w:tc>
        <w:tc>
          <w:tcPr>
            <w:tcW w:w="1970" w:type="dxa"/>
            <w:vMerge w:val="restart"/>
          </w:tcPr>
          <w:p w14:paraId="0B3F529D" w14:textId="77777777" w:rsidR="00531DE5" w:rsidRDefault="00531DE5" w:rsidP="00DC7CAF">
            <w:pPr>
              <w:pStyle w:val="TableParagraph"/>
              <w:spacing w:line="279" w:lineRule="exact"/>
              <w:ind w:left="10" w:right="2"/>
              <w:jc w:val="center"/>
              <w:rPr>
                <w:sz w:val="16"/>
              </w:rPr>
            </w:pPr>
            <w:r>
              <w:rPr>
                <w:spacing w:val="-5"/>
                <w:position w:val="-7"/>
                <w:sz w:val="24"/>
              </w:rPr>
              <w:t>3</w:t>
            </w:r>
            <w:r>
              <w:rPr>
                <w:spacing w:val="-5"/>
                <w:sz w:val="16"/>
              </w:rPr>
              <w:t>rd</w:t>
            </w:r>
          </w:p>
        </w:tc>
      </w:tr>
      <w:tr w:rsidR="00531DE5" w14:paraId="47F39B63" w14:textId="77777777" w:rsidTr="00DC7CAF">
        <w:trPr>
          <w:trHeight w:val="275"/>
        </w:trPr>
        <w:tc>
          <w:tcPr>
            <w:tcW w:w="1762" w:type="dxa"/>
          </w:tcPr>
          <w:p w14:paraId="1D72914F" w14:textId="77777777" w:rsidR="00531DE5" w:rsidRDefault="00531DE5" w:rsidP="00DC7CAF">
            <w:pPr>
              <w:pStyle w:val="TableParagraph"/>
              <w:spacing w:line="255" w:lineRule="exact"/>
              <w:ind w:left="107"/>
              <w:rPr>
                <w:sz w:val="24"/>
              </w:rPr>
            </w:pPr>
            <w:r>
              <w:rPr>
                <w:spacing w:val="-5"/>
                <w:sz w:val="24"/>
              </w:rPr>
              <w:t>D2</w:t>
            </w:r>
          </w:p>
        </w:tc>
        <w:tc>
          <w:tcPr>
            <w:tcW w:w="1973" w:type="dxa"/>
          </w:tcPr>
          <w:p w14:paraId="4F3D35A3" w14:textId="77777777" w:rsidR="00531DE5" w:rsidRDefault="00531DE5" w:rsidP="00DC7CAF">
            <w:pPr>
              <w:pStyle w:val="TableParagraph"/>
              <w:spacing w:line="255" w:lineRule="exact"/>
              <w:ind w:left="8"/>
              <w:jc w:val="center"/>
              <w:rPr>
                <w:sz w:val="24"/>
              </w:rPr>
            </w:pPr>
            <w:r>
              <w:rPr>
                <w:spacing w:val="-5"/>
                <w:sz w:val="24"/>
              </w:rPr>
              <w:t>11</w:t>
            </w:r>
          </w:p>
        </w:tc>
        <w:tc>
          <w:tcPr>
            <w:tcW w:w="1872" w:type="dxa"/>
            <w:vMerge/>
            <w:tcBorders>
              <w:top w:val="nil"/>
            </w:tcBorders>
          </w:tcPr>
          <w:p w14:paraId="7A3F9DAB" w14:textId="77777777" w:rsidR="00531DE5" w:rsidRDefault="00531DE5" w:rsidP="00DC7CAF">
            <w:pPr>
              <w:rPr>
                <w:sz w:val="2"/>
                <w:szCs w:val="2"/>
              </w:rPr>
            </w:pPr>
          </w:p>
        </w:tc>
        <w:tc>
          <w:tcPr>
            <w:tcW w:w="1970" w:type="dxa"/>
            <w:vMerge/>
            <w:tcBorders>
              <w:top w:val="nil"/>
            </w:tcBorders>
          </w:tcPr>
          <w:p w14:paraId="75909D68" w14:textId="77777777" w:rsidR="00531DE5" w:rsidRDefault="00531DE5" w:rsidP="00DC7CAF">
            <w:pPr>
              <w:rPr>
                <w:sz w:val="2"/>
                <w:szCs w:val="2"/>
              </w:rPr>
            </w:pPr>
          </w:p>
        </w:tc>
      </w:tr>
      <w:tr w:rsidR="00531DE5" w14:paraId="61638029" w14:textId="77777777" w:rsidTr="00DC7CAF">
        <w:trPr>
          <w:trHeight w:val="275"/>
        </w:trPr>
        <w:tc>
          <w:tcPr>
            <w:tcW w:w="1762" w:type="dxa"/>
          </w:tcPr>
          <w:p w14:paraId="679D0180" w14:textId="77777777" w:rsidR="00531DE5" w:rsidRDefault="00531DE5" w:rsidP="00DC7CAF">
            <w:pPr>
              <w:pStyle w:val="TableParagraph"/>
              <w:spacing w:line="255" w:lineRule="exact"/>
              <w:ind w:left="107"/>
              <w:rPr>
                <w:sz w:val="24"/>
              </w:rPr>
            </w:pPr>
            <w:r>
              <w:rPr>
                <w:spacing w:val="-5"/>
                <w:sz w:val="24"/>
              </w:rPr>
              <w:t>D3</w:t>
            </w:r>
          </w:p>
        </w:tc>
        <w:tc>
          <w:tcPr>
            <w:tcW w:w="1973" w:type="dxa"/>
          </w:tcPr>
          <w:p w14:paraId="0D4F71DB" w14:textId="77777777" w:rsidR="00531DE5" w:rsidRDefault="00531DE5" w:rsidP="00DC7CAF">
            <w:pPr>
              <w:pStyle w:val="TableParagraph"/>
              <w:spacing w:line="255" w:lineRule="exact"/>
              <w:ind w:left="8"/>
              <w:jc w:val="center"/>
              <w:rPr>
                <w:sz w:val="24"/>
              </w:rPr>
            </w:pPr>
            <w:r>
              <w:rPr>
                <w:spacing w:val="-5"/>
                <w:sz w:val="24"/>
              </w:rPr>
              <w:t>10</w:t>
            </w:r>
          </w:p>
        </w:tc>
        <w:tc>
          <w:tcPr>
            <w:tcW w:w="1872" w:type="dxa"/>
            <w:vMerge/>
            <w:tcBorders>
              <w:top w:val="nil"/>
            </w:tcBorders>
          </w:tcPr>
          <w:p w14:paraId="3BCF96AE" w14:textId="77777777" w:rsidR="00531DE5" w:rsidRDefault="00531DE5" w:rsidP="00DC7CAF">
            <w:pPr>
              <w:rPr>
                <w:sz w:val="2"/>
                <w:szCs w:val="2"/>
              </w:rPr>
            </w:pPr>
          </w:p>
        </w:tc>
        <w:tc>
          <w:tcPr>
            <w:tcW w:w="1970" w:type="dxa"/>
            <w:vMerge/>
            <w:tcBorders>
              <w:top w:val="nil"/>
            </w:tcBorders>
          </w:tcPr>
          <w:p w14:paraId="25D46CED" w14:textId="77777777" w:rsidR="00531DE5" w:rsidRDefault="00531DE5" w:rsidP="00DC7CAF">
            <w:pPr>
              <w:rPr>
                <w:sz w:val="2"/>
                <w:szCs w:val="2"/>
              </w:rPr>
            </w:pPr>
          </w:p>
        </w:tc>
      </w:tr>
      <w:tr w:rsidR="00531DE5" w14:paraId="7353D060" w14:textId="77777777" w:rsidTr="00DC7CAF">
        <w:trPr>
          <w:trHeight w:val="275"/>
        </w:trPr>
        <w:tc>
          <w:tcPr>
            <w:tcW w:w="1762" w:type="dxa"/>
          </w:tcPr>
          <w:p w14:paraId="41388A59" w14:textId="77777777" w:rsidR="00531DE5" w:rsidRDefault="00531DE5" w:rsidP="00DC7CAF">
            <w:pPr>
              <w:pStyle w:val="TableParagraph"/>
              <w:spacing w:line="255" w:lineRule="exact"/>
              <w:ind w:left="107"/>
              <w:rPr>
                <w:sz w:val="24"/>
              </w:rPr>
            </w:pPr>
            <w:r>
              <w:rPr>
                <w:spacing w:val="-5"/>
                <w:sz w:val="24"/>
              </w:rPr>
              <w:t>M1</w:t>
            </w:r>
          </w:p>
        </w:tc>
        <w:tc>
          <w:tcPr>
            <w:tcW w:w="1973" w:type="dxa"/>
          </w:tcPr>
          <w:p w14:paraId="31204FED" w14:textId="77777777" w:rsidR="00531DE5" w:rsidRDefault="00531DE5" w:rsidP="00DC7CAF">
            <w:pPr>
              <w:pStyle w:val="TableParagraph"/>
              <w:spacing w:line="255" w:lineRule="exact"/>
              <w:ind w:left="8" w:right="1"/>
              <w:jc w:val="center"/>
              <w:rPr>
                <w:sz w:val="24"/>
              </w:rPr>
            </w:pPr>
            <w:r>
              <w:rPr>
                <w:spacing w:val="-10"/>
                <w:sz w:val="24"/>
              </w:rPr>
              <w:t>9</w:t>
            </w:r>
          </w:p>
        </w:tc>
        <w:tc>
          <w:tcPr>
            <w:tcW w:w="1872" w:type="dxa"/>
            <w:vMerge w:val="restart"/>
          </w:tcPr>
          <w:p w14:paraId="3FA6F789" w14:textId="77777777" w:rsidR="00531DE5" w:rsidRDefault="00531DE5" w:rsidP="00DC7CAF">
            <w:pPr>
              <w:pStyle w:val="TableParagraph"/>
              <w:ind w:left="109"/>
              <w:rPr>
                <w:sz w:val="24"/>
              </w:rPr>
            </w:pPr>
            <w:r>
              <w:rPr>
                <w:sz w:val="24"/>
              </w:rPr>
              <w:t>Marginal</w:t>
            </w:r>
            <w:r>
              <w:rPr>
                <w:spacing w:val="-5"/>
                <w:sz w:val="24"/>
              </w:rPr>
              <w:t xml:space="preserve"> </w:t>
            </w:r>
            <w:r>
              <w:rPr>
                <w:spacing w:val="-4"/>
                <w:sz w:val="24"/>
              </w:rPr>
              <w:t>Fail</w:t>
            </w:r>
          </w:p>
        </w:tc>
        <w:tc>
          <w:tcPr>
            <w:tcW w:w="1970" w:type="dxa"/>
            <w:vMerge w:val="restart"/>
          </w:tcPr>
          <w:p w14:paraId="037324B4" w14:textId="77777777" w:rsidR="00531DE5" w:rsidRDefault="00531DE5" w:rsidP="00DC7CAF">
            <w:pPr>
              <w:pStyle w:val="TableParagraph"/>
              <w:rPr>
                <w:rFonts w:ascii="Times New Roman"/>
              </w:rPr>
            </w:pPr>
          </w:p>
        </w:tc>
      </w:tr>
      <w:tr w:rsidR="00531DE5" w14:paraId="14AF5E42" w14:textId="77777777" w:rsidTr="00DC7CAF">
        <w:trPr>
          <w:trHeight w:val="275"/>
        </w:trPr>
        <w:tc>
          <w:tcPr>
            <w:tcW w:w="1762" w:type="dxa"/>
          </w:tcPr>
          <w:p w14:paraId="716DDB8C" w14:textId="77777777" w:rsidR="00531DE5" w:rsidRDefault="00531DE5" w:rsidP="00DC7CAF">
            <w:pPr>
              <w:pStyle w:val="TableParagraph"/>
              <w:spacing w:line="255" w:lineRule="exact"/>
              <w:ind w:left="107"/>
              <w:rPr>
                <w:sz w:val="24"/>
              </w:rPr>
            </w:pPr>
            <w:r>
              <w:rPr>
                <w:spacing w:val="-5"/>
                <w:sz w:val="24"/>
              </w:rPr>
              <w:t>M2</w:t>
            </w:r>
          </w:p>
        </w:tc>
        <w:tc>
          <w:tcPr>
            <w:tcW w:w="1973" w:type="dxa"/>
          </w:tcPr>
          <w:p w14:paraId="1E8C80A0" w14:textId="77777777" w:rsidR="00531DE5" w:rsidRDefault="00531DE5" w:rsidP="00DC7CAF">
            <w:pPr>
              <w:pStyle w:val="TableParagraph"/>
              <w:spacing w:line="255" w:lineRule="exact"/>
              <w:ind w:left="8" w:right="1"/>
              <w:jc w:val="center"/>
              <w:rPr>
                <w:sz w:val="24"/>
              </w:rPr>
            </w:pPr>
            <w:r>
              <w:rPr>
                <w:spacing w:val="-10"/>
                <w:sz w:val="24"/>
              </w:rPr>
              <w:t>8</w:t>
            </w:r>
          </w:p>
        </w:tc>
        <w:tc>
          <w:tcPr>
            <w:tcW w:w="1872" w:type="dxa"/>
            <w:vMerge/>
            <w:tcBorders>
              <w:top w:val="nil"/>
            </w:tcBorders>
          </w:tcPr>
          <w:p w14:paraId="0F2F29DC" w14:textId="77777777" w:rsidR="00531DE5" w:rsidRDefault="00531DE5" w:rsidP="00DC7CAF">
            <w:pPr>
              <w:rPr>
                <w:sz w:val="2"/>
                <w:szCs w:val="2"/>
              </w:rPr>
            </w:pPr>
          </w:p>
        </w:tc>
        <w:tc>
          <w:tcPr>
            <w:tcW w:w="1970" w:type="dxa"/>
            <w:vMerge/>
            <w:tcBorders>
              <w:top w:val="nil"/>
            </w:tcBorders>
          </w:tcPr>
          <w:p w14:paraId="1F658516" w14:textId="77777777" w:rsidR="00531DE5" w:rsidRDefault="00531DE5" w:rsidP="00DC7CAF">
            <w:pPr>
              <w:rPr>
                <w:sz w:val="2"/>
                <w:szCs w:val="2"/>
              </w:rPr>
            </w:pPr>
          </w:p>
        </w:tc>
      </w:tr>
      <w:tr w:rsidR="00531DE5" w14:paraId="75D1AAE1" w14:textId="77777777" w:rsidTr="00DC7CAF">
        <w:trPr>
          <w:trHeight w:val="275"/>
        </w:trPr>
        <w:tc>
          <w:tcPr>
            <w:tcW w:w="1762" w:type="dxa"/>
          </w:tcPr>
          <w:p w14:paraId="26BFC579" w14:textId="77777777" w:rsidR="00531DE5" w:rsidRDefault="00531DE5" w:rsidP="00DC7CAF">
            <w:pPr>
              <w:pStyle w:val="TableParagraph"/>
              <w:spacing w:line="255" w:lineRule="exact"/>
              <w:ind w:left="107"/>
              <w:rPr>
                <w:sz w:val="24"/>
              </w:rPr>
            </w:pPr>
            <w:r>
              <w:rPr>
                <w:spacing w:val="-5"/>
                <w:sz w:val="24"/>
              </w:rPr>
              <w:t>M3</w:t>
            </w:r>
          </w:p>
        </w:tc>
        <w:tc>
          <w:tcPr>
            <w:tcW w:w="1973" w:type="dxa"/>
          </w:tcPr>
          <w:p w14:paraId="26076EFA" w14:textId="77777777" w:rsidR="00531DE5" w:rsidRDefault="00531DE5" w:rsidP="00DC7CAF">
            <w:pPr>
              <w:pStyle w:val="TableParagraph"/>
              <w:spacing w:line="255" w:lineRule="exact"/>
              <w:ind w:left="8" w:right="1"/>
              <w:jc w:val="center"/>
              <w:rPr>
                <w:sz w:val="24"/>
              </w:rPr>
            </w:pPr>
            <w:r>
              <w:rPr>
                <w:spacing w:val="-10"/>
                <w:sz w:val="24"/>
              </w:rPr>
              <w:t>7</w:t>
            </w:r>
          </w:p>
        </w:tc>
        <w:tc>
          <w:tcPr>
            <w:tcW w:w="1872" w:type="dxa"/>
            <w:vMerge/>
            <w:tcBorders>
              <w:top w:val="nil"/>
            </w:tcBorders>
          </w:tcPr>
          <w:p w14:paraId="06393342" w14:textId="77777777" w:rsidR="00531DE5" w:rsidRDefault="00531DE5" w:rsidP="00DC7CAF">
            <w:pPr>
              <w:rPr>
                <w:sz w:val="2"/>
                <w:szCs w:val="2"/>
              </w:rPr>
            </w:pPr>
          </w:p>
        </w:tc>
        <w:tc>
          <w:tcPr>
            <w:tcW w:w="1970" w:type="dxa"/>
            <w:vMerge/>
            <w:tcBorders>
              <w:top w:val="nil"/>
            </w:tcBorders>
          </w:tcPr>
          <w:p w14:paraId="5B70148F" w14:textId="77777777" w:rsidR="00531DE5" w:rsidRDefault="00531DE5" w:rsidP="00DC7CAF">
            <w:pPr>
              <w:rPr>
                <w:sz w:val="2"/>
                <w:szCs w:val="2"/>
              </w:rPr>
            </w:pPr>
          </w:p>
        </w:tc>
      </w:tr>
      <w:tr w:rsidR="00531DE5" w14:paraId="01617D64" w14:textId="77777777" w:rsidTr="00DC7CAF">
        <w:trPr>
          <w:trHeight w:val="277"/>
        </w:trPr>
        <w:tc>
          <w:tcPr>
            <w:tcW w:w="1762" w:type="dxa"/>
          </w:tcPr>
          <w:p w14:paraId="07958063" w14:textId="77777777" w:rsidR="00531DE5" w:rsidRDefault="00531DE5" w:rsidP="00DC7CAF">
            <w:pPr>
              <w:pStyle w:val="TableParagraph"/>
              <w:spacing w:before="2" w:line="255" w:lineRule="exact"/>
              <w:ind w:left="107"/>
              <w:rPr>
                <w:sz w:val="24"/>
              </w:rPr>
            </w:pPr>
            <w:r>
              <w:rPr>
                <w:spacing w:val="-5"/>
                <w:sz w:val="24"/>
              </w:rPr>
              <w:t>CF</w:t>
            </w:r>
          </w:p>
        </w:tc>
        <w:tc>
          <w:tcPr>
            <w:tcW w:w="1973" w:type="dxa"/>
          </w:tcPr>
          <w:p w14:paraId="0D6B192E" w14:textId="77777777" w:rsidR="00531DE5" w:rsidRDefault="00531DE5" w:rsidP="00DC7CAF">
            <w:pPr>
              <w:pStyle w:val="TableParagraph"/>
              <w:spacing w:before="2" w:line="255" w:lineRule="exact"/>
              <w:ind w:left="8" w:right="1"/>
              <w:jc w:val="center"/>
              <w:rPr>
                <w:sz w:val="24"/>
              </w:rPr>
            </w:pPr>
            <w:r>
              <w:rPr>
                <w:spacing w:val="-10"/>
                <w:sz w:val="24"/>
              </w:rPr>
              <w:t>5</w:t>
            </w:r>
          </w:p>
        </w:tc>
        <w:tc>
          <w:tcPr>
            <w:tcW w:w="1872" w:type="dxa"/>
          </w:tcPr>
          <w:p w14:paraId="60B1AA90" w14:textId="77777777" w:rsidR="00531DE5" w:rsidRDefault="00531DE5" w:rsidP="00DC7CAF">
            <w:pPr>
              <w:pStyle w:val="TableParagraph"/>
              <w:spacing w:before="2" w:line="255" w:lineRule="exact"/>
              <w:ind w:left="109"/>
              <w:rPr>
                <w:sz w:val="24"/>
              </w:rPr>
            </w:pPr>
            <w:r>
              <w:rPr>
                <w:sz w:val="24"/>
              </w:rPr>
              <w:t>Clear</w:t>
            </w:r>
            <w:r>
              <w:rPr>
                <w:spacing w:val="-3"/>
                <w:sz w:val="24"/>
              </w:rPr>
              <w:t xml:space="preserve"> </w:t>
            </w:r>
            <w:r>
              <w:rPr>
                <w:spacing w:val="-4"/>
                <w:sz w:val="24"/>
              </w:rPr>
              <w:t>Fail</w:t>
            </w:r>
          </w:p>
        </w:tc>
        <w:tc>
          <w:tcPr>
            <w:tcW w:w="1970" w:type="dxa"/>
          </w:tcPr>
          <w:p w14:paraId="1AE940A3" w14:textId="77777777" w:rsidR="00531DE5" w:rsidRDefault="00531DE5" w:rsidP="00DC7CAF">
            <w:pPr>
              <w:pStyle w:val="TableParagraph"/>
              <w:rPr>
                <w:rFonts w:ascii="Times New Roman"/>
                <w:sz w:val="20"/>
              </w:rPr>
            </w:pPr>
          </w:p>
        </w:tc>
      </w:tr>
      <w:tr w:rsidR="00531DE5" w14:paraId="410A7C30" w14:textId="77777777" w:rsidTr="00DC7CAF">
        <w:trPr>
          <w:trHeight w:val="275"/>
        </w:trPr>
        <w:tc>
          <w:tcPr>
            <w:tcW w:w="1762" w:type="dxa"/>
          </w:tcPr>
          <w:p w14:paraId="14142672" w14:textId="77777777" w:rsidR="00531DE5" w:rsidRDefault="00531DE5" w:rsidP="00DC7CAF">
            <w:pPr>
              <w:pStyle w:val="TableParagraph"/>
              <w:spacing w:line="255" w:lineRule="exact"/>
              <w:ind w:left="107"/>
              <w:rPr>
                <w:sz w:val="24"/>
              </w:rPr>
            </w:pPr>
            <w:r>
              <w:rPr>
                <w:spacing w:val="-5"/>
                <w:sz w:val="24"/>
              </w:rPr>
              <w:t>BF</w:t>
            </w:r>
          </w:p>
        </w:tc>
        <w:tc>
          <w:tcPr>
            <w:tcW w:w="1973" w:type="dxa"/>
          </w:tcPr>
          <w:p w14:paraId="641390F8" w14:textId="77777777" w:rsidR="00531DE5" w:rsidRDefault="00531DE5" w:rsidP="00DC7CAF">
            <w:pPr>
              <w:pStyle w:val="TableParagraph"/>
              <w:spacing w:line="255" w:lineRule="exact"/>
              <w:ind w:left="8" w:right="1"/>
              <w:jc w:val="center"/>
              <w:rPr>
                <w:sz w:val="24"/>
              </w:rPr>
            </w:pPr>
            <w:r>
              <w:rPr>
                <w:spacing w:val="-10"/>
                <w:sz w:val="24"/>
              </w:rPr>
              <w:t>2</w:t>
            </w:r>
          </w:p>
        </w:tc>
        <w:tc>
          <w:tcPr>
            <w:tcW w:w="1872" w:type="dxa"/>
          </w:tcPr>
          <w:p w14:paraId="5DAD7037" w14:textId="77777777" w:rsidR="00531DE5" w:rsidRDefault="00531DE5" w:rsidP="00DC7CAF">
            <w:pPr>
              <w:pStyle w:val="TableParagraph"/>
              <w:spacing w:line="255" w:lineRule="exact"/>
              <w:ind w:left="109"/>
              <w:rPr>
                <w:sz w:val="24"/>
              </w:rPr>
            </w:pPr>
            <w:r>
              <w:rPr>
                <w:sz w:val="24"/>
              </w:rPr>
              <w:t>Bad</w:t>
            </w:r>
            <w:r>
              <w:rPr>
                <w:spacing w:val="1"/>
                <w:sz w:val="24"/>
              </w:rPr>
              <w:t xml:space="preserve"> </w:t>
            </w:r>
            <w:r>
              <w:rPr>
                <w:spacing w:val="-4"/>
                <w:sz w:val="24"/>
              </w:rPr>
              <w:t>Fail</w:t>
            </w:r>
          </w:p>
        </w:tc>
        <w:tc>
          <w:tcPr>
            <w:tcW w:w="1970" w:type="dxa"/>
          </w:tcPr>
          <w:p w14:paraId="61B6E8B6" w14:textId="77777777" w:rsidR="00531DE5" w:rsidRDefault="00531DE5" w:rsidP="00DC7CAF">
            <w:pPr>
              <w:pStyle w:val="TableParagraph"/>
              <w:rPr>
                <w:rFonts w:ascii="Times New Roman"/>
                <w:sz w:val="20"/>
              </w:rPr>
            </w:pPr>
          </w:p>
        </w:tc>
      </w:tr>
      <w:tr w:rsidR="00531DE5" w14:paraId="71B6AF8F" w14:textId="77777777" w:rsidTr="00DC7CAF">
        <w:trPr>
          <w:trHeight w:val="275"/>
        </w:trPr>
        <w:tc>
          <w:tcPr>
            <w:tcW w:w="1762" w:type="dxa"/>
          </w:tcPr>
          <w:p w14:paraId="4A4B10C2" w14:textId="77777777" w:rsidR="00531DE5" w:rsidRDefault="00531DE5" w:rsidP="00DC7CAF">
            <w:pPr>
              <w:pStyle w:val="TableParagraph"/>
              <w:spacing w:line="255" w:lineRule="exact"/>
              <w:ind w:left="107"/>
              <w:rPr>
                <w:sz w:val="24"/>
              </w:rPr>
            </w:pPr>
            <w:r>
              <w:rPr>
                <w:spacing w:val="-5"/>
                <w:sz w:val="24"/>
              </w:rPr>
              <w:t>QF*</w:t>
            </w:r>
          </w:p>
        </w:tc>
        <w:tc>
          <w:tcPr>
            <w:tcW w:w="1973" w:type="dxa"/>
          </w:tcPr>
          <w:p w14:paraId="3CCEBBB7" w14:textId="77777777" w:rsidR="00531DE5" w:rsidRDefault="00531DE5" w:rsidP="00DC7CAF">
            <w:pPr>
              <w:pStyle w:val="TableParagraph"/>
              <w:spacing w:line="255" w:lineRule="exact"/>
              <w:ind w:left="8" w:right="2"/>
              <w:jc w:val="center"/>
              <w:rPr>
                <w:sz w:val="24"/>
              </w:rPr>
            </w:pPr>
            <w:r>
              <w:rPr>
                <w:spacing w:val="-10"/>
                <w:sz w:val="24"/>
              </w:rPr>
              <w:t>-</w:t>
            </w:r>
          </w:p>
        </w:tc>
        <w:tc>
          <w:tcPr>
            <w:tcW w:w="1872" w:type="dxa"/>
          </w:tcPr>
          <w:p w14:paraId="62044221" w14:textId="77777777" w:rsidR="00531DE5" w:rsidRDefault="00531DE5" w:rsidP="00DC7CAF">
            <w:pPr>
              <w:pStyle w:val="TableParagraph"/>
              <w:rPr>
                <w:rFonts w:ascii="Times New Roman"/>
                <w:sz w:val="20"/>
              </w:rPr>
            </w:pPr>
          </w:p>
        </w:tc>
        <w:tc>
          <w:tcPr>
            <w:tcW w:w="1970" w:type="dxa"/>
          </w:tcPr>
          <w:p w14:paraId="5869E658" w14:textId="77777777" w:rsidR="00531DE5" w:rsidRDefault="00531DE5" w:rsidP="00DC7CAF">
            <w:pPr>
              <w:pStyle w:val="TableParagraph"/>
              <w:rPr>
                <w:rFonts w:ascii="Times New Roman"/>
                <w:sz w:val="20"/>
              </w:rPr>
            </w:pPr>
          </w:p>
        </w:tc>
      </w:tr>
      <w:tr w:rsidR="00531DE5" w14:paraId="2281AD30" w14:textId="77777777" w:rsidTr="00DC7CAF">
        <w:trPr>
          <w:trHeight w:val="275"/>
        </w:trPr>
        <w:tc>
          <w:tcPr>
            <w:tcW w:w="1762" w:type="dxa"/>
          </w:tcPr>
          <w:p w14:paraId="0879E8E1" w14:textId="77777777" w:rsidR="00531DE5" w:rsidRDefault="00531DE5" w:rsidP="00DC7CAF">
            <w:pPr>
              <w:pStyle w:val="TableParagraph"/>
              <w:spacing w:line="255" w:lineRule="exact"/>
              <w:ind w:left="107"/>
              <w:rPr>
                <w:sz w:val="24"/>
              </w:rPr>
            </w:pPr>
            <w:r>
              <w:rPr>
                <w:spacing w:val="-5"/>
                <w:sz w:val="24"/>
              </w:rPr>
              <w:t>**</w:t>
            </w:r>
          </w:p>
        </w:tc>
        <w:tc>
          <w:tcPr>
            <w:tcW w:w="1973" w:type="dxa"/>
          </w:tcPr>
          <w:p w14:paraId="47E7B0D1" w14:textId="77777777" w:rsidR="00531DE5" w:rsidRDefault="00531DE5" w:rsidP="00DC7CAF">
            <w:pPr>
              <w:pStyle w:val="TableParagraph"/>
              <w:spacing w:line="255" w:lineRule="exact"/>
              <w:ind w:left="8" w:right="1"/>
              <w:jc w:val="center"/>
              <w:rPr>
                <w:sz w:val="24"/>
              </w:rPr>
            </w:pPr>
            <w:r>
              <w:rPr>
                <w:spacing w:val="-10"/>
                <w:sz w:val="24"/>
              </w:rPr>
              <w:t>0</w:t>
            </w:r>
          </w:p>
        </w:tc>
        <w:tc>
          <w:tcPr>
            <w:tcW w:w="1872" w:type="dxa"/>
          </w:tcPr>
          <w:p w14:paraId="1E771ACB" w14:textId="77777777" w:rsidR="00531DE5" w:rsidRDefault="00531DE5" w:rsidP="00DC7CAF">
            <w:pPr>
              <w:pStyle w:val="TableParagraph"/>
              <w:rPr>
                <w:rFonts w:ascii="Times New Roman"/>
                <w:sz w:val="20"/>
              </w:rPr>
            </w:pPr>
          </w:p>
        </w:tc>
        <w:tc>
          <w:tcPr>
            <w:tcW w:w="1970" w:type="dxa"/>
          </w:tcPr>
          <w:p w14:paraId="5A4BA18E" w14:textId="77777777" w:rsidR="00531DE5" w:rsidRDefault="00531DE5" w:rsidP="00DC7CAF">
            <w:pPr>
              <w:pStyle w:val="TableParagraph"/>
              <w:rPr>
                <w:rFonts w:ascii="Times New Roman"/>
                <w:sz w:val="20"/>
              </w:rPr>
            </w:pPr>
          </w:p>
        </w:tc>
      </w:tr>
    </w:tbl>
    <w:p w14:paraId="63DDD3CA" w14:textId="77777777" w:rsidR="00531DE5" w:rsidRDefault="00531DE5" w:rsidP="00531DE5">
      <w:pPr>
        <w:pStyle w:val="BodyText"/>
        <w:spacing w:before="135"/>
        <w:rPr>
          <w:b/>
        </w:rPr>
      </w:pPr>
    </w:p>
    <w:p w14:paraId="5012E5EA" w14:textId="77777777" w:rsidR="00531DE5" w:rsidRDefault="00531DE5" w:rsidP="00531DE5">
      <w:pPr>
        <w:ind w:left="299" w:right="901"/>
        <w:rPr>
          <w:sz w:val="20"/>
        </w:rPr>
      </w:pPr>
      <w:r>
        <w:t>*</w:t>
      </w:r>
      <w:r>
        <w:rPr>
          <w:sz w:val="20"/>
        </w:rPr>
        <w:t>QF</w:t>
      </w:r>
      <w:r>
        <w:rPr>
          <w:spacing w:val="-3"/>
          <w:sz w:val="20"/>
        </w:rPr>
        <w:t xml:space="preserve"> </w:t>
      </w:r>
      <w:r>
        <w:rPr>
          <w:sz w:val="20"/>
        </w:rPr>
        <w:t>indicates</w:t>
      </w:r>
      <w:r>
        <w:rPr>
          <w:spacing w:val="-3"/>
          <w:sz w:val="20"/>
        </w:rPr>
        <w:t xml:space="preserve"> </w:t>
      </w:r>
      <w:r>
        <w:rPr>
          <w:sz w:val="20"/>
        </w:rPr>
        <w:t>that</w:t>
      </w:r>
      <w:r>
        <w:rPr>
          <w:spacing w:val="-4"/>
          <w:sz w:val="20"/>
        </w:rPr>
        <w:t xml:space="preserve"> </w:t>
      </w:r>
      <w:r>
        <w:rPr>
          <w:sz w:val="20"/>
        </w:rPr>
        <w:t>a</w:t>
      </w:r>
      <w:r>
        <w:rPr>
          <w:spacing w:val="-4"/>
          <w:sz w:val="20"/>
        </w:rPr>
        <w:t xml:space="preserve"> </w:t>
      </w:r>
      <w:r>
        <w:rPr>
          <w:sz w:val="20"/>
        </w:rPr>
        <w:t>student</w:t>
      </w:r>
      <w:r>
        <w:rPr>
          <w:spacing w:val="-4"/>
          <w:sz w:val="20"/>
        </w:rPr>
        <w:t xml:space="preserve"> </w:t>
      </w:r>
      <w:r>
        <w:rPr>
          <w:sz w:val="20"/>
        </w:rPr>
        <w:t>has</w:t>
      </w:r>
      <w:r>
        <w:rPr>
          <w:spacing w:val="-3"/>
          <w:sz w:val="20"/>
        </w:rPr>
        <w:t xml:space="preserve"> </w:t>
      </w:r>
      <w:r>
        <w:rPr>
          <w:sz w:val="20"/>
        </w:rPr>
        <w:t>not</w:t>
      </w:r>
      <w:r>
        <w:rPr>
          <w:spacing w:val="-4"/>
          <w:sz w:val="20"/>
        </w:rPr>
        <w:t xml:space="preserve"> </w:t>
      </w:r>
      <w:r>
        <w:rPr>
          <w:sz w:val="20"/>
        </w:rPr>
        <w:t>met</w:t>
      </w:r>
      <w:r>
        <w:rPr>
          <w:spacing w:val="-4"/>
          <w:sz w:val="20"/>
        </w:rPr>
        <w:t xml:space="preserve"> </w:t>
      </w:r>
      <w:r>
        <w:rPr>
          <w:sz w:val="20"/>
        </w:rPr>
        <w:t>the</w:t>
      </w:r>
      <w:r>
        <w:rPr>
          <w:spacing w:val="-4"/>
          <w:sz w:val="20"/>
        </w:rPr>
        <w:t xml:space="preserve"> </w:t>
      </w:r>
      <w:r>
        <w:rPr>
          <w:sz w:val="20"/>
        </w:rPr>
        <w:t>conditions</w:t>
      </w:r>
      <w:r>
        <w:rPr>
          <w:spacing w:val="-3"/>
          <w:sz w:val="20"/>
        </w:rPr>
        <w:t xml:space="preserve"> </w:t>
      </w:r>
      <w:r>
        <w:rPr>
          <w:sz w:val="20"/>
        </w:rPr>
        <w:t>required</w:t>
      </w:r>
      <w:r>
        <w:rPr>
          <w:spacing w:val="-4"/>
          <w:sz w:val="20"/>
        </w:rPr>
        <w:t xml:space="preserve"> </w:t>
      </w:r>
      <w:r>
        <w:rPr>
          <w:sz w:val="20"/>
        </w:rPr>
        <w:t>to</w:t>
      </w:r>
      <w:r>
        <w:rPr>
          <w:spacing w:val="-4"/>
          <w:sz w:val="20"/>
        </w:rPr>
        <w:t xml:space="preserve"> </w:t>
      </w:r>
      <w:r>
        <w:rPr>
          <w:sz w:val="20"/>
        </w:rPr>
        <w:t>have</w:t>
      </w:r>
      <w:r>
        <w:rPr>
          <w:spacing w:val="-2"/>
          <w:sz w:val="20"/>
        </w:rPr>
        <w:t xml:space="preserve"> </w:t>
      </w:r>
      <w:r>
        <w:rPr>
          <w:sz w:val="20"/>
        </w:rPr>
        <w:t>obtained an</w:t>
      </w:r>
      <w:r>
        <w:rPr>
          <w:spacing w:val="-4"/>
          <w:sz w:val="20"/>
        </w:rPr>
        <w:t xml:space="preserve"> </w:t>
      </w:r>
      <w:r>
        <w:rPr>
          <w:sz w:val="20"/>
        </w:rPr>
        <w:t xml:space="preserve">overall </w:t>
      </w:r>
      <w:r>
        <w:rPr>
          <w:spacing w:val="-2"/>
          <w:sz w:val="20"/>
        </w:rPr>
        <w:t>pass.</w:t>
      </w:r>
    </w:p>
    <w:p w14:paraId="000B33AE" w14:textId="77777777" w:rsidR="00531DE5" w:rsidRDefault="00531DE5" w:rsidP="00531DE5">
      <w:pPr>
        <w:spacing w:before="119"/>
        <w:ind w:left="298" w:right="901"/>
        <w:rPr>
          <w:sz w:val="20"/>
        </w:rPr>
      </w:pPr>
      <w:r>
        <w:rPr>
          <w:sz w:val="20"/>
        </w:rPr>
        <w:t>**</w:t>
      </w:r>
      <w:r>
        <w:rPr>
          <w:spacing w:val="-5"/>
          <w:sz w:val="20"/>
        </w:rPr>
        <w:t xml:space="preserve"> </w:t>
      </w:r>
      <w:r>
        <w:rPr>
          <w:sz w:val="20"/>
        </w:rPr>
        <w:t>Relevant</w:t>
      </w:r>
      <w:r>
        <w:rPr>
          <w:spacing w:val="-4"/>
          <w:sz w:val="20"/>
        </w:rPr>
        <w:t xml:space="preserve"> </w:t>
      </w:r>
      <w:r>
        <w:rPr>
          <w:sz w:val="20"/>
        </w:rPr>
        <w:t>descriptor</w:t>
      </w:r>
      <w:r>
        <w:rPr>
          <w:spacing w:val="-3"/>
          <w:sz w:val="20"/>
        </w:rPr>
        <w:t xml:space="preserve"> </w:t>
      </w:r>
      <w:r>
        <w:rPr>
          <w:sz w:val="20"/>
        </w:rPr>
        <w:t>selected</w:t>
      </w:r>
      <w:r>
        <w:rPr>
          <w:spacing w:val="-4"/>
          <w:sz w:val="20"/>
        </w:rPr>
        <w:t xml:space="preserve"> </w:t>
      </w:r>
      <w:r>
        <w:rPr>
          <w:sz w:val="20"/>
        </w:rPr>
        <w:t>from:</w:t>
      </w:r>
      <w:r>
        <w:rPr>
          <w:spacing w:val="-4"/>
          <w:sz w:val="20"/>
        </w:rPr>
        <w:t xml:space="preserve"> </w:t>
      </w:r>
      <w:r>
        <w:rPr>
          <w:sz w:val="20"/>
        </w:rPr>
        <w:t>CA</w:t>
      </w:r>
      <w:r>
        <w:rPr>
          <w:spacing w:val="-2"/>
          <w:sz w:val="20"/>
        </w:rPr>
        <w:t xml:space="preserve"> </w:t>
      </w:r>
      <w:r>
        <w:rPr>
          <w:sz w:val="20"/>
        </w:rPr>
        <w:t>(certified</w:t>
      </w:r>
      <w:r>
        <w:rPr>
          <w:spacing w:val="-2"/>
          <w:sz w:val="20"/>
        </w:rPr>
        <w:t xml:space="preserve"> </w:t>
      </w:r>
      <w:r>
        <w:rPr>
          <w:sz w:val="20"/>
        </w:rPr>
        <w:t>absence);</w:t>
      </w:r>
      <w:r>
        <w:rPr>
          <w:spacing w:val="-4"/>
          <w:sz w:val="20"/>
        </w:rPr>
        <w:t xml:space="preserve"> </w:t>
      </w:r>
      <w:r>
        <w:rPr>
          <w:sz w:val="20"/>
        </w:rPr>
        <w:t>AB</w:t>
      </w:r>
      <w:r>
        <w:rPr>
          <w:spacing w:val="-5"/>
          <w:sz w:val="20"/>
        </w:rPr>
        <w:t xml:space="preserve"> </w:t>
      </w:r>
      <w:r>
        <w:rPr>
          <w:sz w:val="20"/>
        </w:rPr>
        <w:t>(unauthorised</w:t>
      </w:r>
      <w:r>
        <w:rPr>
          <w:spacing w:val="-4"/>
          <w:sz w:val="20"/>
        </w:rPr>
        <w:t xml:space="preserve"> </w:t>
      </w:r>
      <w:r>
        <w:rPr>
          <w:sz w:val="20"/>
        </w:rPr>
        <w:t>absence);</w:t>
      </w:r>
      <w:r>
        <w:rPr>
          <w:spacing w:val="-4"/>
          <w:sz w:val="20"/>
        </w:rPr>
        <w:t xml:space="preserve"> </w:t>
      </w:r>
      <w:r>
        <w:rPr>
          <w:sz w:val="20"/>
        </w:rPr>
        <w:t>MC (medical certificate); WD (withdrawn); DC (discounted); ST (stopped); NM (not marked – generally used when penalties have been applied for plagiarism).</w:t>
      </w:r>
    </w:p>
    <w:p w14:paraId="48CA3C61" w14:textId="77777777" w:rsidR="00531DE5" w:rsidRDefault="00531DE5" w:rsidP="00531DE5">
      <w:pPr>
        <w:rPr>
          <w:sz w:val="20"/>
        </w:rPr>
        <w:sectPr w:rsidR="00531DE5" w:rsidSect="00531DE5">
          <w:pgSz w:w="11910" w:h="16840"/>
          <w:pgMar w:top="2020" w:right="708" w:bottom="940" w:left="1700" w:header="725" w:footer="756" w:gutter="0"/>
          <w:cols w:space="720"/>
        </w:sectPr>
      </w:pPr>
    </w:p>
    <w:p w14:paraId="1F1109AA" w14:textId="77777777" w:rsidR="00531DE5" w:rsidRDefault="00531DE5" w:rsidP="00531DE5">
      <w:pPr>
        <w:ind w:left="299"/>
        <w:rPr>
          <w:b/>
        </w:rPr>
      </w:pPr>
      <w:bookmarkStart w:id="81" w:name="Table_3:_Agreed_conversion_scale_for_the"/>
      <w:bookmarkStart w:id="82" w:name="_bookmark30"/>
      <w:bookmarkEnd w:id="81"/>
      <w:bookmarkEnd w:id="82"/>
      <w:r>
        <w:rPr>
          <w:b/>
          <w:color w:val="16365D"/>
        </w:rPr>
        <w:lastRenderedPageBreak/>
        <w:t>Table</w:t>
      </w:r>
      <w:r>
        <w:rPr>
          <w:b/>
          <w:color w:val="16365D"/>
          <w:spacing w:val="-6"/>
        </w:rPr>
        <w:t xml:space="preserve"> </w:t>
      </w:r>
      <w:r>
        <w:rPr>
          <w:b/>
          <w:color w:val="16365D"/>
        </w:rPr>
        <w:t>3:</w:t>
      </w:r>
      <w:r>
        <w:rPr>
          <w:b/>
          <w:color w:val="16365D"/>
          <w:spacing w:val="-5"/>
        </w:rPr>
        <w:t xml:space="preserve"> </w:t>
      </w:r>
      <w:r>
        <w:rPr>
          <w:b/>
          <w:color w:val="16365D"/>
        </w:rPr>
        <w:t>Agreed</w:t>
      </w:r>
      <w:r>
        <w:rPr>
          <w:b/>
          <w:color w:val="16365D"/>
          <w:spacing w:val="-5"/>
        </w:rPr>
        <w:t xml:space="preserve"> </w:t>
      </w:r>
      <w:r>
        <w:rPr>
          <w:b/>
          <w:color w:val="16365D"/>
        </w:rPr>
        <w:t>conversion</w:t>
      </w:r>
      <w:r>
        <w:rPr>
          <w:b/>
          <w:color w:val="16365D"/>
          <w:spacing w:val="-4"/>
        </w:rPr>
        <w:t xml:space="preserve"> </w:t>
      </w:r>
      <w:r>
        <w:rPr>
          <w:b/>
          <w:color w:val="16365D"/>
        </w:rPr>
        <w:t>scale</w:t>
      </w:r>
      <w:r>
        <w:rPr>
          <w:b/>
          <w:color w:val="16365D"/>
          <w:spacing w:val="-6"/>
        </w:rPr>
        <w:t xml:space="preserve"> </w:t>
      </w:r>
      <w:r>
        <w:rPr>
          <w:b/>
          <w:color w:val="16365D"/>
        </w:rPr>
        <w:t>for</w:t>
      </w:r>
      <w:r>
        <w:rPr>
          <w:b/>
          <w:color w:val="16365D"/>
          <w:spacing w:val="-4"/>
        </w:rPr>
        <w:t xml:space="preserve"> </w:t>
      </w:r>
      <w:r>
        <w:rPr>
          <w:b/>
          <w:color w:val="16365D"/>
        </w:rPr>
        <w:t>the</w:t>
      </w:r>
      <w:r>
        <w:rPr>
          <w:b/>
          <w:color w:val="16365D"/>
          <w:spacing w:val="-6"/>
        </w:rPr>
        <w:t xml:space="preserve"> </w:t>
      </w:r>
      <w:r>
        <w:rPr>
          <w:b/>
          <w:color w:val="16365D"/>
        </w:rPr>
        <w:t>NUS-UoD</w:t>
      </w:r>
      <w:r>
        <w:rPr>
          <w:b/>
          <w:color w:val="16365D"/>
          <w:spacing w:val="-3"/>
        </w:rPr>
        <w:t xml:space="preserve"> </w:t>
      </w:r>
      <w:r>
        <w:rPr>
          <w:b/>
          <w:color w:val="16365D"/>
          <w:spacing w:val="-5"/>
        </w:rPr>
        <w:t>JDP</w:t>
      </w:r>
    </w:p>
    <w:p w14:paraId="6BAC7D3F" w14:textId="77777777" w:rsidR="00531DE5" w:rsidRDefault="00531DE5" w:rsidP="00531DE5">
      <w:pPr>
        <w:pStyle w:val="BodyText"/>
        <w:spacing w:before="96"/>
        <w:rPr>
          <w:b/>
        </w:rPr>
      </w:pPr>
    </w:p>
    <w:p w14:paraId="534DC675" w14:textId="77777777" w:rsidR="00531DE5" w:rsidRDefault="00531DE5" w:rsidP="00531DE5">
      <w:pPr>
        <w:ind w:left="299" w:right="1004"/>
        <w:rPr>
          <w:sz w:val="20"/>
        </w:rPr>
      </w:pPr>
      <w:r>
        <w:rPr>
          <w:sz w:val="20"/>
        </w:rPr>
        <w:t>The</w:t>
      </w:r>
      <w:r>
        <w:rPr>
          <w:spacing w:val="-5"/>
          <w:sz w:val="20"/>
        </w:rPr>
        <w:t xml:space="preserve"> </w:t>
      </w:r>
      <w:r>
        <w:rPr>
          <w:sz w:val="20"/>
        </w:rPr>
        <w:t>National</w:t>
      </w:r>
      <w:r>
        <w:rPr>
          <w:spacing w:val="-6"/>
          <w:sz w:val="20"/>
        </w:rPr>
        <w:t xml:space="preserve"> </w:t>
      </w:r>
      <w:r>
        <w:rPr>
          <w:sz w:val="20"/>
        </w:rPr>
        <w:t>University</w:t>
      </w:r>
      <w:r>
        <w:rPr>
          <w:spacing w:val="-4"/>
          <w:sz w:val="20"/>
        </w:rPr>
        <w:t xml:space="preserve"> </w:t>
      </w:r>
      <w:r>
        <w:rPr>
          <w:sz w:val="20"/>
        </w:rPr>
        <w:t>of</w:t>
      </w:r>
      <w:r>
        <w:rPr>
          <w:spacing w:val="-3"/>
          <w:sz w:val="20"/>
        </w:rPr>
        <w:t xml:space="preserve"> </w:t>
      </w:r>
      <w:r>
        <w:rPr>
          <w:sz w:val="20"/>
        </w:rPr>
        <w:t>Singapore-University</w:t>
      </w:r>
      <w:r>
        <w:rPr>
          <w:spacing w:val="-4"/>
          <w:sz w:val="20"/>
        </w:rPr>
        <w:t xml:space="preserve"> </w:t>
      </w:r>
      <w:r>
        <w:rPr>
          <w:sz w:val="20"/>
        </w:rPr>
        <w:t>of</w:t>
      </w:r>
      <w:r>
        <w:rPr>
          <w:spacing w:val="-3"/>
          <w:sz w:val="20"/>
        </w:rPr>
        <w:t xml:space="preserve"> </w:t>
      </w:r>
      <w:r>
        <w:rPr>
          <w:sz w:val="20"/>
        </w:rPr>
        <w:t>Dundee</w:t>
      </w:r>
      <w:r>
        <w:rPr>
          <w:spacing w:val="-3"/>
          <w:sz w:val="20"/>
        </w:rPr>
        <w:t xml:space="preserve"> </w:t>
      </w:r>
      <w:r>
        <w:rPr>
          <w:sz w:val="20"/>
        </w:rPr>
        <w:t>agreed</w:t>
      </w:r>
      <w:r>
        <w:rPr>
          <w:spacing w:val="-3"/>
          <w:sz w:val="20"/>
        </w:rPr>
        <w:t xml:space="preserve"> </w:t>
      </w:r>
      <w:r>
        <w:rPr>
          <w:sz w:val="20"/>
        </w:rPr>
        <w:t>grade</w:t>
      </w:r>
      <w:r>
        <w:rPr>
          <w:spacing w:val="-3"/>
          <w:sz w:val="20"/>
        </w:rPr>
        <w:t xml:space="preserve"> </w:t>
      </w:r>
      <w:r>
        <w:rPr>
          <w:sz w:val="20"/>
        </w:rPr>
        <w:t>conversion</w:t>
      </w:r>
      <w:r>
        <w:rPr>
          <w:spacing w:val="-5"/>
          <w:sz w:val="20"/>
        </w:rPr>
        <w:t xml:space="preserve"> </w:t>
      </w:r>
      <w:r>
        <w:rPr>
          <w:sz w:val="20"/>
        </w:rPr>
        <w:t>chart</w:t>
      </w:r>
      <w:r>
        <w:rPr>
          <w:spacing w:val="-5"/>
          <w:sz w:val="20"/>
        </w:rPr>
        <w:t xml:space="preserve"> </w:t>
      </w:r>
      <w:r>
        <w:rPr>
          <w:sz w:val="20"/>
        </w:rPr>
        <w:t>is as follows:</w:t>
      </w:r>
    </w:p>
    <w:p w14:paraId="69C357FC" w14:textId="77777777" w:rsidR="00531DE5" w:rsidRDefault="00531DE5" w:rsidP="00531DE5">
      <w:pPr>
        <w:pStyle w:val="BodyText"/>
        <w:spacing w:before="122"/>
        <w:rPr>
          <w:sz w:val="20"/>
        </w:rPr>
      </w:pPr>
    </w:p>
    <w:tbl>
      <w:tblPr>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0"/>
        <w:gridCol w:w="1036"/>
        <w:gridCol w:w="1038"/>
        <w:gridCol w:w="1132"/>
        <w:gridCol w:w="282"/>
        <w:gridCol w:w="1984"/>
        <w:gridCol w:w="1982"/>
      </w:tblGrid>
      <w:tr w:rsidR="00531DE5" w14:paraId="1929F099" w14:textId="77777777" w:rsidTr="00DC7CAF">
        <w:trPr>
          <w:trHeight w:val="460"/>
        </w:trPr>
        <w:tc>
          <w:tcPr>
            <w:tcW w:w="2646" w:type="dxa"/>
            <w:gridSpan w:val="2"/>
          </w:tcPr>
          <w:p w14:paraId="06134474" w14:textId="77777777" w:rsidR="00531DE5" w:rsidRDefault="00531DE5" w:rsidP="00DC7CAF">
            <w:pPr>
              <w:pStyle w:val="TableParagraph"/>
              <w:spacing w:line="229" w:lineRule="exact"/>
              <w:ind w:left="107"/>
              <w:rPr>
                <w:b/>
                <w:sz w:val="20"/>
              </w:rPr>
            </w:pPr>
            <w:r>
              <w:rPr>
                <w:b/>
                <w:spacing w:val="-5"/>
                <w:sz w:val="20"/>
              </w:rPr>
              <w:t>NUS</w:t>
            </w:r>
          </w:p>
        </w:tc>
        <w:tc>
          <w:tcPr>
            <w:tcW w:w="2170" w:type="dxa"/>
            <w:gridSpan w:val="2"/>
          </w:tcPr>
          <w:p w14:paraId="2C35CAD1" w14:textId="77777777" w:rsidR="00531DE5" w:rsidRDefault="00531DE5" w:rsidP="00DC7CAF">
            <w:pPr>
              <w:pStyle w:val="TableParagraph"/>
              <w:spacing w:line="229" w:lineRule="exact"/>
              <w:ind w:left="111"/>
              <w:rPr>
                <w:b/>
                <w:sz w:val="20"/>
              </w:rPr>
            </w:pPr>
            <w:r>
              <w:rPr>
                <w:b/>
                <w:spacing w:val="-5"/>
                <w:sz w:val="20"/>
              </w:rPr>
              <w:t>UoD</w:t>
            </w:r>
          </w:p>
        </w:tc>
        <w:tc>
          <w:tcPr>
            <w:tcW w:w="282" w:type="dxa"/>
            <w:vMerge w:val="restart"/>
            <w:tcBorders>
              <w:top w:val="nil"/>
              <w:bottom w:val="nil"/>
            </w:tcBorders>
          </w:tcPr>
          <w:p w14:paraId="26B28201" w14:textId="77777777" w:rsidR="00531DE5" w:rsidRDefault="00531DE5" w:rsidP="00DC7CAF">
            <w:pPr>
              <w:pStyle w:val="TableParagraph"/>
              <w:rPr>
                <w:rFonts w:ascii="Times New Roman"/>
                <w:sz w:val="20"/>
              </w:rPr>
            </w:pPr>
          </w:p>
        </w:tc>
        <w:tc>
          <w:tcPr>
            <w:tcW w:w="1984" w:type="dxa"/>
          </w:tcPr>
          <w:p w14:paraId="29321E2E" w14:textId="77777777" w:rsidR="00531DE5" w:rsidRDefault="00531DE5" w:rsidP="00DC7CAF">
            <w:pPr>
              <w:pStyle w:val="TableParagraph"/>
              <w:spacing w:line="230" w:lineRule="exact"/>
              <w:ind w:left="114" w:right="309"/>
              <w:rPr>
                <w:b/>
                <w:sz w:val="20"/>
              </w:rPr>
            </w:pPr>
            <w:r>
              <w:rPr>
                <w:b/>
                <w:sz w:val="20"/>
              </w:rPr>
              <w:t>Classification</w:t>
            </w:r>
            <w:r>
              <w:rPr>
                <w:b/>
                <w:spacing w:val="-14"/>
                <w:sz w:val="20"/>
              </w:rPr>
              <w:t xml:space="preserve"> </w:t>
            </w:r>
            <w:r>
              <w:rPr>
                <w:b/>
                <w:sz w:val="20"/>
              </w:rPr>
              <w:t>of Honours (NUS)</w:t>
            </w:r>
          </w:p>
        </w:tc>
        <w:tc>
          <w:tcPr>
            <w:tcW w:w="1982" w:type="dxa"/>
          </w:tcPr>
          <w:p w14:paraId="02BC9EEF" w14:textId="77777777" w:rsidR="00531DE5" w:rsidRDefault="00531DE5" w:rsidP="00DC7CAF">
            <w:pPr>
              <w:pStyle w:val="TableParagraph"/>
              <w:spacing w:line="230" w:lineRule="exact"/>
              <w:ind w:left="115" w:right="306"/>
              <w:rPr>
                <w:b/>
                <w:sz w:val="20"/>
              </w:rPr>
            </w:pPr>
            <w:r>
              <w:rPr>
                <w:b/>
                <w:sz w:val="20"/>
              </w:rPr>
              <w:t>Classification</w:t>
            </w:r>
            <w:r>
              <w:rPr>
                <w:b/>
                <w:spacing w:val="-14"/>
                <w:sz w:val="20"/>
              </w:rPr>
              <w:t xml:space="preserve"> </w:t>
            </w:r>
            <w:r>
              <w:rPr>
                <w:b/>
                <w:sz w:val="20"/>
              </w:rPr>
              <w:t>of Honours (UoD)</w:t>
            </w:r>
          </w:p>
        </w:tc>
      </w:tr>
      <w:tr w:rsidR="00531DE5" w14:paraId="7F3AED48" w14:textId="77777777" w:rsidTr="00DC7CAF">
        <w:trPr>
          <w:trHeight w:val="460"/>
        </w:trPr>
        <w:tc>
          <w:tcPr>
            <w:tcW w:w="1610" w:type="dxa"/>
          </w:tcPr>
          <w:p w14:paraId="78FFD2C8" w14:textId="77777777" w:rsidR="00531DE5" w:rsidRDefault="00531DE5" w:rsidP="00DC7CAF">
            <w:pPr>
              <w:pStyle w:val="TableParagraph"/>
              <w:spacing w:line="230" w:lineRule="exact"/>
              <w:ind w:left="107" w:right="634"/>
              <w:rPr>
                <w:sz w:val="20"/>
              </w:rPr>
            </w:pPr>
            <w:r>
              <w:rPr>
                <w:spacing w:val="-2"/>
                <w:sz w:val="20"/>
              </w:rPr>
              <w:t xml:space="preserve">100-Point </w:t>
            </w:r>
            <w:r>
              <w:rPr>
                <w:spacing w:val="-4"/>
                <w:sz w:val="20"/>
              </w:rPr>
              <w:t>Scale</w:t>
            </w:r>
          </w:p>
        </w:tc>
        <w:tc>
          <w:tcPr>
            <w:tcW w:w="1036" w:type="dxa"/>
          </w:tcPr>
          <w:p w14:paraId="09463227" w14:textId="77777777" w:rsidR="00531DE5" w:rsidRDefault="00531DE5" w:rsidP="00DC7CAF">
            <w:pPr>
              <w:pStyle w:val="TableParagraph"/>
              <w:spacing w:before="114"/>
              <w:ind w:left="108"/>
              <w:rPr>
                <w:sz w:val="20"/>
              </w:rPr>
            </w:pPr>
            <w:r>
              <w:rPr>
                <w:spacing w:val="-4"/>
                <w:sz w:val="20"/>
              </w:rPr>
              <w:t>Grade</w:t>
            </w:r>
          </w:p>
        </w:tc>
        <w:tc>
          <w:tcPr>
            <w:tcW w:w="1038" w:type="dxa"/>
          </w:tcPr>
          <w:p w14:paraId="64FEC06E" w14:textId="77777777" w:rsidR="00531DE5" w:rsidRDefault="00531DE5" w:rsidP="00DC7CAF">
            <w:pPr>
              <w:pStyle w:val="TableParagraph"/>
              <w:spacing w:before="114"/>
              <w:ind w:left="111"/>
              <w:rPr>
                <w:sz w:val="20"/>
              </w:rPr>
            </w:pPr>
            <w:r>
              <w:rPr>
                <w:spacing w:val="-4"/>
                <w:sz w:val="20"/>
              </w:rPr>
              <w:t>Grade</w:t>
            </w:r>
          </w:p>
        </w:tc>
        <w:tc>
          <w:tcPr>
            <w:tcW w:w="1132" w:type="dxa"/>
          </w:tcPr>
          <w:p w14:paraId="1C2939FE" w14:textId="77777777" w:rsidR="00531DE5" w:rsidRDefault="00531DE5" w:rsidP="00DC7CAF">
            <w:pPr>
              <w:pStyle w:val="TableParagraph"/>
              <w:spacing w:line="230" w:lineRule="exact"/>
              <w:ind w:left="110" w:right="263"/>
              <w:rPr>
                <w:sz w:val="20"/>
              </w:rPr>
            </w:pPr>
            <w:r>
              <w:rPr>
                <w:spacing w:val="-2"/>
                <w:sz w:val="20"/>
              </w:rPr>
              <w:t xml:space="preserve">23-Point </w:t>
            </w:r>
            <w:r>
              <w:rPr>
                <w:spacing w:val="-4"/>
                <w:sz w:val="20"/>
              </w:rPr>
              <w:t>Scale</w:t>
            </w:r>
          </w:p>
        </w:tc>
        <w:tc>
          <w:tcPr>
            <w:tcW w:w="282" w:type="dxa"/>
            <w:vMerge/>
            <w:tcBorders>
              <w:top w:val="nil"/>
              <w:bottom w:val="nil"/>
            </w:tcBorders>
          </w:tcPr>
          <w:p w14:paraId="74A28CAD" w14:textId="77777777" w:rsidR="00531DE5" w:rsidRDefault="00531DE5" w:rsidP="00DC7CAF">
            <w:pPr>
              <w:rPr>
                <w:sz w:val="2"/>
                <w:szCs w:val="2"/>
              </w:rPr>
            </w:pPr>
          </w:p>
        </w:tc>
        <w:tc>
          <w:tcPr>
            <w:tcW w:w="1984" w:type="dxa"/>
          </w:tcPr>
          <w:p w14:paraId="1AFBCD06" w14:textId="77777777" w:rsidR="00531DE5" w:rsidRDefault="00531DE5" w:rsidP="00DC7CAF">
            <w:pPr>
              <w:pStyle w:val="TableParagraph"/>
              <w:rPr>
                <w:rFonts w:ascii="Times New Roman"/>
                <w:sz w:val="20"/>
              </w:rPr>
            </w:pPr>
          </w:p>
        </w:tc>
        <w:tc>
          <w:tcPr>
            <w:tcW w:w="1982" w:type="dxa"/>
          </w:tcPr>
          <w:p w14:paraId="48F5228A" w14:textId="77777777" w:rsidR="00531DE5" w:rsidRDefault="00531DE5" w:rsidP="00DC7CAF">
            <w:pPr>
              <w:pStyle w:val="TableParagraph"/>
              <w:rPr>
                <w:rFonts w:ascii="Times New Roman"/>
                <w:sz w:val="20"/>
              </w:rPr>
            </w:pPr>
          </w:p>
        </w:tc>
      </w:tr>
      <w:tr w:rsidR="00531DE5" w14:paraId="31312585" w14:textId="77777777" w:rsidTr="00DC7CAF">
        <w:trPr>
          <w:trHeight w:val="287"/>
        </w:trPr>
        <w:tc>
          <w:tcPr>
            <w:tcW w:w="1610" w:type="dxa"/>
            <w:shd w:val="clear" w:color="auto" w:fill="FFFFCC"/>
          </w:tcPr>
          <w:p w14:paraId="12ADEB9B" w14:textId="77777777" w:rsidR="00531DE5" w:rsidRDefault="00531DE5" w:rsidP="00DC7CAF">
            <w:pPr>
              <w:pStyle w:val="TableParagraph"/>
              <w:spacing w:before="28"/>
              <w:ind w:left="107"/>
              <w:rPr>
                <w:sz w:val="20"/>
              </w:rPr>
            </w:pPr>
            <w:r>
              <w:rPr>
                <w:sz w:val="20"/>
              </w:rPr>
              <w:t>95-100</w:t>
            </w:r>
            <w:r>
              <w:rPr>
                <w:spacing w:val="-9"/>
                <w:sz w:val="20"/>
              </w:rPr>
              <w:t xml:space="preserve"> </w:t>
            </w:r>
            <w:r>
              <w:rPr>
                <w:spacing w:val="-2"/>
                <w:sz w:val="20"/>
              </w:rPr>
              <w:t>(5.0)</w:t>
            </w:r>
          </w:p>
        </w:tc>
        <w:tc>
          <w:tcPr>
            <w:tcW w:w="1036" w:type="dxa"/>
            <w:shd w:val="clear" w:color="auto" w:fill="FFFFCC"/>
          </w:tcPr>
          <w:p w14:paraId="353443F2" w14:textId="77777777" w:rsidR="00531DE5" w:rsidRDefault="00531DE5" w:rsidP="00DC7CAF">
            <w:pPr>
              <w:pStyle w:val="TableParagraph"/>
              <w:spacing w:before="28"/>
              <w:ind w:left="108"/>
              <w:rPr>
                <w:sz w:val="20"/>
              </w:rPr>
            </w:pPr>
            <w:r>
              <w:rPr>
                <w:spacing w:val="-5"/>
                <w:sz w:val="20"/>
              </w:rPr>
              <w:t>A+</w:t>
            </w:r>
          </w:p>
        </w:tc>
        <w:tc>
          <w:tcPr>
            <w:tcW w:w="1038" w:type="dxa"/>
            <w:shd w:val="clear" w:color="auto" w:fill="FFFFCC"/>
          </w:tcPr>
          <w:p w14:paraId="311F5BF4" w14:textId="77777777" w:rsidR="00531DE5" w:rsidRDefault="00531DE5" w:rsidP="00DC7CAF">
            <w:pPr>
              <w:pStyle w:val="TableParagraph"/>
              <w:spacing w:before="28"/>
              <w:ind w:left="111"/>
              <w:rPr>
                <w:sz w:val="20"/>
              </w:rPr>
            </w:pPr>
            <w:r>
              <w:rPr>
                <w:spacing w:val="-5"/>
                <w:sz w:val="20"/>
              </w:rPr>
              <w:t>A1</w:t>
            </w:r>
          </w:p>
        </w:tc>
        <w:tc>
          <w:tcPr>
            <w:tcW w:w="1132" w:type="dxa"/>
            <w:shd w:val="clear" w:color="auto" w:fill="FFFFCC"/>
          </w:tcPr>
          <w:p w14:paraId="1B176C98" w14:textId="77777777" w:rsidR="00531DE5" w:rsidRDefault="00531DE5" w:rsidP="00DC7CAF">
            <w:pPr>
              <w:pStyle w:val="TableParagraph"/>
              <w:spacing w:before="28"/>
              <w:ind w:left="110"/>
              <w:rPr>
                <w:sz w:val="20"/>
              </w:rPr>
            </w:pPr>
            <w:r>
              <w:rPr>
                <w:spacing w:val="-5"/>
                <w:sz w:val="20"/>
              </w:rPr>
              <w:t>23</w:t>
            </w:r>
          </w:p>
        </w:tc>
        <w:tc>
          <w:tcPr>
            <w:tcW w:w="282" w:type="dxa"/>
            <w:vMerge/>
            <w:tcBorders>
              <w:top w:val="nil"/>
              <w:bottom w:val="nil"/>
            </w:tcBorders>
          </w:tcPr>
          <w:p w14:paraId="6CADCB99" w14:textId="77777777" w:rsidR="00531DE5" w:rsidRDefault="00531DE5" w:rsidP="00DC7CAF">
            <w:pPr>
              <w:rPr>
                <w:sz w:val="2"/>
                <w:szCs w:val="2"/>
              </w:rPr>
            </w:pPr>
          </w:p>
        </w:tc>
        <w:tc>
          <w:tcPr>
            <w:tcW w:w="1984" w:type="dxa"/>
            <w:shd w:val="clear" w:color="auto" w:fill="FFFFCC"/>
          </w:tcPr>
          <w:p w14:paraId="62689841" w14:textId="77777777" w:rsidR="00531DE5" w:rsidRDefault="00531DE5" w:rsidP="00DC7CAF">
            <w:pPr>
              <w:pStyle w:val="TableParagraph"/>
              <w:spacing w:before="28"/>
              <w:ind w:left="114"/>
              <w:rPr>
                <w:sz w:val="20"/>
              </w:rPr>
            </w:pPr>
            <w:r>
              <w:rPr>
                <w:spacing w:val="-2"/>
                <w:sz w:val="20"/>
              </w:rPr>
              <w:t>Honours</w:t>
            </w:r>
          </w:p>
        </w:tc>
        <w:tc>
          <w:tcPr>
            <w:tcW w:w="1982" w:type="dxa"/>
            <w:shd w:val="clear" w:color="auto" w:fill="FFFFCC"/>
          </w:tcPr>
          <w:p w14:paraId="61A5D033" w14:textId="77777777" w:rsidR="00531DE5" w:rsidRDefault="00531DE5" w:rsidP="00DC7CAF">
            <w:pPr>
              <w:pStyle w:val="TableParagraph"/>
              <w:spacing w:before="28"/>
              <w:ind w:left="115"/>
              <w:rPr>
                <w:sz w:val="20"/>
              </w:rPr>
            </w:pPr>
            <w:r>
              <w:rPr>
                <w:spacing w:val="-2"/>
                <w:sz w:val="20"/>
              </w:rPr>
              <w:t>First</w:t>
            </w:r>
          </w:p>
        </w:tc>
      </w:tr>
      <w:tr w:rsidR="00531DE5" w14:paraId="0AD93CD1" w14:textId="77777777" w:rsidTr="00DC7CAF">
        <w:trPr>
          <w:trHeight w:val="460"/>
        </w:trPr>
        <w:tc>
          <w:tcPr>
            <w:tcW w:w="1610" w:type="dxa"/>
            <w:shd w:val="clear" w:color="auto" w:fill="FFFFCC"/>
          </w:tcPr>
          <w:p w14:paraId="457935DC" w14:textId="77777777" w:rsidR="00531DE5" w:rsidRDefault="00531DE5" w:rsidP="00DC7CAF">
            <w:pPr>
              <w:pStyle w:val="TableParagraph"/>
              <w:spacing w:before="114"/>
              <w:ind w:left="107"/>
              <w:rPr>
                <w:sz w:val="20"/>
              </w:rPr>
            </w:pPr>
            <w:r>
              <w:rPr>
                <w:sz w:val="20"/>
              </w:rPr>
              <w:t>90-95</w:t>
            </w:r>
            <w:r>
              <w:rPr>
                <w:spacing w:val="-9"/>
                <w:sz w:val="20"/>
              </w:rPr>
              <w:t xml:space="preserve"> </w:t>
            </w:r>
            <w:r>
              <w:rPr>
                <w:spacing w:val="-2"/>
                <w:sz w:val="20"/>
              </w:rPr>
              <w:t>(5.0)</w:t>
            </w:r>
          </w:p>
        </w:tc>
        <w:tc>
          <w:tcPr>
            <w:tcW w:w="1036" w:type="dxa"/>
            <w:shd w:val="clear" w:color="auto" w:fill="FFFFCC"/>
          </w:tcPr>
          <w:p w14:paraId="56140AE4" w14:textId="77777777" w:rsidR="00531DE5" w:rsidRDefault="00531DE5" w:rsidP="00DC7CAF">
            <w:pPr>
              <w:pStyle w:val="TableParagraph"/>
              <w:spacing w:before="114"/>
              <w:ind w:left="108"/>
              <w:rPr>
                <w:sz w:val="20"/>
              </w:rPr>
            </w:pPr>
            <w:r>
              <w:rPr>
                <w:spacing w:val="-5"/>
                <w:sz w:val="20"/>
              </w:rPr>
              <w:t>A+</w:t>
            </w:r>
          </w:p>
        </w:tc>
        <w:tc>
          <w:tcPr>
            <w:tcW w:w="1038" w:type="dxa"/>
            <w:shd w:val="clear" w:color="auto" w:fill="FFFFCC"/>
          </w:tcPr>
          <w:p w14:paraId="59F2C217" w14:textId="77777777" w:rsidR="00531DE5" w:rsidRDefault="00531DE5" w:rsidP="00DC7CAF">
            <w:pPr>
              <w:pStyle w:val="TableParagraph"/>
              <w:spacing w:before="114"/>
              <w:ind w:left="111"/>
              <w:rPr>
                <w:sz w:val="20"/>
              </w:rPr>
            </w:pPr>
            <w:r>
              <w:rPr>
                <w:spacing w:val="-5"/>
                <w:sz w:val="20"/>
              </w:rPr>
              <w:t>A2</w:t>
            </w:r>
          </w:p>
        </w:tc>
        <w:tc>
          <w:tcPr>
            <w:tcW w:w="1132" w:type="dxa"/>
            <w:shd w:val="clear" w:color="auto" w:fill="FFFFCC"/>
          </w:tcPr>
          <w:p w14:paraId="510CD075" w14:textId="77777777" w:rsidR="00531DE5" w:rsidRDefault="00531DE5" w:rsidP="00DC7CAF">
            <w:pPr>
              <w:pStyle w:val="TableParagraph"/>
              <w:spacing w:before="114"/>
              <w:ind w:left="110"/>
              <w:rPr>
                <w:sz w:val="20"/>
              </w:rPr>
            </w:pPr>
            <w:r>
              <w:rPr>
                <w:spacing w:val="-5"/>
                <w:sz w:val="20"/>
              </w:rPr>
              <w:t>22</w:t>
            </w:r>
          </w:p>
        </w:tc>
        <w:tc>
          <w:tcPr>
            <w:tcW w:w="282" w:type="dxa"/>
            <w:vMerge/>
            <w:tcBorders>
              <w:top w:val="nil"/>
              <w:bottom w:val="nil"/>
            </w:tcBorders>
          </w:tcPr>
          <w:p w14:paraId="73A60C1E" w14:textId="77777777" w:rsidR="00531DE5" w:rsidRDefault="00531DE5" w:rsidP="00DC7CAF">
            <w:pPr>
              <w:rPr>
                <w:sz w:val="2"/>
                <w:szCs w:val="2"/>
              </w:rPr>
            </w:pPr>
          </w:p>
        </w:tc>
        <w:tc>
          <w:tcPr>
            <w:tcW w:w="1984" w:type="dxa"/>
            <w:shd w:val="clear" w:color="auto" w:fill="FFFFCC"/>
          </w:tcPr>
          <w:p w14:paraId="442BBF27" w14:textId="77777777" w:rsidR="00531DE5" w:rsidRDefault="00531DE5" w:rsidP="00DC7CAF">
            <w:pPr>
              <w:pStyle w:val="TableParagraph"/>
              <w:spacing w:line="230" w:lineRule="exact"/>
              <w:ind w:left="114" w:right="309"/>
              <w:rPr>
                <w:sz w:val="20"/>
              </w:rPr>
            </w:pPr>
            <w:r>
              <w:rPr>
                <w:spacing w:val="-2"/>
                <w:sz w:val="20"/>
              </w:rPr>
              <w:t>(Highest Distinction)</w:t>
            </w:r>
          </w:p>
        </w:tc>
        <w:tc>
          <w:tcPr>
            <w:tcW w:w="1982" w:type="dxa"/>
            <w:shd w:val="clear" w:color="auto" w:fill="FFFFCC"/>
          </w:tcPr>
          <w:p w14:paraId="5D511681" w14:textId="77777777" w:rsidR="00531DE5" w:rsidRDefault="00531DE5" w:rsidP="00DC7CAF">
            <w:pPr>
              <w:pStyle w:val="TableParagraph"/>
              <w:rPr>
                <w:rFonts w:ascii="Times New Roman"/>
                <w:sz w:val="20"/>
              </w:rPr>
            </w:pPr>
          </w:p>
        </w:tc>
      </w:tr>
      <w:tr w:rsidR="00531DE5" w14:paraId="4AF0C029" w14:textId="77777777" w:rsidTr="00DC7CAF">
        <w:trPr>
          <w:trHeight w:val="287"/>
        </w:trPr>
        <w:tc>
          <w:tcPr>
            <w:tcW w:w="1610" w:type="dxa"/>
            <w:shd w:val="clear" w:color="auto" w:fill="FFFFCC"/>
          </w:tcPr>
          <w:p w14:paraId="4AFECB42" w14:textId="77777777" w:rsidR="00531DE5" w:rsidRDefault="00531DE5" w:rsidP="00DC7CAF">
            <w:pPr>
              <w:pStyle w:val="TableParagraph"/>
              <w:spacing w:before="28"/>
              <w:ind w:left="107"/>
              <w:rPr>
                <w:sz w:val="20"/>
              </w:rPr>
            </w:pPr>
            <w:r>
              <w:rPr>
                <w:sz w:val="20"/>
              </w:rPr>
              <w:t>85-90</w:t>
            </w:r>
            <w:r>
              <w:rPr>
                <w:spacing w:val="-10"/>
                <w:sz w:val="20"/>
              </w:rPr>
              <w:t xml:space="preserve"> </w:t>
            </w:r>
            <w:r>
              <w:rPr>
                <w:spacing w:val="-2"/>
                <w:sz w:val="20"/>
              </w:rPr>
              <w:t>(5.0)</w:t>
            </w:r>
          </w:p>
        </w:tc>
        <w:tc>
          <w:tcPr>
            <w:tcW w:w="1036" w:type="dxa"/>
            <w:shd w:val="clear" w:color="auto" w:fill="FFFFCC"/>
          </w:tcPr>
          <w:p w14:paraId="2BC878B2" w14:textId="77777777" w:rsidR="00531DE5" w:rsidRDefault="00531DE5" w:rsidP="00DC7CAF">
            <w:pPr>
              <w:pStyle w:val="TableParagraph"/>
              <w:spacing w:before="28"/>
              <w:ind w:left="108"/>
              <w:rPr>
                <w:sz w:val="20"/>
              </w:rPr>
            </w:pPr>
            <w:r>
              <w:rPr>
                <w:spacing w:val="-5"/>
                <w:sz w:val="20"/>
              </w:rPr>
              <w:t>A+</w:t>
            </w:r>
          </w:p>
        </w:tc>
        <w:tc>
          <w:tcPr>
            <w:tcW w:w="1038" w:type="dxa"/>
            <w:shd w:val="clear" w:color="auto" w:fill="FFFFCC"/>
          </w:tcPr>
          <w:p w14:paraId="44CB16B6" w14:textId="77777777" w:rsidR="00531DE5" w:rsidRDefault="00531DE5" w:rsidP="00DC7CAF">
            <w:pPr>
              <w:pStyle w:val="TableParagraph"/>
              <w:spacing w:before="28"/>
              <w:ind w:left="111"/>
              <w:rPr>
                <w:sz w:val="20"/>
              </w:rPr>
            </w:pPr>
            <w:r>
              <w:rPr>
                <w:spacing w:val="-5"/>
                <w:sz w:val="20"/>
              </w:rPr>
              <w:t>A3</w:t>
            </w:r>
          </w:p>
        </w:tc>
        <w:tc>
          <w:tcPr>
            <w:tcW w:w="1132" w:type="dxa"/>
            <w:shd w:val="clear" w:color="auto" w:fill="FFFFCC"/>
          </w:tcPr>
          <w:p w14:paraId="3E3319FC" w14:textId="77777777" w:rsidR="00531DE5" w:rsidRDefault="00531DE5" w:rsidP="00DC7CAF">
            <w:pPr>
              <w:pStyle w:val="TableParagraph"/>
              <w:spacing w:before="28"/>
              <w:ind w:left="110"/>
              <w:rPr>
                <w:sz w:val="20"/>
              </w:rPr>
            </w:pPr>
            <w:r>
              <w:rPr>
                <w:spacing w:val="-5"/>
                <w:sz w:val="20"/>
              </w:rPr>
              <w:t>21</w:t>
            </w:r>
          </w:p>
        </w:tc>
        <w:tc>
          <w:tcPr>
            <w:tcW w:w="282" w:type="dxa"/>
            <w:vMerge/>
            <w:tcBorders>
              <w:top w:val="nil"/>
              <w:bottom w:val="nil"/>
            </w:tcBorders>
          </w:tcPr>
          <w:p w14:paraId="4978B888" w14:textId="77777777" w:rsidR="00531DE5" w:rsidRDefault="00531DE5" w:rsidP="00DC7CAF">
            <w:pPr>
              <w:rPr>
                <w:sz w:val="2"/>
                <w:szCs w:val="2"/>
              </w:rPr>
            </w:pPr>
          </w:p>
        </w:tc>
        <w:tc>
          <w:tcPr>
            <w:tcW w:w="1984" w:type="dxa"/>
            <w:shd w:val="clear" w:color="auto" w:fill="FFFFCC"/>
          </w:tcPr>
          <w:p w14:paraId="374C0708" w14:textId="77777777" w:rsidR="00531DE5" w:rsidRDefault="00531DE5" w:rsidP="00DC7CAF">
            <w:pPr>
              <w:pStyle w:val="TableParagraph"/>
              <w:rPr>
                <w:rFonts w:ascii="Times New Roman"/>
                <w:sz w:val="20"/>
              </w:rPr>
            </w:pPr>
          </w:p>
        </w:tc>
        <w:tc>
          <w:tcPr>
            <w:tcW w:w="1982" w:type="dxa"/>
            <w:shd w:val="clear" w:color="auto" w:fill="FFFFCC"/>
          </w:tcPr>
          <w:p w14:paraId="7AB69EA3" w14:textId="77777777" w:rsidR="00531DE5" w:rsidRDefault="00531DE5" w:rsidP="00DC7CAF">
            <w:pPr>
              <w:pStyle w:val="TableParagraph"/>
              <w:rPr>
                <w:rFonts w:ascii="Times New Roman"/>
                <w:sz w:val="20"/>
              </w:rPr>
            </w:pPr>
          </w:p>
        </w:tc>
      </w:tr>
      <w:tr w:rsidR="00531DE5" w14:paraId="57F1AA85" w14:textId="77777777" w:rsidTr="00DC7CAF">
        <w:trPr>
          <w:trHeight w:val="287"/>
        </w:trPr>
        <w:tc>
          <w:tcPr>
            <w:tcW w:w="1610" w:type="dxa"/>
            <w:shd w:val="clear" w:color="auto" w:fill="FFFFCC"/>
          </w:tcPr>
          <w:p w14:paraId="1108C2EF" w14:textId="77777777" w:rsidR="00531DE5" w:rsidRDefault="00531DE5" w:rsidP="00DC7CAF">
            <w:pPr>
              <w:pStyle w:val="TableParagraph"/>
              <w:spacing w:before="28"/>
              <w:ind w:left="107"/>
              <w:rPr>
                <w:sz w:val="20"/>
              </w:rPr>
            </w:pPr>
            <w:r>
              <w:rPr>
                <w:sz w:val="20"/>
              </w:rPr>
              <w:t>80-85</w:t>
            </w:r>
            <w:r>
              <w:rPr>
                <w:spacing w:val="-10"/>
                <w:sz w:val="20"/>
              </w:rPr>
              <w:t xml:space="preserve"> </w:t>
            </w:r>
            <w:r>
              <w:rPr>
                <w:spacing w:val="-2"/>
                <w:sz w:val="20"/>
              </w:rPr>
              <w:t>(5.0)</w:t>
            </w:r>
          </w:p>
        </w:tc>
        <w:tc>
          <w:tcPr>
            <w:tcW w:w="1036" w:type="dxa"/>
            <w:shd w:val="clear" w:color="auto" w:fill="FFFFCC"/>
          </w:tcPr>
          <w:p w14:paraId="182AFCBB" w14:textId="77777777" w:rsidR="00531DE5" w:rsidRDefault="00531DE5" w:rsidP="00DC7CAF">
            <w:pPr>
              <w:pStyle w:val="TableParagraph"/>
              <w:spacing w:before="28"/>
              <w:ind w:left="108"/>
              <w:rPr>
                <w:sz w:val="20"/>
              </w:rPr>
            </w:pPr>
            <w:r>
              <w:rPr>
                <w:spacing w:val="-10"/>
                <w:sz w:val="20"/>
              </w:rPr>
              <w:t>A</w:t>
            </w:r>
          </w:p>
        </w:tc>
        <w:tc>
          <w:tcPr>
            <w:tcW w:w="1038" w:type="dxa"/>
            <w:shd w:val="clear" w:color="auto" w:fill="FFFFCC"/>
          </w:tcPr>
          <w:p w14:paraId="442E445C" w14:textId="77777777" w:rsidR="00531DE5" w:rsidRDefault="00531DE5" w:rsidP="00DC7CAF">
            <w:pPr>
              <w:pStyle w:val="TableParagraph"/>
              <w:spacing w:before="28"/>
              <w:ind w:left="111"/>
              <w:rPr>
                <w:sz w:val="20"/>
              </w:rPr>
            </w:pPr>
            <w:r>
              <w:rPr>
                <w:spacing w:val="-5"/>
                <w:sz w:val="20"/>
              </w:rPr>
              <w:t>A4</w:t>
            </w:r>
          </w:p>
        </w:tc>
        <w:tc>
          <w:tcPr>
            <w:tcW w:w="1132" w:type="dxa"/>
            <w:shd w:val="clear" w:color="auto" w:fill="FFFFCC"/>
          </w:tcPr>
          <w:p w14:paraId="3E0160A1" w14:textId="77777777" w:rsidR="00531DE5" w:rsidRDefault="00531DE5" w:rsidP="00DC7CAF">
            <w:pPr>
              <w:pStyle w:val="TableParagraph"/>
              <w:spacing w:before="28"/>
              <w:ind w:left="110"/>
              <w:rPr>
                <w:sz w:val="20"/>
              </w:rPr>
            </w:pPr>
            <w:r>
              <w:rPr>
                <w:spacing w:val="-5"/>
                <w:sz w:val="20"/>
              </w:rPr>
              <w:t>20</w:t>
            </w:r>
          </w:p>
        </w:tc>
        <w:tc>
          <w:tcPr>
            <w:tcW w:w="282" w:type="dxa"/>
            <w:vMerge/>
            <w:tcBorders>
              <w:top w:val="nil"/>
              <w:bottom w:val="nil"/>
            </w:tcBorders>
          </w:tcPr>
          <w:p w14:paraId="55E4C6D8" w14:textId="77777777" w:rsidR="00531DE5" w:rsidRDefault="00531DE5" w:rsidP="00DC7CAF">
            <w:pPr>
              <w:rPr>
                <w:sz w:val="2"/>
                <w:szCs w:val="2"/>
              </w:rPr>
            </w:pPr>
          </w:p>
        </w:tc>
        <w:tc>
          <w:tcPr>
            <w:tcW w:w="1984" w:type="dxa"/>
            <w:shd w:val="clear" w:color="auto" w:fill="FFFFCC"/>
          </w:tcPr>
          <w:p w14:paraId="44AD3BD0" w14:textId="77777777" w:rsidR="00531DE5" w:rsidRDefault="00531DE5" w:rsidP="00DC7CAF">
            <w:pPr>
              <w:pStyle w:val="TableParagraph"/>
              <w:rPr>
                <w:rFonts w:ascii="Times New Roman"/>
                <w:sz w:val="20"/>
              </w:rPr>
            </w:pPr>
          </w:p>
        </w:tc>
        <w:tc>
          <w:tcPr>
            <w:tcW w:w="1982" w:type="dxa"/>
            <w:shd w:val="clear" w:color="auto" w:fill="FFFFCC"/>
          </w:tcPr>
          <w:p w14:paraId="44DC7141" w14:textId="77777777" w:rsidR="00531DE5" w:rsidRDefault="00531DE5" w:rsidP="00DC7CAF">
            <w:pPr>
              <w:pStyle w:val="TableParagraph"/>
              <w:rPr>
                <w:rFonts w:ascii="Times New Roman"/>
                <w:sz w:val="20"/>
              </w:rPr>
            </w:pPr>
          </w:p>
        </w:tc>
      </w:tr>
      <w:tr w:rsidR="00531DE5" w14:paraId="1E4A4CE4" w14:textId="77777777" w:rsidTr="00DC7CAF">
        <w:trPr>
          <w:trHeight w:val="287"/>
        </w:trPr>
        <w:tc>
          <w:tcPr>
            <w:tcW w:w="1610" w:type="dxa"/>
            <w:shd w:val="clear" w:color="auto" w:fill="FFFFCC"/>
          </w:tcPr>
          <w:p w14:paraId="6D279D56" w14:textId="77777777" w:rsidR="00531DE5" w:rsidRDefault="00531DE5" w:rsidP="00DC7CAF">
            <w:pPr>
              <w:pStyle w:val="TableParagraph"/>
              <w:spacing w:before="28"/>
              <w:ind w:left="107"/>
              <w:rPr>
                <w:sz w:val="20"/>
              </w:rPr>
            </w:pPr>
            <w:r>
              <w:rPr>
                <w:sz w:val="20"/>
              </w:rPr>
              <w:t>75-80</w:t>
            </w:r>
            <w:r>
              <w:rPr>
                <w:spacing w:val="-10"/>
                <w:sz w:val="20"/>
              </w:rPr>
              <w:t xml:space="preserve"> </w:t>
            </w:r>
            <w:r>
              <w:rPr>
                <w:spacing w:val="-2"/>
                <w:sz w:val="20"/>
              </w:rPr>
              <w:t>(4.5)</w:t>
            </w:r>
          </w:p>
        </w:tc>
        <w:tc>
          <w:tcPr>
            <w:tcW w:w="1036" w:type="dxa"/>
            <w:shd w:val="clear" w:color="auto" w:fill="FFFFCC"/>
          </w:tcPr>
          <w:p w14:paraId="23CBD119" w14:textId="77777777" w:rsidR="00531DE5" w:rsidRDefault="00531DE5" w:rsidP="00DC7CAF">
            <w:pPr>
              <w:pStyle w:val="TableParagraph"/>
              <w:spacing w:before="28"/>
              <w:ind w:left="108"/>
              <w:rPr>
                <w:sz w:val="20"/>
              </w:rPr>
            </w:pPr>
            <w:r>
              <w:rPr>
                <w:spacing w:val="-5"/>
                <w:sz w:val="20"/>
              </w:rPr>
              <w:t>A-</w:t>
            </w:r>
          </w:p>
        </w:tc>
        <w:tc>
          <w:tcPr>
            <w:tcW w:w="1038" w:type="dxa"/>
            <w:shd w:val="clear" w:color="auto" w:fill="FFFFCC"/>
          </w:tcPr>
          <w:p w14:paraId="5D217270" w14:textId="77777777" w:rsidR="00531DE5" w:rsidRDefault="00531DE5" w:rsidP="00DC7CAF">
            <w:pPr>
              <w:pStyle w:val="TableParagraph"/>
              <w:spacing w:before="28"/>
              <w:ind w:left="111"/>
              <w:rPr>
                <w:sz w:val="20"/>
              </w:rPr>
            </w:pPr>
            <w:r>
              <w:rPr>
                <w:spacing w:val="-5"/>
                <w:sz w:val="20"/>
              </w:rPr>
              <w:t>A5</w:t>
            </w:r>
          </w:p>
        </w:tc>
        <w:tc>
          <w:tcPr>
            <w:tcW w:w="1132" w:type="dxa"/>
            <w:shd w:val="clear" w:color="auto" w:fill="FFFFCC"/>
          </w:tcPr>
          <w:p w14:paraId="67302207" w14:textId="77777777" w:rsidR="00531DE5" w:rsidRDefault="00531DE5" w:rsidP="00DC7CAF">
            <w:pPr>
              <w:pStyle w:val="TableParagraph"/>
              <w:spacing w:before="28"/>
              <w:ind w:left="110"/>
              <w:rPr>
                <w:sz w:val="20"/>
              </w:rPr>
            </w:pPr>
            <w:r>
              <w:rPr>
                <w:spacing w:val="-5"/>
                <w:sz w:val="20"/>
              </w:rPr>
              <w:t>19</w:t>
            </w:r>
          </w:p>
        </w:tc>
        <w:tc>
          <w:tcPr>
            <w:tcW w:w="282" w:type="dxa"/>
            <w:vMerge/>
            <w:tcBorders>
              <w:top w:val="nil"/>
              <w:bottom w:val="nil"/>
            </w:tcBorders>
          </w:tcPr>
          <w:p w14:paraId="3C966399" w14:textId="77777777" w:rsidR="00531DE5" w:rsidRDefault="00531DE5" w:rsidP="00DC7CAF">
            <w:pPr>
              <w:rPr>
                <w:sz w:val="2"/>
                <w:szCs w:val="2"/>
              </w:rPr>
            </w:pPr>
          </w:p>
        </w:tc>
        <w:tc>
          <w:tcPr>
            <w:tcW w:w="1984" w:type="dxa"/>
            <w:shd w:val="clear" w:color="auto" w:fill="FFFFCC"/>
          </w:tcPr>
          <w:p w14:paraId="7077C47D" w14:textId="77777777" w:rsidR="00531DE5" w:rsidRDefault="00531DE5" w:rsidP="00DC7CAF">
            <w:pPr>
              <w:pStyle w:val="TableParagraph"/>
              <w:rPr>
                <w:rFonts w:ascii="Times New Roman"/>
                <w:sz w:val="20"/>
              </w:rPr>
            </w:pPr>
          </w:p>
        </w:tc>
        <w:tc>
          <w:tcPr>
            <w:tcW w:w="1982" w:type="dxa"/>
            <w:shd w:val="clear" w:color="auto" w:fill="FFFFCC"/>
          </w:tcPr>
          <w:p w14:paraId="3DB9DC6E" w14:textId="77777777" w:rsidR="00531DE5" w:rsidRDefault="00531DE5" w:rsidP="00DC7CAF">
            <w:pPr>
              <w:pStyle w:val="TableParagraph"/>
              <w:rPr>
                <w:rFonts w:ascii="Times New Roman"/>
                <w:sz w:val="20"/>
              </w:rPr>
            </w:pPr>
          </w:p>
        </w:tc>
      </w:tr>
      <w:tr w:rsidR="00531DE5" w14:paraId="6B3CF86D" w14:textId="77777777" w:rsidTr="00DC7CAF">
        <w:trPr>
          <w:trHeight w:val="460"/>
        </w:trPr>
        <w:tc>
          <w:tcPr>
            <w:tcW w:w="1610" w:type="dxa"/>
            <w:shd w:val="clear" w:color="auto" w:fill="D5E2BB"/>
          </w:tcPr>
          <w:p w14:paraId="23749402" w14:textId="77777777" w:rsidR="00531DE5" w:rsidRDefault="00531DE5" w:rsidP="00DC7CAF">
            <w:pPr>
              <w:pStyle w:val="TableParagraph"/>
              <w:spacing w:before="114"/>
              <w:ind w:left="107"/>
              <w:rPr>
                <w:sz w:val="20"/>
              </w:rPr>
            </w:pPr>
            <w:r>
              <w:rPr>
                <w:sz w:val="20"/>
              </w:rPr>
              <w:t>70-75</w:t>
            </w:r>
            <w:r>
              <w:rPr>
                <w:spacing w:val="-9"/>
                <w:sz w:val="20"/>
              </w:rPr>
              <w:t xml:space="preserve"> </w:t>
            </w:r>
            <w:r>
              <w:rPr>
                <w:spacing w:val="-2"/>
                <w:sz w:val="20"/>
              </w:rPr>
              <w:t>(4.0)</w:t>
            </w:r>
          </w:p>
        </w:tc>
        <w:tc>
          <w:tcPr>
            <w:tcW w:w="1036" w:type="dxa"/>
            <w:shd w:val="clear" w:color="auto" w:fill="D5E2BB"/>
          </w:tcPr>
          <w:p w14:paraId="4A5EC7A6" w14:textId="77777777" w:rsidR="00531DE5" w:rsidRDefault="00531DE5" w:rsidP="00DC7CAF">
            <w:pPr>
              <w:pStyle w:val="TableParagraph"/>
              <w:spacing w:before="114"/>
              <w:ind w:left="108"/>
              <w:rPr>
                <w:sz w:val="20"/>
              </w:rPr>
            </w:pPr>
            <w:r>
              <w:rPr>
                <w:spacing w:val="-5"/>
                <w:sz w:val="20"/>
              </w:rPr>
              <w:t>B+</w:t>
            </w:r>
          </w:p>
        </w:tc>
        <w:tc>
          <w:tcPr>
            <w:tcW w:w="1038" w:type="dxa"/>
            <w:shd w:val="clear" w:color="auto" w:fill="D5E2BB"/>
          </w:tcPr>
          <w:p w14:paraId="311E0A9D" w14:textId="77777777" w:rsidR="00531DE5" w:rsidRDefault="00531DE5" w:rsidP="00DC7CAF">
            <w:pPr>
              <w:pStyle w:val="TableParagraph"/>
              <w:spacing w:before="114"/>
              <w:ind w:left="111"/>
              <w:rPr>
                <w:sz w:val="20"/>
              </w:rPr>
            </w:pPr>
            <w:r>
              <w:rPr>
                <w:spacing w:val="-5"/>
                <w:sz w:val="20"/>
              </w:rPr>
              <w:t>B1</w:t>
            </w:r>
          </w:p>
        </w:tc>
        <w:tc>
          <w:tcPr>
            <w:tcW w:w="1132" w:type="dxa"/>
            <w:shd w:val="clear" w:color="auto" w:fill="D5E2BB"/>
          </w:tcPr>
          <w:p w14:paraId="688A04AC" w14:textId="77777777" w:rsidR="00531DE5" w:rsidRDefault="00531DE5" w:rsidP="00DC7CAF">
            <w:pPr>
              <w:pStyle w:val="TableParagraph"/>
              <w:spacing w:before="114"/>
              <w:ind w:left="110"/>
              <w:rPr>
                <w:sz w:val="20"/>
              </w:rPr>
            </w:pPr>
            <w:r>
              <w:rPr>
                <w:spacing w:val="-5"/>
                <w:sz w:val="20"/>
              </w:rPr>
              <w:t>18</w:t>
            </w:r>
          </w:p>
        </w:tc>
        <w:tc>
          <w:tcPr>
            <w:tcW w:w="282" w:type="dxa"/>
            <w:vMerge/>
            <w:tcBorders>
              <w:top w:val="nil"/>
              <w:bottom w:val="nil"/>
            </w:tcBorders>
          </w:tcPr>
          <w:p w14:paraId="11E219F2" w14:textId="77777777" w:rsidR="00531DE5" w:rsidRDefault="00531DE5" w:rsidP="00DC7CAF">
            <w:pPr>
              <w:rPr>
                <w:sz w:val="2"/>
                <w:szCs w:val="2"/>
              </w:rPr>
            </w:pPr>
          </w:p>
        </w:tc>
        <w:tc>
          <w:tcPr>
            <w:tcW w:w="1984" w:type="dxa"/>
            <w:shd w:val="clear" w:color="auto" w:fill="D5E2BB"/>
          </w:tcPr>
          <w:p w14:paraId="2A0A1C20" w14:textId="77777777" w:rsidR="00531DE5" w:rsidRDefault="00531DE5" w:rsidP="00DC7CAF">
            <w:pPr>
              <w:pStyle w:val="TableParagraph"/>
              <w:spacing w:line="230" w:lineRule="exact"/>
              <w:ind w:left="114" w:right="309"/>
              <w:rPr>
                <w:sz w:val="20"/>
              </w:rPr>
            </w:pPr>
            <w:r>
              <w:rPr>
                <w:spacing w:val="-2"/>
                <w:sz w:val="20"/>
              </w:rPr>
              <w:t>Honours (Distinction)</w:t>
            </w:r>
          </w:p>
        </w:tc>
        <w:tc>
          <w:tcPr>
            <w:tcW w:w="1982" w:type="dxa"/>
            <w:shd w:val="clear" w:color="auto" w:fill="D5E2BB"/>
          </w:tcPr>
          <w:p w14:paraId="60E5CED7" w14:textId="77777777" w:rsidR="00531DE5" w:rsidRDefault="00531DE5" w:rsidP="00DC7CAF">
            <w:pPr>
              <w:pStyle w:val="TableParagraph"/>
              <w:spacing w:before="114"/>
              <w:ind w:left="115"/>
              <w:rPr>
                <w:sz w:val="20"/>
              </w:rPr>
            </w:pPr>
            <w:r>
              <w:rPr>
                <w:sz w:val="20"/>
              </w:rPr>
              <w:t>Second</w:t>
            </w:r>
            <w:r>
              <w:rPr>
                <w:spacing w:val="-8"/>
                <w:sz w:val="20"/>
              </w:rPr>
              <w:t xml:space="preserve"> </w:t>
            </w:r>
            <w:r>
              <w:rPr>
                <w:spacing w:val="-5"/>
                <w:sz w:val="20"/>
              </w:rPr>
              <w:t>(i)</w:t>
            </w:r>
          </w:p>
        </w:tc>
      </w:tr>
      <w:tr w:rsidR="00531DE5" w14:paraId="1A2DCF74" w14:textId="77777777" w:rsidTr="00DC7CAF">
        <w:trPr>
          <w:trHeight w:val="287"/>
        </w:trPr>
        <w:tc>
          <w:tcPr>
            <w:tcW w:w="1610" w:type="dxa"/>
            <w:shd w:val="clear" w:color="auto" w:fill="D5E2BB"/>
          </w:tcPr>
          <w:p w14:paraId="1D136423" w14:textId="77777777" w:rsidR="00531DE5" w:rsidRDefault="00531DE5" w:rsidP="00DC7CAF">
            <w:pPr>
              <w:pStyle w:val="TableParagraph"/>
              <w:rPr>
                <w:rFonts w:ascii="Times New Roman"/>
                <w:sz w:val="20"/>
              </w:rPr>
            </w:pPr>
          </w:p>
        </w:tc>
        <w:tc>
          <w:tcPr>
            <w:tcW w:w="1036" w:type="dxa"/>
            <w:shd w:val="clear" w:color="auto" w:fill="D5E2BB"/>
          </w:tcPr>
          <w:p w14:paraId="0BF553FB" w14:textId="77777777" w:rsidR="00531DE5" w:rsidRDefault="00531DE5" w:rsidP="00DC7CAF">
            <w:pPr>
              <w:pStyle w:val="TableParagraph"/>
              <w:rPr>
                <w:rFonts w:ascii="Times New Roman"/>
                <w:sz w:val="20"/>
              </w:rPr>
            </w:pPr>
          </w:p>
        </w:tc>
        <w:tc>
          <w:tcPr>
            <w:tcW w:w="1038" w:type="dxa"/>
            <w:shd w:val="clear" w:color="auto" w:fill="D5E2BB"/>
          </w:tcPr>
          <w:p w14:paraId="5DA37FAD" w14:textId="77777777" w:rsidR="00531DE5" w:rsidRDefault="00531DE5" w:rsidP="00DC7CAF">
            <w:pPr>
              <w:pStyle w:val="TableParagraph"/>
              <w:spacing w:before="28"/>
              <w:ind w:left="111"/>
              <w:rPr>
                <w:sz w:val="20"/>
              </w:rPr>
            </w:pPr>
            <w:r>
              <w:rPr>
                <w:spacing w:val="-5"/>
                <w:sz w:val="20"/>
              </w:rPr>
              <w:t>B2</w:t>
            </w:r>
          </w:p>
        </w:tc>
        <w:tc>
          <w:tcPr>
            <w:tcW w:w="1132" w:type="dxa"/>
            <w:shd w:val="clear" w:color="auto" w:fill="D5E2BB"/>
          </w:tcPr>
          <w:p w14:paraId="6465F23A" w14:textId="77777777" w:rsidR="00531DE5" w:rsidRDefault="00531DE5" w:rsidP="00DC7CAF">
            <w:pPr>
              <w:pStyle w:val="TableParagraph"/>
              <w:spacing w:before="28"/>
              <w:ind w:left="110"/>
              <w:rPr>
                <w:sz w:val="20"/>
              </w:rPr>
            </w:pPr>
            <w:r>
              <w:rPr>
                <w:spacing w:val="-5"/>
                <w:sz w:val="20"/>
              </w:rPr>
              <w:t>17</w:t>
            </w:r>
          </w:p>
        </w:tc>
        <w:tc>
          <w:tcPr>
            <w:tcW w:w="282" w:type="dxa"/>
            <w:vMerge/>
            <w:tcBorders>
              <w:top w:val="nil"/>
              <w:bottom w:val="nil"/>
            </w:tcBorders>
          </w:tcPr>
          <w:p w14:paraId="360A87DE" w14:textId="77777777" w:rsidR="00531DE5" w:rsidRDefault="00531DE5" w:rsidP="00DC7CAF">
            <w:pPr>
              <w:rPr>
                <w:sz w:val="2"/>
                <w:szCs w:val="2"/>
              </w:rPr>
            </w:pPr>
          </w:p>
        </w:tc>
        <w:tc>
          <w:tcPr>
            <w:tcW w:w="1984" w:type="dxa"/>
            <w:shd w:val="clear" w:color="auto" w:fill="D5E2BB"/>
          </w:tcPr>
          <w:p w14:paraId="4D0B1F99" w14:textId="77777777" w:rsidR="00531DE5" w:rsidRDefault="00531DE5" w:rsidP="00DC7CAF">
            <w:pPr>
              <w:pStyle w:val="TableParagraph"/>
              <w:rPr>
                <w:rFonts w:ascii="Times New Roman"/>
                <w:sz w:val="20"/>
              </w:rPr>
            </w:pPr>
          </w:p>
        </w:tc>
        <w:tc>
          <w:tcPr>
            <w:tcW w:w="1982" w:type="dxa"/>
            <w:shd w:val="clear" w:color="auto" w:fill="D5E2BB"/>
          </w:tcPr>
          <w:p w14:paraId="3EC80327" w14:textId="77777777" w:rsidR="00531DE5" w:rsidRDefault="00531DE5" w:rsidP="00DC7CAF">
            <w:pPr>
              <w:pStyle w:val="TableParagraph"/>
              <w:rPr>
                <w:rFonts w:ascii="Times New Roman"/>
                <w:sz w:val="20"/>
              </w:rPr>
            </w:pPr>
          </w:p>
        </w:tc>
      </w:tr>
      <w:tr w:rsidR="00531DE5" w14:paraId="46E9CB64" w14:textId="77777777" w:rsidTr="00DC7CAF">
        <w:trPr>
          <w:trHeight w:val="287"/>
        </w:trPr>
        <w:tc>
          <w:tcPr>
            <w:tcW w:w="1610" w:type="dxa"/>
            <w:shd w:val="clear" w:color="auto" w:fill="D5E2BB"/>
          </w:tcPr>
          <w:p w14:paraId="6A7C5846" w14:textId="77777777" w:rsidR="00531DE5" w:rsidRDefault="00531DE5" w:rsidP="00DC7CAF">
            <w:pPr>
              <w:pStyle w:val="TableParagraph"/>
              <w:rPr>
                <w:rFonts w:ascii="Times New Roman"/>
                <w:sz w:val="20"/>
              </w:rPr>
            </w:pPr>
          </w:p>
        </w:tc>
        <w:tc>
          <w:tcPr>
            <w:tcW w:w="1036" w:type="dxa"/>
            <w:shd w:val="clear" w:color="auto" w:fill="D5E2BB"/>
          </w:tcPr>
          <w:p w14:paraId="3F536C0B" w14:textId="77777777" w:rsidR="00531DE5" w:rsidRDefault="00531DE5" w:rsidP="00DC7CAF">
            <w:pPr>
              <w:pStyle w:val="TableParagraph"/>
              <w:rPr>
                <w:rFonts w:ascii="Times New Roman"/>
                <w:sz w:val="20"/>
              </w:rPr>
            </w:pPr>
          </w:p>
        </w:tc>
        <w:tc>
          <w:tcPr>
            <w:tcW w:w="1038" w:type="dxa"/>
            <w:shd w:val="clear" w:color="auto" w:fill="D5E2BB"/>
          </w:tcPr>
          <w:p w14:paraId="7E64AA13" w14:textId="77777777" w:rsidR="00531DE5" w:rsidRDefault="00531DE5" w:rsidP="00DC7CAF">
            <w:pPr>
              <w:pStyle w:val="TableParagraph"/>
              <w:spacing w:before="28"/>
              <w:ind w:left="111"/>
              <w:rPr>
                <w:sz w:val="20"/>
              </w:rPr>
            </w:pPr>
            <w:r>
              <w:rPr>
                <w:spacing w:val="-5"/>
                <w:sz w:val="20"/>
              </w:rPr>
              <w:t>B3</w:t>
            </w:r>
          </w:p>
        </w:tc>
        <w:tc>
          <w:tcPr>
            <w:tcW w:w="1132" w:type="dxa"/>
            <w:shd w:val="clear" w:color="auto" w:fill="D5E2BB"/>
          </w:tcPr>
          <w:p w14:paraId="76DD9110" w14:textId="77777777" w:rsidR="00531DE5" w:rsidRDefault="00531DE5" w:rsidP="00DC7CAF">
            <w:pPr>
              <w:pStyle w:val="TableParagraph"/>
              <w:spacing w:before="28"/>
              <w:ind w:left="110"/>
              <w:rPr>
                <w:sz w:val="20"/>
              </w:rPr>
            </w:pPr>
            <w:r>
              <w:rPr>
                <w:spacing w:val="-5"/>
                <w:sz w:val="20"/>
              </w:rPr>
              <w:t>16</w:t>
            </w:r>
          </w:p>
        </w:tc>
        <w:tc>
          <w:tcPr>
            <w:tcW w:w="282" w:type="dxa"/>
            <w:vMerge/>
            <w:tcBorders>
              <w:top w:val="nil"/>
              <w:bottom w:val="nil"/>
            </w:tcBorders>
          </w:tcPr>
          <w:p w14:paraId="2D12FDE3" w14:textId="77777777" w:rsidR="00531DE5" w:rsidRDefault="00531DE5" w:rsidP="00DC7CAF">
            <w:pPr>
              <w:rPr>
                <w:sz w:val="2"/>
                <w:szCs w:val="2"/>
              </w:rPr>
            </w:pPr>
          </w:p>
        </w:tc>
        <w:tc>
          <w:tcPr>
            <w:tcW w:w="1984" w:type="dxa"/>
            <w:shd w:val="clear" w:color="auto" w:fill="D5E2BB"/>
          </w:tcPr>
          <w:p w14:paraId="4CA2B6AB" w14:textId="77777777" w:rsidR="00531DE5" w:rsidRDefault="00531DE5" w:rsidP="00DC7CAF">
            <w:pPr>
              <w:pStyle w:val="TableParagraph"/>
              <w:rPr>
                <w:rFonts w:ascii="Times New Roman"/>
                <w:sz w:val="20"/>
              </w:rPr>
            </w:pPr>
          </w:p>
        </w:tc>
        <w:tc>
          <w:tcPr>
            <w:tcW w:w="1982" w:type="dxa"/>
            <w:shd w:val="clear" w:color="auto" w:fill="D5E2BB"/>
          </w:tcPr>
          <w:p w14:paraId="1946A9B9" w14:textId="77777777" w:rsidR="00531DE5" w:rsidRDefault="00531DE5" w:rsidP="00DC7CAF">
            <w:pPr>
              <w:pStyle w:val="TableParagraph"/>
              <w:rPr>
                <w:rFonts w:ascii="Times New Roman"/>
                <w:sz w:val="20"/>
              </w:rPr>
            </w:pPr>
          </w:p>
        </w:tc>
      </w:tr>
      <w:tr w:rsidR="00531DE5" w14:paraId="6861C455" w14:textId="77777777" w:rsidTr="00DC7CAF">
        <w:trPr>
          <w:trHeight w:val="287"/>
        </w:trPr>
        <w:tc>
          <w:tcPr>
            <w:tcW w:w="1610" w:type="dxa"/>
            <w:shd w:val="clear" w:color="auto" w:fill="FFCCFF"/>
          </w:tcPr>
          <w:p w14:paraId="122C831D" w14:textId="77777777" w:rsidR="00531DE5" w:rsidRDefault="00531DE5" w:rsidP="00DC7CAF">
            <w:pPr>
              <w:pStyle w:val="TableParagraph"/>
              <w:spacing w:before="28"/>
              <w:ind w:left="107"/>
              <w:rPr>
                <w:sz w:val="20"/>
              </w:rPr>
            </w:pPr>
            <w:r>
              <w:rPr>
                <w:sz w:val="20"/>
              </w:rPr>
              <w:t>65-70</w:t>
            </w:r>
            <w:r>
              <w:rPr>
                <w:spacing w:val="-10"/>
                <w:sz w:val="20"/>
              </w:rPr>
              <w:t xml:space="preserve"> </w:t>
            </w:r>
            <w:r>
              <w:rPr>
                <w:spacing w:val="-2"/>
                <w:sz w:val="20"/>
              </w:rPr>
              <w:t>(3.5)</w:t>
            </w:r>
          </w:p>
        </w:tc>
        <w:tc>
          <w:tcPr>
            <w:tcW w:w="1036" w:type="dxa"/>
            <w:shd w:val="clear" w:color="auto" w:fill="FFCCFF"/>
          </w:tcPr>
          <w:p w14:paraId="50AEA376" w14:textId="77777777" w:rsidR="00531DE5" w:rsidRDefault="00531DE5" w:rsidP="00DC7CAF">
            <w:pPr>
              <w:pStyle w:val="TableParagraph"/>
              <w:spacing w:before="28"/>
              <w:ind w:left="108"/>
              <w:rPr>
                <w:sz w:val="20"/>
              </w:rPr>
            </w:pPr>
            <w:r>
              <w:rPr>
                <w:spacing w:val="-10"/>
                <w:sz w:val="20"/>
              </w:rPr>
              <w:t>B</w:t>
            </w:r>
          </w:p>
        </w:tc>
        <w:tc>
          <w:tcPr>
            <w:tcW w:w="1038" w:type="dxa"/>
            <w:shd w:val="clear" w:color="auto" w:fill="FFCCFF"/>
          </w:tcPr>
          <w:p w14:paraId="56C1BAFC" w14:textId="77777777" w:rsidR="00531DE5" w:rsidRDefault="00531DE5" w:rsidP="00DC7CAF">
            <w:pPr>
              <w:pStyle w:val="TableParagraph"/>
              <w:spacing w:before="28"/>
              <w:ind w:left="111"/>
              <w:rPr>
                <w:sz w:val="20"/>
              </w:rPr>
            </w:pPr>
            <w:r>
              <w:rPr>
                <w:spacing w:val="-5"/>
                <w:sz w:val="20"/>
              </w:rPr>
              <w:t>C1</w:t>
            </w:r>
          </w:p>
        </w:tc>
        <w:tc>
          <w:tcPr>
            <w:tcW w:w="1132" w:type="dxa"/>
            <w:shd w:val="clear" w:color="auto" w:fill="FFCCFF"/>
          </w:tcPr>
          <w:p w14:paraId="612F3C92" w14:textId="77777777" w:rsidR="00531DE5" w:rsidRDefault="00531DE5" w:rsidP="00DC7CAF">
            <w:pPr>
              <w:pStyle w:val="TableParagraph"/>
              <w:spacing w:before="28"/>
              <w:ind w:left="110"/>
              <w:rPr>
                <w:sz w:val="20"/>
              </w:rPr>
            </w:pPr>
            <w:r>
              <w:rPr>
                <w:spacing w:val="-5"/>
                <w:sz w:val="20"/>
              </w:rPr>
              <w:t>15</w:t>
            </w:r>
          </w:p>
        </w:tc>
        <w:tc>
          <w:tcPr>
            <w:tcW w:w="282" w:type="dxa"/>
            <w:vMerge/>
            <w:tcBorders>
              <w:top w:val="nil"/>
              <w:bottom w:val="nil"/>
            </w:tcBorders>
          </w:tcPr>
          <w:p w14:paraId="6C33A3DF" w14:textId="77777777" w:rsidR="00531DE5" w:rsidRDefault="00531DE5" w:rsidP="00DC7CAF">
            <w:pPr>
              <w:rPr>
                <w:sz w:val="2"/>
                <w:szCs w:val="2"/>
              </w:rPr>
            </w:pPr>
          </w:p>
        </w:tc>
        <w:tc>
          <w:tcPr>
            <w:tcW w:w="1984" w:type="dxa"/>
            <w:shd w:val="clear" w:color="auto" w:fill="FFCCFF"/>
          </w:tcPr>
          <w:p w14:paraId="1422A55D" w14:textId="77777777" w:rsidR="00531DE5" w:rsidRDefault="00531DE5" w:rsidP="00DC7CAF">
            <w:pPr>
              <w:pStyle w:val="TableParagraph"/>
              <w:spacing w:before="28"/>
              <w:ind w:left="114"/>
              <w:rPr>
                <w:sz w:val="20"/>
              </w:rPr>
            </w:pPr>
            <w:r>
              <w:rPr>
                <w:sz w:val="20"/>
              </w:rPr>
              <w:t>Honours</w:t>
            </w:r>
            <w:r>
              <w:rPr>
                <w:spacing w:val="-9"/>
                <w:sz w:val="20"/>
              </w:rPr>
              <w:t xml:space="preserve"> </w:t>
            </w:r>
            <w:r>
              <w:rPr>
                <w:spacing w:val="-2"/>
                <w:sz w:val="20"/>
              </w:rPr>
              <w:t>(Merit)</w:t>
            </w:r>
          </w:p>
        </w:tc>
        <w:tc>
          <w:tcPr>
            <w:tcW w:w="1982" w:type="dxa"/>
            <w:shd w:val="clear" w:color="auto" w:fill="FFCCFF"/>
          </w:tcPr>
          <w:p w14:paraId="102EA44C" w14:textId="77777777" w:rsidR="00531DE5" w:rsidRDefault="00531DE5" w:rsidP="00DC7CAF">
            <w:pPr>
              <w:pStyle w:val="TableParagraph"/>
              <w:spacing w:before="28"/>
              <w:ind w:left="115"/>
              <w:rPr>
                <w:sz w:val="20"/>
              </w:rPr>
            </w:pPr>
            <w:r>
              <w:rPr>
                <w:sz w:val="20"/>
              </w:rPr>
              <w:t>Second</w:t>
            </w:r>
            <w:r>
              <w:rPr>
                <w:spacing w:val="-8"/>
                <w:sz w:val="20"/>
              </w:rPr>
              <w:t xml:space="preserve"> </w:t>
            </w:r>
            <w:r>
              <w:rPr>
                <w:spacing w:val="-4"/>
                <w:sz w:val="20"/>
              </w:rPr>
              <w:t>(ii)</w:t>
            </w:r>
          </w:p>
        </w:tc>
      </w:tr>
      <w:tr w:rsidR="00531DE5" w14:paraId="32C26F21" w14:textId="77777777" w:rsidTr="00DC7CAF">
        <w:trPr>
          <w:trHeight w:val="289"/>
        </w:trPr>
        <w:tc>
          <w:tcPr>
            <w:tcW w:w="1610" w:type="dxa"/>
            <w:shd w:val="clear" w:color="auto" w:fill="FFCCFF"/>
          </w:tcPr>
          <w:p w14:paraId="09B5F116" w14:textId="77777777" w:rsidR="00531DE5" w:rsidRDefault="00531DE5" w:rsidP="00DC7CAF">
            <w:pPr>
              <w:pStyle w:val="TableParagraph"/>
              <w:rPr>
                <w:rFonts w:ascii="Times New Roman"/>
                <w:sz w:val="20"/>
              </w:rPr>
            </w:pPr>
          </w:p>
        </w:tc>
        <w:tc>
          <w:tcPr>
            <w:tcW w:w="1036" w:type="dxa"/>
            <w:shd w:val="clear" w:color="auto" w:fill="FFCCFF"/>
          </w:tcPr>
          <w:p w14:paraId="23EE844E" w14:textId="77777777" w:rsidR="00531DE5" w:rsidRDefault="00531DE5" w:rsidP="00DC7CAF">
            <w:pPr>
              <w:pStyle w:val="TableParagraph"/>
              <w:rPr>
                <w:rFonts w:ascii="Times New Roman"/>
                <w:sz w:val="20"/>
              </w:rPr>
            </w:pPr>
          </w:p>
        </w:tc>
        <w:tc>
          <w:tcPr>
            <w:tcW w:w="1038" w:type="dxa"/>
            <w:shd w:val="clear" w:color="auto" w:fill="FFCCFF"/>
          </w:tcPr>
          <w:p w14:paraId="1056575E" w14:textId="77777777" w:rsidR="00531DE5" w:rsidRDefault="00531DE5" w:rsidP="00DC7CAF">
            <w:pPr>
              <w:pStyle w:val="TableParagraph"/>
              <w:spacing w:before="30"/>
              <w:ind w:left="111"/>
              <w:rPr>
                <w:sz w:val="20"/>
              </w:rPr>
            </w:pPr>
            <w:r>
              <w:rPr>
                <w:spacing w:val="-5"/>
                <w:sz w:val="20"/>
              </w:rPr>
              <w:t>C2</w:t>
            </w:r>
          </w:p>
        </w:tc>
        <w:tc>
          <w:tcPr>
            <w:tcW w:w="1132" w:type="dxa"/>
            <w:shd w:val="clear" w:color="auto" w:fill="FFCCFF"/>
          </w:tcPr>
          <w:p w14:paraId="5B625902" w14:textId="77777777" w:rsidR="00531DE5" w:rsidRDefault="00531DE5" w:rsidP="00DC7CAF">
            <w:pPr>
              <w:pStyle w:val="TableParagraph"/>
              <w:spacing w:before="30"/>
              <w:ind w:left="110"/>
              <w:rPr>
                <w:sz w:val="20"/>
              </w:rPr>
            </w:pPr>
            <w:r>
              <w:rPr>
                <w:spacing w:val="-5"/>
                <w:sz w:val="20"/>
              </w:rPr>
              <w:t>14</w:t>
            </w:r>
          </w:p>
        </w:tc>
        <w:tc>
          <w:tcPr>
            <w:tcW w:w="282" w:type="dxa"/>
            <w:vMerge/>
            <w:tcBorders>
              <w:top w:val="nil"/>
              <w:bottom w:val="nil"/>
            </w:tcBorders>
          </w:tcPr>
          <w:p w14:paraId="66FD93D7" w14:textId="77777777" w:rsidR="00531DE5" w:rsidRDefault="00531DE5" w:rsidP="00DC7CAF">
            <w:pPr>
              <w:rPr>
                <w:sz w:val="2"/>
                <w:szCs w:val="2"/>
              </w:rPr>
            </w:pPr>
          </w:p>
        </w:tc>
        <w:tc>
          <w:tcPr>
            <w:tcW w:w="1984" w:type="dxa"/>
            <w:shd w:val="clear" w:color="auto" w:fill="FFCCFF"/>
          </w:tcPr>
          <w:p w14:paraId="291D9173" w14:textId="77777777" w:rsidR="00531DE5" w:rsidRDefault="00531DE5" w:rsidP="00DC7CAF">
            <w:pPr>
              <w:pStyle w:val="TableParagraph"/>
              <w:rPr>
                <w:rFonts w:ascii="Times New Roman"/>
                <w:sz w:val="20"/>
              </w:rPr>
            </w:pPr>
          </w:p>
        </w:tc>
        <w:tc>
          <w:tcPr>
            <w:tcW w:w="1982" w:type="dxa"/>
            <w:shd w:val="clear" w:color="auto" w:fill="FFCCFF"/>
          </w:tcPr>
          <w:p w14:paraId="6E61A34B" w14:textId="77777777" w:rsidR="00531DE5" w:rsidRDefault="00531DE5" w:rsidP="00DC7CAF">
            <w:pPr>
              <w:pStyle w:val="TableParagraph"/>
              <w:rPr>
                <w:rFonts w:ascii="Times New Roman"/>
                <w:sz w:val="20"/>
              </w:rPr>
            </w:pPr>
          </w:p>
        </w:tc>
      </w:tr>
      <w:tr w:rsidR="00531DE5" w14:paraId="13D40CD9" w14:textId="77777777" w:rsidTr="00DC7CAF">
        <w:trPr>
          <w:trHeight w:val="287"/>
        </w:trPr>
        <w:tc>
          <w:tcPr>
            <w:tcW w:w="1610" w:type="dxa"/>
            <w:shd w:val="clear" w:color="auto" w:fill="FFCCFF"/>
          </w:tcPr>
          <w:p w14:paraId="682E1AA1" w14:textId="77777777" w:rsidR="00531DE5" w:rsidRDefault="00531DE5" w:rsidP="00DC7CAF">
            <w:pPr>
              <w:pStyle w:val="TableParagraph"/>
              <w:rPr>
                <w:rFonts w:ascii="Times New Roman"/>
                <w:sz w:val="20"/>
              </w:rPr>
            </w:pPr>
          </w:p>
        </w:tc>
        <w:tc>
          <w:tcPr>
            <w:tcW w:w="1036" w:type="dxa"/>
            <w:shd w:val="clear" w:color="auto" w:fill="FFCCFF"/>
          </w:tcPr>
          <w:p w14:paraId="4BC083EE" w14:textId="77777777" w:rsidR="00531DE5" w:rsidRDefault="00531DE5" w:rsidP="00DC7CAF">
            <w:pPr>
              <w:pStyle w:val="TableParagraph"/>
              <w:rPr>
                <w:rFonts w:ascii="Times New Roman"/>
                <w:sz w:val="20"/>
              </w:rPr>
            </w:pPr>
          </w:p>
        </w:tc>
        <w:tc>
          <w:tcPr>
            <w:tcW w:w="1038" w:type="dxa"/>
            <w:shd w:val="clear" w:color="auto" w:fill="FFCCFF"/>
          </w:tcPr>
          <w:p w14:paraId="33921B73" w14:textId="77777777" w:rsidR="00531DE5" w:rsidRDefault="00531DE5" w:rsidP="00DC7CAF">
            <w:pPr>
              <w:pStyle w:val="TableParagraph"/>
              <w:spacing w:before="28"/>
              <w:ind w:left="111"/>
              <w:rPr>
                <w:sz w:val="20"/>
              </w:rPr>
            </w:pPr>
            <w:r>
              <w:rPr>
                <w:spacing w:val="-5"/>
                <w:sz w:val="20"/>
              </w:rPr>
              <w:t>C3</w:t>
            </w:r>
          </w:p>
        </w:tc>
        <w:tc>
          <w:tcPr>
            <w:tcW w:w="1132" w:type="dxa"/>
            <w:shd w:val="clear" w:color="auto" w:fill="FFCCFF"/>
          </w:tcPr>
          <w:p w14:paraId="0733EA64" w14:textId="77777777" w:rsidR="00531DE5" w:rsidRDefault="00531DE5" w:rsidP="00DC7CAF">
            <w:pPr>
              <w:pStyle w:val="TableParagraph"/>
              <w:spacing w:before="28"/>
              <w:ind w:left="110"/>
              <w:rPr>
                <w:sz w:val="20"/>
              </w:rPr>
            </w:pPr>
            <w:r>
              <w:rPr>
                <w:spacing w:val="-5"/>
                <w:sz w:val="20"/>
              </w:rPr>
              <w:t>13</w:t>
            </w:r>
          </w:p>
        </w:tc>
        <w:tc>
          <w:tcPr>
            <w:tcW w:w="282" w:type="dxa"/>
            <w:vMerge/>
            <w:tcBorders>
              <w:top w:val="nil"/>
              <w:bottom w:val="nil"/>
            </w:tcBorders>
          </w:tcPr>
          <w:p w14:paraId="6DB3A91C" w14:textId="77777777" w:rsidR="00531DE5" w:rsidRDefault="00531DE5" w:rsidP="00DC7CAF">
            <w:pPr>
              <w:rPr>
                <w:sz w:val="2"/>
                <w:szCs w:val="2"/>
              </w:rPr>
            </w:pPr>
          </w:p>
        </w:tc>
        <w:tc>
          <w:tcPr>
            <w:tcW w:w="1984" w:type="dxa"/>
            <w:shd w:val="clear" w:color="auto" w:fill="FFCCFF"/>
          </w:tcPr>
          <w:p w14:paraId="206B8C83" w14:textId="77777777" w:rsidR="00531DE5" w:rsidRDefault="00531DE5" w:rsidP="00DC7CAF">
            <w:pPr>
              <w:pStyle w:val="TableParagraph"/>
              <w:rPr>
                <w:rFonts w:ascii="Times New Roman"/>
                <w:sz w:val="20"/>
              </w:rPr>
            </w:pPr>
          </w:p>
        </w:tc>
        <w:tc>
          <w:tcPr>
            <w:tcW w:w="1982" w:type="dxa"/>
            <w:shd w:val="clear" w:color="auto" w:fill="FFCCFF"/>
          </w:tcPr>
          <w:p w14:paraId="58FA4273" w14:textId="77777777" w:rsidR="00531DE5" w:rsidRDefault="00531DE5" w:rsidP="00DC7CAF">
            <w:pPr>
              <w:pStyle w:val="TableParagraph"/>
              <w:rPr>
                <w:rFonts w:ascii="Times New Roman"/>
                <w:sz w:val="20"/>
              </w:rPr>
            </w:pPr>
          </w:p>
        </w:tc>
      </w:tr>
      <w:tr w:rsidR="00531DE5" w14:paraId="5E16B045" w14:textId="77777777" w:rsidTr="00DC7CAF">
        <w:trPr>
          <w:trHeight w:val="287"/>
        </w:trPr>
        <w:tc>
          <w:tcPr>
            <w:tcW w:w="1610" w:type="dxa"/>
            <w:shd w:val="clear" w:color="auto" w:fill="DAEDF3"/>
          </w:tcPr>
          <w:p w14:paraId="48FD96DB" w14:textId="77777777" w:rsidR="00531DE5" w:rsidRDefault="00531DE5" w:rsidP="00DC7CAF">
            <w:pPr>
              <w:pStyle w:val="TableParagraph"/>
              <w:spacing w:before="28"/>
              <w:ind w:left="107"/>
              <w:rPr>
                <w:sz w:val="20"/>
              </w:rPr>
            </w:pPr>
            <w:r>
              <w:rPr>
                <w:sz w:val="20"/>
              </w:rPr>
              <w:t>60-65</w:t>
            </w:r>
            <w:r>
              <w:rPr>
                <w:spacing w:val="-10"/>
                <w:sz w:val="20"/>
              </w:rPr>
              <w:t xml:space="preserve"> </w:t>
            </w:r>
            <w:r>
              <w:rPr>
                <w:spacing w:val="-2"/>
                <w:sz w:val="20"/>
              </w:rPr>
              <w:t>(3.0)</w:t>
            </w:r>
          </w:p>
        </w:tc>
        <w:tc>
          <w:tcPr>
            <w:tcW w:w="1036" w:type="dxa"/>
            <w:shd w:val="clear" w:color="auto" w:fill="DAEDF3"/>
          </w:tcPr>
          <w:p w14:paraId="439127F9" w14:textId="77777777" w:rsidR="00531DE5" w:rsidRDefault="00531DE5" w:rsidP="00DC7CAF">
            <w:pPr>
              <w:pStyle w:val="TableParagraph"/>
              <w:spacing w:before="28"/>
              <w:ind w:left="108"/>
              <w:rPr>
                <w:sz w:val="20"/>
              </w:rPr>
            </w:pPr>
            <w:r>
              <w:rPr>
                <w:spacing w:val="-5"/>
                <w:sz w:val="20"/>
              </w:rPr>
              <w:t>B-</w:t>
            </w:r>
          </w:p>
        </w:tc>
        <w:tc>
          <w:tcPr>
            <w:tcW w:w="1038" w:type="dxa"/>
            <w:shd w:val="clear" w:color="auto" w:fill="DAEDF3"/>
          </w:tcPr>
          <w:p w14:paraId="32B7622F" w14:textId="77777777" w:rsidR="00531DE5" w:rsidRDefault="00531DE5" w:rsidP="00DC7CAF">
            <w:pPr>
              <w:pStyle w:val="TableParagraph"/>
              <w:spacing w:before="28"/>
              <w:ind w:left="111"/>
              <w:rPr>
                <w:sz w:val="20"/>
              </w:rPr>
            </w:pPr>
            <w:r>
              <w:rPr>
                <w:spacing w:val="-5"/>
                <w:sz w:val="20"/>
              </w:rPr>
              <w:t>D1</w:t>
            </w:r>
          </w:p>
        </w:tc>
        <w:tc>
          <w:tcPr>
            <w:tcW w:w="1132" w:type="dxa"/>
            <w:shd w:val="clear" w:color="auto" w:fill="DAEDF3"/>
          </w:tcPr>
          <w:p w14:paraId="403E800A" w14:textId="77777777" w:rsidR="00531DE5" w:rsidRDefault="00531DE5" w:rsidP="00DC7CAF">
            <w:pPr>
              <w:pStyle w:val="TableParagraph"/>
              <w:spacing w:before="28"/>
              <w:ind w:left="110"/>
              <w:rPr>
                <w:sz w:val="20"/>
              </w:rPr>
            </w:pPr>
            <w:r>
              <w:rPr>
                <w:spacing w:val="-5"/>
                <w:sz w:val="20"/>
              </w:rPr>
              <w:t>12</w:t>
            </w:r>
          </w:p>
        </w:tc>
        <w:tc>
          <w:tcPr>
            <w:tcW w:w="282" w:type="dxa"/>
            <w:vMerge/>
            <w:tcBorders>
              <w:top w:val="nil"/>
              <w:bottom w:val="nil"/>
            </w:tcBorders>
          </w:tcPr>
          <w:p w14:paraId="38C2C6BE" w14:textId="77777777" w:rsidR="00531DE5" w:rsidRDefault="00531DE5" w:rsidP="00DC7CAF">
            <w:pPr>
              <w:rPr>
                <w:sz w:val="2"/>
                <w:szCs w:val="2"/>
              </w:rPr>
            </w:pPr>
          </w:p>
        </w:tc>
        <w:tc>
          <w:tcPr>
            <w:tcW w:w="1984" w:type="dxa"/>
            <w:shd w:val="clear" w:color="auto" w:fill="DAEDF3"/>
          </w:tcPr>
          <w:p w14:paraId="234F28F6" w14:textId="77777777" w:rsidR="00531DE5" w:rsidRDefault="00531DE5" w:rsidP="00DC7CAF">
            <w:pPr>
              <w:pStyle w:val="TableParagraph"/>
              <w:spacing w:before="28"/>
              <w:ind w:left="114"/>
              <w:rPr>
                <w:sz w:val="20"/>
              </w:rPr>
            </w:pPr>
            <w:r>
              <w:rPr>
                <w:spacing w:val="-2"/>
                <w:sz w:val="20"/>
              </w:rPr>
              <w:t>Honours</w:t>
            </w:r>
          </w:p>
        </w:tc>
        <w:tc>
          <w:tcPr>
            <w:tcW w:w="1982" w:type="dxa"/>
            <w:shd w:val="clear" w:color="auto" w:fill="DAEDF3"/>
          </w:tcPr>
          <w:p w14:paraId="2EE33937" w14:textId="77777777" w:rsidR="00531DE5" w:rsidRDefault="00531DE5" w:rsidP="00DC7CAF">
            <w:pPr>
              <w:pStyle w:val="TableParagraph"/>
              <w:spacing w:before="28"/>
              <w:ind w:left="115"/>
              <w:rPr>
                <w:sz w:val="20"/>
              </w:rPr>
            </w:pPr>
            <w:r>
              <w:rPr>
                <w:spacing w:val="-2"/>
                <w:sz w:val="20"/>
              </w:rPr>
              <w:t>Third</w:t>
            </w:r>
          </w:p>
        </w:tc>
      </w:tr>
      <w:tr w:rsidR="00531DE5" w14:paraId="263C0D5C" w14:textId="77777777" w:rsidTr="00DC7CAF">
        <w:trPr>
          <w:trHeight w:val="287"/>
        </w:trPr>
        <w:tc>
          <w:tcPr>
            <w:tcW w:w="1610" w:type="dxa"/>
            <w:shd w:val="clear" w:color="auto" w:fill="DAEDF3"/>
          </w:tcPr>
          <w:p w14:paraId="2775373C" w14:textId="77777777" w:rsidR="00531DE5" w:rsidRDefault="00531DE5" w:rsidP="00DC7CAF">
            <w:pPr>
              <w:pStyle w:val="TableParagraph"/>
              <w:rPr>
                <w:rFonts w:ascii="Times New Roman"/>
                <w:sz w:val="20"/>
              </w:rPr>
            </w:pPr>
          </w:p>
        </w:tc>
        <w:tc>
          <w:tcPr>
            <w:tcW w:w="1036" w:type="dxa"/>
            <w:shd w:val="clear" w:color="auto" w:fill="DAEDF3"/>
          </w:tcPr>
          <w:p w14:paraId="56D4CF6A" w14:textId="77777777" w:rsidR="00531DE5" w:rsidRDefault="00531DE5" w:rsidP="00DC7CAF">
            <w:pPr>
              <w:pStyle w:val="TableParagraph"/>
              <w:rPr>
                <w:rFonts w:ascii="Times New Roman"/>
                <w:sz w:val="20"/>
              </w:rPr>
            </w:pPr>
          </w:p>
        </w:tc>
        <w:tc>
          <w:tcPr>
            <w:tcW w:w="1038" w:type="dxa"/>
            <w:shd w:val="clear" w:color="auto" w:fill="DAEDF3"/>
          </w:tcPr>
          <w:p w14:paraId="3D25EE73" w14:textId="77777777" w:rsidR="00531DE5" w:rsidRDefault="00531DE5" w:rsidP="00DC7CAF">
            <w:pPr>
              <w:pStyle w:val="TableParagraph"/>
              <w:spacing w:before="28"/>
              <w:ind w:left="111"/>
              <w:rPr>
                <w:sz w:val="20"/>
              </w:rPr>
            </w:pPr>
            <w:r>
              <w:rPr>
                <w:spacing w:val="-5"/>
                <w:sz w:val="20"/>
              </w:rPr>
              <w:t>D2</w:t>
            </w:r>
          </w:p>
        </w:tc>
        <w:tc>
          <w:tcPr>
            <w:tcW w:w="1132" w:type="dxa"/>
            <w:shd w:val="clear" w:color="auto" w:fill="DAEDF3"/>
          </w:tcPr>
          <w:p w14:paraId="73397C8E" w14:textId="77777777" w:rsidR="00531DE5" w:rsidRDefault="00531DE5" w:rsidP="00DC7CAF">
            <w:pPr>
              <w:pStyle w:val="TableParagraph"/>
              <w:spacing w:before="28"/>
              <w:ind w:left="110"/>
              <w:rPr>
                <w:sz w:val="20"/>
              </w:rPr>
            </w:pPr>
            <w:r>
              <w:rPr>
                <w:spacing w:val="-5"/>
                <w:sz w:val="20"/>
              </w:rPr>
              <w:t>11</w:t>
            </w:r>
          </w:p>
        </w:tc>
        <w:tc>
          <w:tcPr>
            <w:tcW w:w="282" w:type="dxa"/>
            <w:vMerge/>
            <w:tcBorders>
              <w:top w:val="nil"/>
              <w:bottom w:val="nil"/>
            </w:tcBorders>
          </w:tcPr>
          <w:p w14:paraId="7F6C3810" w14:textId="77777777" w:rsidR="00531DE5" w:rsidRDefault="00531DE5" w:rsidP="00DC7CAF">
            <w:pPr>
              <w:rPr>
                <w:sz w:val="2"/>
                <w:szCs w:val="2"/>
              </w:rPr>
            </w:pPr>
          </w:p>
        </w:tc>
        <w:tc>
          <w:tcPr>
            <w:tcW w:w="1984" w:type="dxa"/>
            <w:shd w:val="clear" w:color="auto" w:fill="DAEDF3"/>
          </w:tcPr>
          <w:p w14:paraId="75AFADFA" w14:textId="77777777" w:rsidR="00531DE5" w:rsidRDefault="00531DE5" w:rsidP="00DC7CAF">
            <w:pPr>
              <w:pStyle w:val="TableParagraph"/>
              <w:rPr>
                <w:rFonts w:ascii="Times New Roman"/>
                <w:sz w:val="20"/>
              </w:rPr>
            </w:pPr>
          </w:p>
        </w:tc>
        <w:tc>
          <w:tcPr>
            <w:tcW w:w="1982" w:type="dxa"/>
            <w:shd w:val="clear" w:color="auto" w:fill="DAEDF3"/>
          </w:tcPr>
          <w:p w14:paraId="6FB24CE0" w14:textId="77777777" w:rsidR="00531DE5" w:rsidRDefault="00531DE5" w:rsidP="00DC7CAF">
            <w:pPr>
              <w:pStyle w:val="TableParagraph"/>
              <w:rPr>
                <w:rFonts w:ascii="Times New Roman"/>
                <w:sz w:val="20"/>
              </w:rPr>
            </w:pPr>
          </w:p>
        </w:tc>
      </w:tr>
      <w:tr w:rsidR="00531DE5" w14:paraId="6DC4E5AB" w14:textId="77777777" w:rsidTr="00DC7CAF">
        <w:trPr>
          <w:trHeight w:val="287"/>
        </w:trPr>
        <w:tc>
          <w:tcPr>
            <w:tcW w:w="1610" w:type="dxa"/>
            <w:shd w:val="clear" w:color="auto" w:fill="DAEDF3"/>
          </w:tcPr>
          <w:p w14:paraId="68D9501F" w14:textId="77777777" w:rsidR="00531DE5" w:rsidRDefault="00531DE5" w:rsidP="00DC7CAF">
            <w:pPr>
              <w:pStyle w:val="TableParagraph"/>
              <w:rPr>
                <w:rFonts w:ascii="Times New Roman"/>
                <w:sz w:val="20"/>
              </w:rPr>
            </w:pPr>
          </w:p>
        </w:tc>
        <w:tc>
          <w:tcPr>
            <w:tcW w:w="1036" w:type="dxa"/>
            <w:shd w:val="clear" w:color="auto" w:fill="DAEDF3"/>
          </w:tcPr>
          <w:p w14:paraId="73E39CF6" w14:textId="77777777" w:rsidR="00531DE5" w:rsidRDefault="00531DE5" w:rsidP="00DC7CAF">
            <w:pPr>
              <w:pStyle w:val="TableParagraph"/>
              <w:rPr>
                <w:rFonts w:ascii="Times New Roman"/>
                <w:sz w:val="20"/>
              </w:rPr>
            </w:pPr>
          </w:p>
        </w:tc>
        <w:tc>
          <w:tcPr>
            <w:tcW w:w="1038" w:type="dxa"/>
            <w:shd w:val="clear" w:color="auto" w:fill="DAEDF3"/>
          </w:tcPr>
          <w:p w14:paraId="7E097230" w14:textId="77777777" w:rsidR="00531DE5" w:rsidRDefault="00531DE5" w:rsidP="00DC7CAF">
            <w:pPr>
              <w:pStyle w:val="TableParagraph"/>
              <w:spacing w:before="28"/>
              <w:ind w:left="111"/>
              <w:rPr>
                <w:sz w:val="20"/>
              </w:rPr>
            </w:pPr>
            <w:r>
              <w:rPr>
                <w:spacing w:val="-5"/>
                <w:sz w:val="20"/>
              </w:rPr>
              <w:t>D3</w:t>
            </w:r>
          </w:p>
        </w:tc>
        <w:tc>
          <w:tcPr>
            <w:tcW w:w="1132" w:type="dxa"/>
            <w:shd w:val="clear" w:color="auto" w:fill="DAEDF3"/>
          </w:tcPr>
          <w:p w14:paraId="4B6EA023" w14:textId="77777777" w:rsidR="00531DE5" w:rsidRDefault="00531DE5" w:rsidP="00DC7CAF">
            <w:pPr>
              <w:pStyle w:val="TableParagraph"/>
              <w:spacing w:before="28"/>
              <w:ind w:left="110"/>
              <w:rPr>
                <w:sz w:val="20"/>
              </w:rPr>
            </w:pPr>
            <w:r>
              <w:rPr>
                <w:spacing w:val="-5"/>
                <w:sz w:val="20"/>
              </w:rPr>
              <w:t>10</w:t>
            </w:r>
          </w:p>
        </w:tc>
        <w:tc>
          <w:tcPr>
            <w:tcW w:w="282" w:type="dxa"/>
            <w:vMerge/>
            <w:tcBorders>
              <w:top w:val="nil"/>
              <w:bottom w:val="nil"/>
            </w:tcBorders>
          </w:tcPr>
          <w:p w14:paraId="6E022C90" w14:textId="77777777" w:rsidR="00531DE5" w:rsidRDefault="00531DE5" w:rsidP="00DC7CAF">
            <w:pPr>
              <w:rPr>
                <w:sz w:val="2"/>
                <w:szCs w:val="2"/>
              </w:rPr>
            </w:pPr>
          </w:p>
        </w:tc>
        <w:tc>
          <w:tcPr>
            <w:tcW w:w="1984" w:type="dxa"/>
            <w:shd w:val="clear" w:color="auto" w:fill="DAEDF3"/>
          </w:tcPr>
          <w:p w14:paraId="647485F3" w14:textId="77777777" w:rsidR="00531DE5" w:rsidRDefault="00531DE5" w:rsidP="00DC7CAF">
            <w:pPr>
              <w:pStyle w:val="TableParagraph"/>
              <w:rPr>
                <w:rFonts w:ascii="Times New Roman"/>
                <w:sz w:val="20"/>
              </w:rPr>
            </w:pPr>
          </w:p>
        </w:tc>
        <w:tc>
          <w:tcPr>
            <w:tcW w:w="1982" w:type="dxa"/>
            <w:shd w:val="clear" w:color="auto" w:fill="DAEDF3"/>
          </w:tcPr>
          <w:p w14:paraId="65439C02" w14:textId="77777777" w:rsidR="00531DE5" w:rsidRDefault="00531DE5" w:rsidP="00DC7CAF">
            <w:pPr>
              <w:pStyle w:val="TableParagraph"/>
              <w:rPr>
                <w:rFonts w:ascii="Times New Roman"/>
                <w:sz w:val="20"/>
              </w:rPr>
            </w:pPr>
          </w:p>
        </w:tc>
      </w:tr>
      <w:tr w:rsidR="00531DE5" w14:paraId="0B843038" w14:textId="77777777" w:rsidTr="00DC7CAF">
        <w:trPr>
          <w:trHeight w:val="460"/>
        </w:trPr>
        <w:tc>
          <w:tcPr>
            <w:tcW w:w="1610" w:type="dxa"/>
            <w:shd w:val="clear" w:color="auto" w:fill="FBE3D5"/>
          </w:tcPr>
          <w:p w14:paraId="35ABD55F" w14:textId="77777777" w:rsidR="00531DE5" w:rsidRDefault="00531DE5" w:rsidP="00DC7CAF">
            <w:pPr>
              <w:pStyle w:val="TableParagraph"/>
              <w:spacing w:before="114"/>
              <w:ind w:left="107"/>
              <w:rPr>
                <w:sz w:val="20"/>
              </w:rPr>
            </w:pPr>
            <w:r>
              <w:rPr>
                <w:sz w:val="20"/>
              </w:rPr>
              <w:t>55-60</w:t>
            </w:r>
            <w:r>
              <w:rPr>
                <w:spacing w:val="-9"/>
                <w:sz w:val="20"/>
              </w:rPr>
              <w:t xml:space="preserve"> </w:t>
            </w:r>
            <w:r>
              <w:rPr>
                <w:spacing w:val="-2"/>
                <w:sz w:val="20"/>
              </w:rPr>
              <w:t>(2.5)</w:t>
            </w:r>
          </w:p>
        </w:tc>
        <w:tc>
          <w:tcPr>
            <w:tcW w:w="1036" w:type="dxa"/>
            <w:shd w:val="clear" w:color="auto" w:fill="FBE3D5"/>
          </w:tcPr>
          <w:p w14:paraId="1C2567EB" w14:textId="77777777" w:rsidR="00531DE5" w:rsidRDefault="00531DE5" w:rsidP="00DC7CAF">
            <w:pPr>
              <w:pStyle w:val="TableParagraph"/>
              <w:spacing w:before="114"/>
              <w:ind w:left="108"/>
              <w:rPr>
                <w:sz w:val="20"/>
              </w:rPr>
            </w:pPr>
            <w:r>
              <w:rPr>
                <w:spacing w:val="-5"/>
                <w:sz w:val="20"/>
              </w:rPr>
              <w:t>C+</w:t>
            </w:r>
          </w:p>
        </w:tc>
        <w:tc>
          <w:tcPr>
            <w:tcW w:w="1038" w:type="dxa"/>
            <w:shd w:val="clear" w:color="auto" w:fill="FBE3D5"/>
          </w:tcPr>
          <w:p w14:paraId="62106402" w14:textId="77777777" w:rsidR="00531DE5" w:rsidRDefault="00531DE5" w:rsidP="00DC7CAF">
            <w:pPr>
              <w:pStyle w:val="TableParagraph"/>
              <w:spacing w:before="114"/>
              <w:ind w:left="111"/>
              <w:rPr>
                <w:sz w:val="20"/>
              </w:rPr>
            </w:pPr>
            <w:r>
              <w:rPr>
                <w:spacing w:val="-5"/>
                <w:sz w:val="20"/>
              </w:rPr>
              <w:t>M1</w:t>
            </w:r>
          </w:p>
        </w:tc>
        <w:tc>
          <w:tcPr>
            <w:tcW w:w="1132" w:type="dxa"/>
            <w:shd w:val="clear" w:color="auto" w:fill="FBE3D5"/>
          </w:tcPr>
          <w:p w14:paraId="29D97F10" w14:textId="77777777" w:rsidR="00531DE5" w:rsidRDefault="00531DE5" w:rsidP="00DC7CAF">
            <w:pPr>
              <w:pStyle w:val="TableParagraph"/>
              <w:spacing w:before="114"/>
              <w:ind w:left="110"/>
              <w:rPr>
                <w:sz w:val="20"/>
              </w:rPr>
            </w:pPr>
            <w:r>
              <w:rPr>
                <w:spacing w:val="-10"/>
                <w:sz w:val="20"/>
              </w:rPr>
              <w:t>9</w:t>
            </w:r>
          </w:p>
        </w:tc>
        <w:tc>
          <w:tcPr>
            <w:tcW w:w="282" w:type="dxa"/>
            <w:vMerge/>
            <w:tcBorders>
              <w:top w:val="nil"/>
              <w:bottom w:val="nil"/>
            </w:tcBorders>
          </w:tcPr>
          <w:p w14:paraId="17EC5697" w14:textId="77777777" w:rsidR="00531DE5" w:rsidRDefault="00531DE5" w:rsidP="00DC7CAF">
            <w:pPr>
              <w:rPr>
                <w:sz w:val="2"/>
                <w:szCs w:val="2"/>
              </w:rPr>
            </w:pPr>
          </w:p>
        </w:tc>
        <w:tc>
          <w:tcPr>
            <w:tcW w:w="1984" w:type="dxa"/>
            <w:shd w:val="clear" w:color="auto" w:fill="FBE3D5"/>
          </w:tcPr>
          <w:p w14:paraId="60C2A729" w14:textId="77777777" w:rsidR="00531DE5" w:rsidRDefault="00531DE5" w:rsidP="00DC7CAF">
            <w:pPr>
              <w:pStyle w:val="TableParagraph"/>
              <w:spacing w:before="114"/>
              <w:ind w:left="114"/>
              <w:rPr>
                <w:sz w:val="20"/>
              </w:rPr>
            </w:pPr>
            <w:r>
              <w:rPr>
                <w:spacing w:val="-2"/>
                <w:sz w:val="20"/>
              </w:rPr>
              <w:t>Pass/Ordinary/BSc</w:t>
            </w:r>
          </w:p>
        </w:tc>
        <w:tc>
          <w:tcPr>
            <w:tcW w:w="1982" w:type="dxa"/>
            <w:shd w:val="clear" w:color="auto" w:fill="FBE3D5"/>
          </w:tcPr>
          <w:p w14:paraId="2693B49A" w14:textId="77777777" w:rsidR="00531DE5" w:rsidRDefault="00531DE5" w:rsidP="00DC7CAF">
            <w:pPr>
              <w:pStyle w:val="TableParagraph"/>
              <w:spacing w:line="230" w:lineRule="exact"/>
              <w:ind w:left="115"/>
              <w:rPr>
                <w:sz w:val="20"/>
              </w:rPr>
            </w:pPr>
            <w:r>
              <w:rPr>
                <w:spacing w:val="-2"/>
                <w:sz w:val="20"/>
              </w:rPr>
              <w:t>Marginal Fail/Ordinary/BSc</w:t>
            </w:r>
          </w:p>
        </w:tc>
      </w:tr>
      <w:tr w:rsidR="00531DE5" w14:paraId="77DEF69B" w14:textId="77777777" w:rsidTr="00DC7CAF">
        <w:trPr>
          <w:trHeight w:val="287"/>
        </w:trPr>
        <w:tc>
          <w:tcPr>
            <w:tcW w:w="1610" w:type="dxa"/>
            <w:shd w:val="clear" w:color="auto" w:fill="FBE3D5"/>
          </w:tcPr>
          <w:p w14:paraId="693A97A1" w14:textId="77777777" w:rsidR="00531DE5" w:rsidRDefault="00531DE5" w:rsidP="00DC7CAF">
            <w:pPr>
              <w:pStyle w:val="TableParagraph"/>
              <w:spacing w:before="28"/>
              <w:ind w:left="107"/>
              <w:rPr>
                <w:sz w:val="20"/>
              </w:rPr>
            </w:pPr>
            <w:r>
              <w:rPr>
                <w:sz w:val="20"/>
              </w:rPr>
              <w:t>50-55</w:t>
            </w:r>
            <w:r>
              <w:rPr>
                <w:spacing w:val="-10"/>
                <w:sz w:val="20"/>
              </w:rPr>
              <w:t xml:space="preserve"> </w:t>
            </w:r>
            <w:r>
              <w:rPr>
                <w:spacing w:val="-2"/>
                <w:sz w:val="20"/>
              </w:rPr>
              <w:t>(2.0)</w:t>
            </w:r>
          </w:p>
        </w:tc>
        <w:tc>
          <w:tcPr>
            <w:tcW w:w="1036" w:type="dxa"/>
            <w:shd w:val="clear" w:color="auto" w:fill="FBE3D5"/>
          </w:tcPr>
          <w:p w14:paraId="07D7D9AD" w14:textId="77777777" w:rsidR="00531DE5" w:rsidRDefault="00531DE5" w:rsidP="00DC7CAF">
            <w:pPr>
              <w:pStyle w:val="TableParagraph"/>
              <w:spacing w:before="28"/>
              <w:ind w:left="108"/>
              <w:rPr>
                <w:sz w:val="20"/>
              </w:rPr>
            </w:pPr>
            <w:r>
              <w:rPr>
                <w:spacing w:val="-10"/>
                <w:sz w:val="20"/>
              </w:rPr>
              <w:t>C</w:t>
            </w:r>
          </w:p>
        </w:tc>
        <w:tc>
          <w:tcPr>
            <w:tcW w:w="1038" w:type="dxa"/>
            <w:shd w:val="clear" w:color="auto" w:fill="FBE3D5"/>
          </w:tcPr>
          <w:p w14:paraId="7EC681AF" w14:textId="77777777" w:rsidR="00531DE5" w:rsidRDefault="00531DE5" w:rsidP="00DC7CAF">
            <w:pPr>
              <w:pStyle w:val="TableParagraph"/>
              <w:spacing w:before="28"/>
              <w:ind w:left="111"/>
              <w:rPr>
                <w:sz w:val="20"/>
              </w:rPr>
            </w:pPr>
            <w:r>
              <w:rPr>
                <w:spacing w:val="-5"/>
                <w:sz w:val="20"/>
              </w:rPr>
              <w:t>M2</w:t>
            </w:r>
          </w:p>
        </w:tc>
        <w:tc>
          <w:tcPr>
            <w:tcW w:w="1132" w:type="dxa"/>
            <w:shd w:val="clear" w:color="auto" w:fill="FBE3D5"/>
          </w:tcPr>
          <w:p w14:paraId="206A0D7D" w14:textId="77777777" w:rsidR="00531DE5" w:rsidRDefault="00531DE5" w:rsidP="00DC7CAF">
            <w:pPr>
              <w:pStyle w:val="TableParagraph"/>
              <w:spacing w:before="28"/>
              <w:ind w:left="110"/>
              <w:rPr>
                <w:sz w:val="20"/>
              </w:rPr>
            </w:pPr>
            <w:r>
              <w:rPr>
                <w:spacing w:val="-10"/>
                <w:sz w:val="20"/>
              </w:rPr>
              <w:t>8</w:t>
            </w:r>
          </w:p>
        </w:tc>
        <w:tc>
          <w:tcPr>
            <w:tcW w:w="282" w:type="dxa"/>
            <w:vMerge/>
            <w:tcBorders>
              <w:top w:val="nil"/>
              <w:bottom w:val="nil"/>
            </w:tcBorders>
          </w:tcPr>
          <w:p w14:paraId="1F943214" w14:textId="77777777" w:rsidR="00531DE5" w:rsidRDefault="00531DE5" w:rsidP="00DC7CAF">
            <w:pPr>
              <w:rPr>
                <w:sz w:val="2"/>
                <w:szCs w:val="2"/>
              </w:rPr>
            </w:pPr>
          </w:p>
        </w:tc>
        <w:tc>
          <w:tcPr>
            <w:tcW w:w="1984" w:type="dxa"/>
            <w:shd w:val="clear" w:color="auto" w:fill="FBE3D5"/>
          </w:tcPr>
          <w:p w14:paraId="1351EF8D" w14:textId="77777777" w:rsidR="00531DE5" w:rsidRDefault="00531DE5" w:rsidP="00DC7CAF">
            <w:pPr>
              <w:pStyle w:val="TableParagraph"/>
              <w:rPr>
                <w:rFonts w:ascii="Times New Roman"/>
                <w:sz w:val="20"/>
              </w:rPr>
            </w:pPr>
          </w:p>
        </w:tc>
        <w:tc>
          <w:tcPr>
            <w:tcW w:w="1982" w:type="dxa"/>
            <w:shd w:val="clear" w:color="auto" w:fill="FBE3D5"/>
          </w:tcPr>
          <w:p w14:paraId="495FB63C" w14:textId="77777777" w:rsidR="00531DE5" w:rsidRDefault="00531DE5" w:rsidP="00DC7CAF">
            <w:pPr>
              <w:pStyle w:val="TableParagraph"/>
              <w:rPr>
                <w:rFonts w:ascii="Times New Roman"/>
                <w:sz w:val="20"/>
              </w:rPr>
            </w:pPr>
          </w:p>
        </w:tc>
      </w:tr>
      <w:tr w:rsidR="00531DE5" w14:paraId="4AFC3376" w14:textId="77777777" w:rsidTr="00DC7CAF">
        <w:trPr>
          <w:trHeight w:val="287"/>
        </w:trPr>
        <w:tc>
          <w:tcPr>
            <w:tcW w:w="1610" w:type="dxa"/>
            <w:shd w:val="clear" w:color="auto" w:fill="FBE3D5"/>
          </w:tcPr>
          <w:p w14:paraId="3FA79E35" w14:textId="77777777" w:rsidR="00531DE5" w:rsidRDefault="00531DE5" w:rsidP="00DC7CAF">
            <w:pPr>
              <w:pStyle w:val="TableParagraph"/>
              <w:rPr>
                <w:rFonts w:ascii="Times New Roman"/>
                <w:sz w:val="20"/>
              </w:rPr>
            </w:pPr>
          </w:p>
        </w:tc>
        <w:tc>
          <w:tcPr>
            <w:tcW w:w="1036" w:type="dxa"/>
            <w:shd w:val="clear" w:color="auto" w:fill="FBE3D5"/>
          </w:tcPr>
          <w:p w14:paraId="1C6D2183" w14:textId="77777777" w:rsidR="00531DE5" w:rsidRDefault="00531DE5" w:rsidP="00DC7CAF">
            <w:pPr>
              <w:pStyle w:val="TableParagraph"/>
              <w:rPr>
                <w:rFonts w:ascii="Times New Roman"/>
                <w:sz w:val="20"/>
              </w:rPr>
            </w:pPr>
          </w:p>
        </w:tc>
        <w:tc>
          <w:tcPr>
            <w:tcW w:w="1038" w:type="dxa"/>
            <w:shd w:val="clear" w:color="auto" w:fill="FBE3D5"/>
          </w:tcPr>
          <w:p w14:paraId="21AB524B" w14:textId="77777777" w:rsidR="00531DE5" w:rsidRDefault="00531DE5" w:rsidP="00DC7CAF">
            <w:pPr>
              <w:pStyle w:val="TableParagraph"/>
              <w:spacing w:before="28"/>
              <w:ind w:left="111"/>
              <w:rPr>
                <w:sz w:val="20"/>
              </w:rPr>
            </w:pPr>
            <w:r>
              <w:rPr>
                <w:spacing w:val="-5"/>
                <w:sz w:val="20"/>
              </w:rPr>
              <w:t>M3</w:t>
            </w:r>
          </w:p>
        </w:tc>
        <w:tc>
          <w:tcPr>
            <w:tcW w:w="1132" w:type="dxa"/>
            <w:shd w:val="clear" w:color="auto" w:fill="FBE3D5"/>
          </w:tcPr>
          <w:p w14:paraId="4480C776" w14:textId="77777777" w:rsidR="00531DE5" w:rsidRDefault="00531DE5" w:rsidP="00DC7CAF">
            <w:pPr>
              <w:pStyle w:val="TableParagraph"/>
              <w:spacing w:before="28"/>
              <w:ind w:left="110"/>
              <w:rPr>
                <w:sz w:val="20"/>
              </w:rPr>
            </w:pPr>
            <w:r>
              <w:rPr>
                <w:spacing w:val="-10"/>
                <w:sz w:val="20"/>
              </w:rPr>
              <w:t>7</w:t>
            </w:r>
          </w:p>
        </w:tc>
        <w:tc>
          <w:tcPr>
            <w:tcW w:w="282" w:type="dxa"/>
            <w:vMerge/>
            <w:tcBorders>
              <w:top w:val="nil"/>
              <w:bottom w:val="nil"/>
            </w:tcBorders>
          </w:tcPr>
          <w:p w14:paraId="1B70C6E5" w14:textId="77777777" w:rsidR="00531DE5" w:rsidRDefault="00531DE5" w:rsidP="00DC7CAF">
            <w:pPr>
              <w:rPr>
                <w:sz w:val="2"/>
                <w:szCs w:val="2"/>
              </w:rPr>
            </w:pPr>
          </w:p>
        </w:tc>
        <w:tc>
          <w:tcPr>
            <w:tcW w:w="1984" w:type="dxa"/>
            <w:shd w:val="clear" w:color="auto" w:fill="FBE3D5"/>
          </w:tcPr>
          <w:p w14:paraId="508B0E8A" w14:textId="77777777" w:rsidR="00531DE5" w:rsidRDefault="00531DE5" w:rsidP="00DC7CAF">
            <w:pPr>
              <w:pStyle w:val="TableParagraph"/>
              <w:rPr>
                <w:rFonts w:ascii="Times New Roman"/>
                <w:sz w:val="20"/>
              </w:rPr>
            </w:pPr>
          </w:p>
        </w:tc>
        <w:tc>
          <w:tcPr>
            <w:tcW w:w="1982" w:type="dxa"/>
            <w:shd w:val="clear" w:color="auto" w:fill="FBE3D5"/>
          </w:tcPr>
          <w:p w14:paraId="01B9ABB0" w14:textId="77777777" w:rsidR="00531DE5" w:rsidRDefault="00531DE5" w:rsidP="00DC7CAF">
            <w:pPr>
              <w:pStyle w:val="TableParagraph"/>
              <w:rPr>
                <w:rFonts w:ascii="Times New Roman"/>
                <w:sz w:val="20"/>
              </w:rPr>
            </w:pPr>
          </w:p>
        </w:tc>
      </w:tr>
      <w:tr w:rsidR="00531DE5" w14:paraId="2D00E9AE" w14:textId="77777777" w:rsidTr="00DC7CAF">
        <w:trPr>
          <w:trHeight w:val="289"/>
        </w:trPr>
        <w:tc>
          <w:tcPr>
            <w:tcW w:w="1610" w:type="dxa"/>
          </w:tcPr>
          <w:p w14:paraId="484F1C5F" w14:textId="77777777" w:rsidR="00531DE5" w:rsidRDefault="00531DE5" w:rsidP="00DC7CAF">
            <w:pPr>
              <w:pStyle w:val="TableParagraph"/>
              <w:spacing w:before="30"/>
              <w:ind w:left="107"/>
              <w:rPr>
                <w:sz w:val="20"/>
              </w:rPr>
            </w:pPr>
            <w:r>
              <w:rPr>
                <w:sz w:val="20"/>
              </w:rPr>
              <w:t>45-50</w:t>
            </w:r>
            <w:r>
              <w:rPr>
                <w:spacing w:val="-10"/>
                <w:sz w:val="20"/>
              </w:rPr>
              <w:t xml:space="preserve"> </w:t>
            </w:r>
            <w:r>
              <w:rPr>
                <w:spacing w:val="-2"/>
                <w:sz w:val="20"/>
              </w:rPr>
              <w:t>(1.5)</w:t>
            </w:r>
          </w:p>
        </w:tc>
        <w:tc>
          <w:tcPr>
            <w:tcW w:w="1036" w:type="dxa"/>
          </w:tcPr>
          <w:p w14:paraId="1E004593" w14:textId="77777777" w:rsidR="00531DE5" w:rsidRDefault="00531DE5" w:rsidP="00DC7CAF">
            <w:pPr>
              <w:pStyle w:val="TableParagraph"/>
              <w:spacing w:before="30"/>
              <w:ind w:left="108"/>
              <w:rPr>
                <w:sz w:val="20"/>
              </w:rPr>
            </w:pPr>
            <w:r>
              <w:rPr>
                <w:spacing w:val="-5"/>
                <w:sz w:val="20"/>
              </w:rPr>
              <w:t>D+</w:t>
            </w:r>
          </w:p>
        </w:tc>
        <w:tc>
          <w:tcPr>
            <w:tcW w:w="1038" w:type="dxa"/>
          </w:tcPr>
          <w:p w14:paraId="0B79E2CF" w14:textId="77777777" w:rsidR="00531DE5" w:rsidRDefault="00531DE5" w:rsidP="00DC7CAF">
            <w:pPr>
              <w:pStyle w:val="TableParagraph"/>
              <w:spacing w:before="30"/>
              <w:ind w:left="111"/>
              <w:rPr>
                <w:sz w:val="20"/>
              </w:rPr>
            </w:pPr>
            <w:r>
              <w:rPr>
                <w:spacing w:val="-5"/>
                <w:sz w:val="20"/>
              </w:rPr>
              <w:t>CF</w:t>
            </w:r>
          </w:p>
        </w:tc>
        <w:tc>
          <w:tcPr>
            <w:tcW w:w="1132" w:type="dxa"/>
          </w:tcPr>
          <w:p w14:paraId="5DFEE0D6" w14:textId="77777777" w:rsidR="00531DE5" w:rsidRDefault="00531DE5" w:rsidP="00DC7CAF">
            <w:pPr>
              <w:pStyle w:val="TableParagraph"/>
              <w:spacing w:before="30"/>
              <w:ind w:left="110"/>
              <w:rPr>
                <w:sz w:val="20"/>
              </w:rPr>
            </w:pPr>
            <w:r>
              <w:rPr>
                <w:spacing w:val="-10"/>
                <w:sz w:val="20"/>
              </w:rPr>
              <w:t>5</w:t>
            </w:r>
          </w:p>
        </w:tc>
        <w:tc>
          <w:tcPr>
            <w:tcW w:w="282" w:type="dxa"/>
            <w:vMerge/>
            <w:tcBorders>
              <w:top w:val="nil"/>
              <w:bottom w:val="nil"/>
            </w:tcBorders>
          </w:tcPr>
          <w:p w14:paraId="16045014" w14:textId="77777777" w:rsidR="00531DE5" w:rsidRDefault="00531DE5" w:rsidP="00DC7CAF">
            <w:pPr>
              <w:rPr>
                <w:sz w:val="2"/>
                <w:szCs w:val="2"/>
              </w:rPr>
            </w:pPr>
          </w:p>
        </w:tc>
        <w:tc>
          <w:tcPr>
            <w:tcW w:w="1984" w:type="dxa"/>
          </w:tcPr>
          <w:p w14:paraId="3E80DD0B" w14:textId="77777777" w:rsidR="00531DE5" w:rsidRDefault="00531DE5" w:rsidP="00DC7CAF">
            <w:pPr>
              <w:pStyle w:val="TableParagraph"/>
              <w:spacing w:before="30"/>
              <w:ind w:left="114"/>
              <w:rPr>
                <w:sz w:val="20"/>
              </w:rPr>
            </w:pPr>
            <w:r>
              <w:rPr>
                <w:sz w:val="20"/>
              </w:rPr>
              <w:t>Provisional</w:t>
            </w:r>
            <w:r>
              <w:rPr>
                <w:spacing w:val="-12"/>
                <w:sz w:val="20"/>
              </w:rPr>
              <w:t xml:space="preserve"> </w:t>
            </w:r>
            <w:r>
              <w:rPr>
                <w:spacing w:val="-4"/>
                <w:sz w:val="20"/>
              </w:rPr>
              <w:t>Pass</w:t>
            </w:r>
          </w:p>
        </w:tc>
        <w:tc>
          <w:tcPr>
            <w:tcW w:w="1982" w:type="dxa"/>
          </w:tcPr>
          <w:p w14:paraId="70ACB74D" w14:textId="77777777" w:rsidR="00531DE5" w:rsidRDefault="00531DE5" w:rsidP="00DC7CAF">
            <w:pPr>
              <w:pStyle w:val="TableParagraph"/>
              <w:spacing w:before="30"/>
              <w:ind w:left="115"/>
              <w:rPr>
                <w:sz w:val="20"/>
              </w:rPr>
            </w:pPr>
            <w:r>
              <w:rPr>
                <w:sz w:val="20"/>
              </w:rPr>
              <w:t>Clear</w:t>
            </w:r>
            <w:r>
              <w:rPr>
                <w:spacing w:val="-9"/>
                <w:sz w:val="20"/>
              </w:rPr>
              <w:t xml:space="preserve"> </w:t>
            </w:r>
            <w:r>
              <w:rPr>
                <w:spacing w:val="-2"/>
                <w:sz w:val="20"/>
              </w:rPr>
              <w:t>Fail/BSc</w:t>
            </w:r>
          </w:p>
        </w:tc>
      </w:tr>
      <w:tr w:rsidR="00531DE5" w14:paraId="6A8A4DBC" w14:textId="77777777" w:rsidTr="00DC7CAF">
        <w:trPr>
          <w:trHeight w:val="287"/>
        </w:trPr>
        <w:tc>
          <w:tcPr>
            <w:tcW w:w="1610" w:type="dxa"/>
          </w:tcPr>
          <w:p w14:paraId="1711707C" w14:textId="77777777" w:rsidR="00531DE5" w:rsidRDefault="00531DE5" w:rsidP="00DC7CAF">
            <w:pPr>
              <w:pStyle w:val="TableParagraph"/>
              <w:spacing w:before="28"/>
              <w:ind w:left="107"/>
              <w:rPr>
                <w:sz w:val="20"/>
              </w:rPr>
            </w:pPr>
            <w:r>
              <w:rPr>
                <w:sz w:val="20"/>
              </w:rPr>
              <w:t>40-45</w:t>
            </w:r>
            <w:r>
              <w:rPr>
                <w:spacing w:val="-10"/>
                <w:sz w:val="20"/>
              </w:rPr>
              <w:t xml:space="preserve"> </w:t>
            </w:r>
            <w:r>
              <w:rPr>
                <w:spacing w:val="-2"/>
                <w:sz w:val="20"/>
              </w:rPr>
              <w:t>(1.0)</w:t>
            </w:r>
          </w:p>
        </w:tc>
        <w:tc>
          <w:tcPr>
            <w:tcW w:w="1036" w:type="dxa"/>
          </w:tcPr>
          <w:p w14:paraId="13150856" w14:textId="77777777" w:rsidR="00531DE5" w:rsidRDefault="00531DE5" w:rsidP="00DC7CAF">
            <w:pPr>
              <w:pStyle w:val="TableParagraph"/>
              <w:spacing w:before="28"/>
              <w:ind w:left="108"/>
              <w:rPr>
                <w:sz w:val="20"/>
              </w:rPr>
            </w:pPr>
            <w:r>
              <w:rPr>
                <w:spacing w:val="-10"/>
                <w:sz w:val="20"/>
              </w:rPr>
              <w:t>D</w:t>
            </w:r>
          </w:p>
        </w:tc>
        <w:tc>
          <w:tcPr>
            <w:tcW w:w="1038" w:type="dxa"/>
          </w:tcPr>
          <w:p w14:paraId="28ED8311" w14:textId="77777777" w:rsidR="00531DE5" w:rsidRDefault="00531DE5" w:rsidP="00DC7CAF">
            <w:pPr>
              <w:pStyle w:val="TableParagraph"/>
              <w:spacing w:before="28"/>
              <w:ind w:left="111"/>
              <w:rPr>
                <w:sz w:val="20"/>
              </w:rPr>
            </w:pPr>
            <w:r>
              <w:rPr>
                <w:spacing w:val="-5"/>
                <w:sz w:val="20"/>
              </w:rPr>
              <w:t>BF</w:t>
            </w:r>
          </w:p>
        </w:tc>
        <w:tc>
          <w:tcPr>
            <w:tcW w:w="1132" w:type="dxa"/>
          </w:tcPr>
          <w:p w14:paraId="3AC9E304" w14:textId="77777777" w:rsidR="00531DE5" w:rsidRDefault="00531DE5" w:rsidP="00DC7CAF">
            <w:pPr>
              <w:pStyle w:val="TableParagraph"/>
              <w:spacing w:before="28"/>
              <w:ind w:left="110"/>
              <w:rPr>
                <w:sz w:val="20"/>
              </w:rPr>
            </w:pPr>
            <w:r>
              <w:rPr>
                <w:spacing w:val="-10"/>
                <w:sz w:val="20"/>
              </w:rPr>
              <w:t>2</w:t>
            </w:r>
          </w:p>
        </w:tc>
        <w:tc>
          <w:tcPr>
            <w:tcW w:w="282" w:type="dxa"/>
            <w:vMerge/>
            <w:tcBorders>
              <w:top w:val="nil"/>
              <w:bottom w:val="nil"/>
            </w:tcBorders>
          </w:tcPr>
          <w:p w14:paraId="6E16E100" w14:textId="77777777" w:rsidR="00531DE5" w:rsidRDefault="00531DE5" w:rsidP="00DC7CAF">
            <w:pPr>
              <w:rPr>
                <w:sz w:val="2"/>
                <w:szCs w:val="2"/>
              </w:rPr>
            </w:pPr>
          </w:p>
        </w:tc>
        <w:tc>
          <w:tcPr>
            <w:tcW w:w="1984" w:type="dxa"/>
          </w:tcPr>
          <w:p w14:paraId="7EC2A0F3" w14:textId="77777777" w:rsidR="00531DE5" w:rsidRDefault="00531DE5" w:rsidP="00DC7CAF">
            <w:pPr>
              <w:pStyle w:val="TableParagraph"/>
              <w:rPr>
                <w:rFonts w:ascii="Times New Roman"/>
                <w:sz w:val="20"/>
              </w:rPr>
            </w:pPr>
          </w:p>
        </w:tc>
        <w:tc>
          <w:tcPr>
            <w:tcW w:w="1982" w:type="dxa"/>
          </w:tcPr>
          <w:p w14:paraId="0BA59679" w14:textId="77777777" w:rsidR="00531DE5" w:rsidRDefault="00531DE5" w:rsidP="00DC7CAF">
            <w:pPr>
              <w:pStyle w:val="TableParagraph"/>
              <w:spacing w:before="28"/>
              <w:ind w:left="115"/>
              <w:rPr>
                <w:sz w:val="20"/>
              </w:rPr>
            </w:pPr>
            <w:r>
              <w:rPr>
                <w:sz w:val="20"/>
              </w:rPr>
              <w:t>Bad</w:t>
            </w:r>
            <w:r>
              <w:rPr>
                <w:spacing w:val="-7"/>
                <w:sz w:val="20"/>
              </w:rPr>
              <w:t xml:space="preserve"> </w:t>
            </w:r>
            <w:r>
              <w:rPr>
                <w:spacing w:val="-2"/>
                <w:sz w:val="20"/>
              </w:rPr>
              <w:t>Fail/BSc</w:t>
            </w:r>
          </w:p>
        </w:tc>
      </w:tr>
      <w:tr w:rsidR="00531DE5" w14:paraId="5FC3BC8A" w14:textId="77777777" w:rsidTr="00DC7CAF">
        <w:trPr>
          <w:trHeight w:val="287"/>
        </w:trPr>
        <w:tc>
          <w:tcPr>
            <w:tcW w:w="1610" w:type="dxa"/>
          </w:tcPr>
          <w:p w14:paraId="56D524D3" w14:textId="77777777" w:rsidR="00531DE5" w:rsidRDefault="00531DE5" w:rsidP="00DC7CAF">
            <w:pPr>
              <w:pStyle w:val="TableParagraph"/>
              <w:spacing w:before="28"/>
              <w:ind w:left="107"/>
              <w:rPr>
                <w:sz w:val="20"/>
              </w:rPr>
            </w:pPr>
            <w:r>
              <w:rPr>
                <w:spacing w:val="-5"/>
                <w:sz w:val="20"/>
              </w:rPr>
              <w:t>&lt;40</w:t>
            </w:r>
          </w:p>
        </w:tc>
        <w:tc>
          <w:tcPr>
            <w:tcW w:w="1036" w:type="dxa"/>
          </w:tcPr>
          <w:p w14:paraId="49F29256" w14:textId="77777777" w:rsidR="00531DE5" w:rsidRDefault="00531DE5" w:rsidP="00DC7CAF">
            <w:pPr>
              <w:pStyle w:val="TableParagraph"/>
              <w:spacing w:before="28"/>
              <w:ind w:left="108"/>
              <w:rPr>
                <w:sz w:val="20"/>
              </w:rPr>
            </w:pPr>
            <w:r>
              <w:rPr>
                <w:spacing w:val="-10"/>
                <w:sz w:val="20"/>
              </w:rPr>
              <w:t>F</w:t>
            </w:r>
          </w:p>
        </w:tc>
        <w:tc>
          <w:tcPr>
            <w:tcW w:w="1038" w:type="dxa"/>
          </w:tcPr>
          <w:p w14:paraId="79E4C55B" w14:textId="77777777" w:rsidR="00531DE5" w:rsidRDefault="00531DE5" w:rsidP="00DC7CAF">
            <w:pPr>
              <w:pStyle w:val="TableParagraph"/>
              <w:spacing w:before="28"/>
              <w:ind w:left="111"/>
              <w:rPr>
                <w:sz w:val="20"/>
              </w:rPr>
            </w:pPr>
            <w:r>
              <w:rPr>
                <w:spacing w:val="-5"/>
                <w:sz w:val="20"/>
              </w:rPr>
              <w:t>QF</w:t>
            </w:r>
          </w:p>
        </w:tc>
        <w:tc>
          <w:tcPr>
            <w:tcW w:w="1132" w:type="dxa"/>
          </w:tcPr>
          <w:p w14:paraId="58742546" w14:textId="77777777" w:rsidR="00531DE5" w:rsidRDefault="00531DE5" w:rsidP="00DC7CAF">
            <w:pPr>
              <w:pStyle w:val="TableParagraph"/>
              <w:spacing w:before="28"/>
              <w:ind w:left="109"/>
              <w:rPr>
                <w:sz w:val="20"/>
              </w:rPr>
            </w:pPr>
            <w:r>
              <w:rPr>
                <w:spacing w:val="-10"/>
                <w:sz w:val="20"/>
              </w:rPr>
              <w:t>-</w:t>
            </w:r>
          </w:p>
        </w:tc>
        <w:tc>
          <w:tcPr>
            <w:tcW w:w="282" w:type="dxa"/>
            <w:vMerge/>
            <w:tcBorders>
              <w:top w:val="nil"/>
              <w:bottom w:val="nil"/>
            </w:tcBorders>
          </w:tcPr>
          <w:p w14:paraId="7AC6D9F3" w14:textId="77777777" w:rsidR="00531DE5" w:rsidRDefault="00531DE5" w:rsidP="00DC7CAF">
            <w:pPr>
              <w:rPr>
                <w:sz w:val="2"/>
                <w:szCs w:val="2"/>
              </w:rPr>
            </w:pPr>
          </w:p>
        </w:tc>
        <w:tc>
          <w:tcPr>
            <w:tcW w:w="1984" w:type="dxa"/>
          </w:tcPr>
          <w:p w14:paraId="39A43238" w14:textId="77777777" w:rsidR="00531DE5" w:rsidRDefault="00531DE5" w:rsidP="00DC7CAF">
            <w:pPr>
              <w:pStyle w:val="TableParagraph"/>
              <w:spacing w:before="28"/>
              <w:ind w:left="114"/>
              <w:rPr>
                <w:sz w:val="20"/>
              </w:rPr>
            </w:pPr>
            <w:r>
              <w:rPr>
                <w:spacing w:val="-4"/>
                <w:sz w:val="20"/>
              </w:rPr>
              <w:t>Fail</w:t>
            </w:r>
          </w:p>
        </w:tc>
        <w:tc>
          <w:tcPr>
            <w:tcW w:w="1982" w:type="dxa"/>
          </w:tcPr>
          <w:p w14:paraId="6B275A65" w14:textId="77777777" w:rsidR="00531DE5" w:rsidRDefault="00531DE5" w:rsidP="00DC7CAF">
            <w:pPr>
              <w:pStyle w:val="TableParagraph"/>
              <w:spacing w:before="28"/>
              <w:ind w:left="115"/>
              <w:rPr>
                <w:sz w:val="20"/>
              </w:rPr>
            </w:pPr>
            <w:r>
              <w:rPr>
                <w:sz w:val="20"/>
              </w:rPr>
              <w:t>Qualified</w:t>
            </w:r>
            <w:r>
              <w:rPr>
                <w:spacing w:val="-12"/>
                <w:sz w:val="20"/>
              </w:rPr>
              <w:t xml:space="preserve"> </w:t>
            </w:r>
            <w:r>
              <w:rPr>
                <w:spacing w:val="-2"/>
                <w:sz w:val="20"/>
              </w:rPr>
              <w:t>Fail/BSc</w:t>
            </w:r>
          </w:p>
        </w:tc>
      </w:tr>
    </w:tbl>
    <w:p w14:paraId="7324F10B" w14:textId="77777777" w:rsidR="00531DE5" w:rsidRDefault="00531DE5" w:rsidP="00531DE5">
      <w:pPr>
        <w:pStyle w:val="BodyText"/>
        <w:spacing w:before="132"/>
        <w:rPr>
          <w:sz w:val="20"/>
        </w:rPr>
      </w:pPr>
    </w:p>
    <w:p w14:paraId="6B4016F3" w14:textId="77777777" w:rsidR="00531DE5" w:rsidRDefault="00531DE5" w:rsidP="00531DE5">
      <w:pPr>
        <w:ind w:left="299" w:right="1004"/>
        <w:rPr>
          <w:sz w:val="20"/>
        </w:rPr>
      </w:pPr>
      <w:r>
        <w:rPr>
          <w:sz w:val="20"/>
        </w:rPr>
        <w:t>Modules taken at NUS will be assessed and graded following the system in use there, using the</w:t>
      </w:r>
      <w:r>
        <w:rPr>
          <w:spacing w:val="-6"/>
          <w:sz w:val="20"/>
        </w:rPr>
        <w:t xml:space="preserve"> </w:t>
      </w:r>
      <w:r>
        <w:rPr>
          <w:sz w:val="20"/>
        </w:rPr>
        <w:t>Cumulative</w:t>
      </w:r>
      <w:r>
        <w:rPr>
          <w:spacing w:val="-4"/>
          <w:sz w:val="20"/>
        </w:rPr>
        <w:t xml:space="preserve"> </w:t>
      </w:r>
      <w:r>
        <w:rPr>
          <w:sz w:val="20"/>
        </w:rPr>
        <w:t>Average</w:t>
      </w:r>
      <w:r>
        <w:rPr>
          <w:spacing w:val="-4"/>
          <w:sz w:val="20"/>
        </w:rPr>
        <w:t xml:space="preserve"> </w:t>
      </w:r>
      <w:r>
        <w:rPr>
          <w:sz w:val="20"/>
        </w:rPr>
        <w:t>Point</w:t>
      </w:r>
      <w:r>
        <w:rPr>
          <w:spacing w:val="-6"/>
          <w:sz w:val="20"/>
        </w:rPr>
        <w:t xml:space="preserve"> </w:t>
      </w:r>
      <w:r>
        <w:rPr>
          <w:sz w:val="20"/>
        </w:rPr>
        <w:t>system</w:t>
      </w:r>
      <w:r>
        <w:rPr>
          <w:spacing w:val="-6"/>
          <w:sz w:val="20"/>
        </w:rPr>
        <w:t xml:space="preserve"> </w:t>
      </w:r>
      <w:r>
        <w:rPr>
          <w:sz w:val="20"/>
        </w:rPr>
        <w:t>(CAP,</w:t>
      </w:r>
      <w:r>
        <w:rPr>
          <w:spacing w:val="-6"/>
          <w:sz w:val="20"/>
        </w:rPr>
        <w:t xml:space="preserve"> </w:t>
      </w:r>
      <w:r>
        <w:rPr>
          <w:sz w:val="20"/>
        </w:rPr>
        <w:t>see</w:t>
      </w:r>
      <w:r>
        <w:rPr>
          <w:spacing w:val="-3"/>
          <w:sz w:val="20"/>
        </w:rPr>
        <w:t xml:space="preserve"> </w:t>
      </w:r>
      <w:hyperlink r:id="rId22">
        <w:r>
          <w:rPr>
            <w:color w:val="0000FF"/>
            <w:sz w:val="20"/>
            <w:u w:val="single" w:color="0000FF"/>
          </w:rPr>
          <w:t>https://www.nus.edu.sg/registrar/academic-</w:t>
        </w:r>
      </w:hyperlink>
      <w:hyperlink r:id="rId23">
        <w:r>
          <w:rPr>
            <w:color w:val="0000FF"/>
            <w:sz w:val="20"/>
            <w:u w:val="single" w:color="0000FF"/>
          </w:rPr>
          <w:t>information-policies/undergraduate-students/modular-system</w:t>
        </w:r>
      </w:hyperlink>
      <w:r>
        <w:rPr>
          <w:sz w:val="20"/>
        </w:rPr>
        <w:t>). The CAP is the weighted average of all module results to date.</w:t>
      </w:r>
    </w:p>
    <w:p w14:paraId="14BD4E1C" w14:textId="77777777" w:rsidR="00531DE5" w:rsidRDefault="00531DE5" w:rsidP="00531DE5">
      <w:pPr>
        <w:rPr>
          <w:sz w:val="20"/>
        </w:rPr>
        <w:sectPr w:rsidR="00531DE5" w:rsidSect="00531DE5">
          <w:pgSz w:w="11910" w:h="16840"/>
          <w:pgMar w:top="2020" w:right="708" w:bottom="940" w:left="1700" w:header="725" w:footer="756" w:gutter="0"/>
          <w:cols w:space="720"/>
        </w:sectPr>
      </w:pPr>
    </w:p>
    <w:p w14:paraId="7E398084" w14:textId="64F47303" w:rsidR="00531DE5" w:rsidRPr="00E44DE1" w:rsidRDefault="00E44DE1" w:rsidP="00E44DE1">
      <w:pPr>
        <w:pStyle w:val="Heading3"/>
      </w:pPr>
      <w:bookmarkStart w:id="83" w:name="5.2_Penalties_for_late_submission_of_mod"/>
      <w:bookmarkStart w:id="84" w:name="_bookmark31"/>
      <w:bookmarkEnd w:id="83"/>
      <w:bookmarkEnd w:id="84"/>
      <w:r>
        <w:lastRenderedPageBreak/>
        <w:t xml:space="preserve">5.2 </w:t>
      </w:r>
      <w:r w:rsidR="00531DE5" w:rsidRPr="00E44DE1">
        <w:t>Penalties for late submission of module coursework</w:t>
      </w:r>
    </w:p>
    <w:p w14:paraId="7F04466E" w14:textId="77777777" w:rsidR="00531DE5" w:rsidRDefault="00531DE5" w:rsidP="00531DE5">
      <w:pPr>
        <w:pStyle w:val="BodyText"/>
        <w:spacing w:before="121"/>
        <w:ind w:right="901"/>
      </w:pPr>
      <w:r>
        <w:t>All</w:t>
      </w:r>
      <w:r>
        <w:rPr>
          <w:spacing w:val="-3"/>
        </w:rPr>
        <w:t xml:space="preserve"> </w:t>
      </w:r>
      <w:r>
        <w:rPr>
          <w:u w:val="single"/>
        </w:rPr>
        <w:t>unauthorised</w:t>
      </w:r>
      <w:r>
        <w:rPr>
          <w:spacing w:val="-2"/>
        </w:rPr>
        <w:t xml:space="preserve"> </w:t>
      </w:r>
      <w:r>
        <w:t>late</w:t>
      </w:r>
      <w:r>
        <w:rPr>
          <w:spacing w:val="-5"/>
        </w:rPr>
        <w:t xml:space="preserve"> </w:t>
      </w:r>
      <w:r>
        <w:t>submissions</w:t>
      </w:r>
      <w:r>
        <w:rPr>
          <w:spacing w:val="-2"/>
        </w:rPr>
        <w:t xml:space="preserve"> </w:t>
      </w:r>
      <w:r>
        <w:t>of</w:t>
      </w:r>
      <w:r>
        <w:rPr>
          <w:spacing w:val="-3"/>
        </w:rPr>
        <w:t xml:space="preserve"> </w:t>
      </w:r>
      <w:r>
        <w:t>coursework</w:t>
      </w:r>
      <w:r>
        <w:rPr>
          <w:spacing w:val="-5"/>
        </w:rPr>
        <w:t xml:space="preserve"> </w:t>
      </w:r>
      <w:r>
        <w:t>for</w:t>
      </w:r>
      <w:r>
        <w:rPr>
          <w:spacing w:val="-4"/>
        </w:rPr>
        <w:t xml:space="preserve"> </w:t>
      </w:r>
      <w:r>
        <w:t>modules</w:t>
      </w:r>
      <w:r>
        <w:rPr>
          <w:spacing w:val="-2"/>
        </w:rPr>
        <w:t xml:space="preserve"> </w:t>
      </w:r>
      <w:r>
        <w:t>undertaken</w:t>
      </w:r>
      <w:r>
        <w:rPr>
          <w:spacing w:val="-5"/>
        </w:rPr>
        <w:t xml:space="preserve"> </w:t>
      </w:r>
      <w:r>
        <w:t>in</w:t>
      </w:r>
      <w:r>
        <w:rPr>
          <w:spacing w:val="-3"/>
        </w:rPr>
        <w:t xml:space="preserve"> </w:t>
      </w:r>
      <w:r>
        <w:t>Dundee will be penalised by one numeric point on the marking scale per day, up to a maximum of 5 days late. In this regard, a day is defined as each 24 hour period following the prescribed submission deadline including weekends and holidays.</w:t>
      </w:r>
    </w:p>
    <w:p w14:paraId="620EDB2D" w14:textId="77777777" w:rsidR="00531DE5" w:rsidRDefault="00531DE5" w:rsidP="00531DE5">
      <w:pPr>
        <w:pStyle w:val="BodyText"/>
        <w:spacing w:before="1"/>
        <w:ind w:right="1004"/>
      </w:pPr>
      <w:r>
        <w:t>Assignments submitted more than 5 days after the agreed deadline will receive a zero</w:t>
      </w:r>
      <w:r>
        <w:rPr>
          <w:spacing w:val="-2"/>
        </w:rPr>
        <w:t xml:space="preserve"> </w:t>
      </w:r>
      <w:r>
        <w:t>mark, with ‘AB (unauthorised absence or non-submission)’</w:t>
      </w:r>
      <w:r>
        <w:rPr>
          <w:spacing w:val="-3"/>
        </w:rPr>
        <w:t xml:space="preserve"> </w:t>
      </w:r>
      <w:r>
        <w:t>being noted as part of</w:t>
      </w:r>
      <w:r>
        <w:rPr>
          <w:spacing w:val="-4"/>
        </w:rPr>
        <w:t xml:space="preserve"> </w:t>
      </w:r>
      <w:r>
        <w:t>the</w:t>
      </w:r>
      <w:r>
        <w:rPr>
          <w:spacing w:val="-3"/>
        </w:rPr>
        <w:t xml:space="preserve"> </w:t>
      </w:r>
      <w:r>
        <w:t>student</w:t>
      </w:r>
      <w:r>
        <w:rPr>
          <w:spacing w:val="-3"/>
        </w:rPr>
        <w:t xml:space="preserve"> </w:t>
      </w:r>
      <w:r>
        <w:t>record</w:t>
      </w:r>
      <w:r>
        <w:rPr>
          <w:spacing w:val="-5"/>
        </w:rPr>
        <w:t xml:space="preserve"> </w:t>
      </w:r>
      <w:r>
        <w:t>of</w:t>
      </w:r>
      <w:r>
        <w:rPr>
          <w:spacing w:val="-3"/>
        </w:rPr>
        <w:t xml:space="preserve"> </w:t>
      </w:r>
      <w:r>
        <w:t>achievement.</w:t>
      </w:r>
      <w:r>
        <w:rPr>
          <w:spacing w:val="-1"/>
        </w:rPr>
        <w:t xml:space="preserve"> </w:t>
      </w:r>
      <w:r>
        <w:t>Penalties</w:t>
      </w:r>
      <w:r>
        <w:rPr>
          <w:spacing w:val="-5"/>
        </w:rPr>
        <w:t xml:space="preserve"> </w:t>
      </w:r>
      <w:r>
        <w:t>for</w:t>
      </w:r>
      <w:r>
        <w:rPr>
          <w:spacing w:val="-1"/>
        </w:rPr>
        <w:t xml:space="preserve"> </w:t>
      </w:r>
      <w:r>
        <w:t>late</w:t>
      </w:r>
      <w:r>
        <w:rPr>
          <w:spacing w:val="-5"/>
        </w:rPr>
        <w:t xml:space="preserve"> </w:t>
      </w:r>
      <w:r>
        <w:t>submission</w:t>
      </w:r>
      <w:r>
        <w:rPr>
          <w:spacing w:val="-3"/>
        </w:rPr>
        <w:t xml:space="preserve"> </w:t>
      </w:r>
      <w:r>
        <w:t>in</w:t>
      </w:r>
      <w:r>
        <w:rPr>
          <w:spacing w:val="-3"/>
        </w:rPr>
        <w:t xml:space="preserve"> </w:t>
      </w:r>
      <w:r>
        <w:t>Singapore</w:t>
      </w:r>
      <w:r>
        <w:rPr>
          <w:spacing w:val="-3"/>
        </w:rPr>
        <w:t xml:space="preserve"> </w:t>
      </w:r>
      <w:r>
        <w:t>will be communicated to students on the programme at NUS.</w:t>
      </w:r>
    </w:p>
    <w:p w14:paraId="36C18F97" w14:textId="0C71649B" w:rsidR="00531DE5" w:rsidRDefault="00E44DE1" w:rsidP="00E44DE1">
      <w:pPr>
        <w:pStyle w:val="Heading3"/>
      </w:pPr>
      <w:bookmarkStart w:id="85" w:name="5.3_Eligibility_to_take_module_degree_ex"/>
      <w:bookmarkStart w:id="86" w:name="_bookmark32"/>
      <w:bookmarkEnd w:id="85"/>
      <w:bookmarkEnd w:id="86"/>
      <w:r>
        <w:t xml:space="preserve">5.3 </w:t>
      </w:r>
      <w:r w:rsidR="00531DE5">
        <w:t>Eligibility</w:t>
      </w:r>
      <w:r w:rsidR="00531DE5">
        <w:rPr>
          <w:spacing w:val="-3"/>
        </w:rPr>
        <w:t xml:space="preserve"> </w:t>
      </w:r>
      <w:r w:rsidR="00531DE5">
        <w:t>to</w:t>
      </w:r>
      <w:r w:rsidR="00531DE5">
        <w:rPr>
          <w:spacing w:val="-7"/>
        </w:rPr>
        <w:t xml:space="preserve"> </w:t>
      </w:r>
      <w:r w:rsidR="00531DE5">
        <w:t>take</w:t>
      </w:r>
      <w:r w:rsidR="00531DE5">
        <w:rPr>
          <w:spacing w:val="-7"/>
        </w:rPr>
        <w:t xml:space="preserve"> </w:t>
      </w:r>
      <w:r w:rsidR="00531DE5">
        <w:t>module</w:t>
      </w:r>
      <w:r w:rsidR="00531DE5">
        <w:rPr>
          <w:spacing w:val="-2"/>
        </w:rPr>
        <w:t xml:space="preserve"> </w:t>
      </w:r>
      <w:r w:rsidR="00531DE5">
        <w:t>degree</w:t>
      </w:r>
      <w:r w:rsidR="00531DE5">
        <w:rPr>
          <w:spacing w:val="-1"/>
        </w:rPr>
        <w:t xml:space="preserve"> </w:t>
      </w:r>
      <w:r w:rsidR="00531DE5">
        <w:rPr>
          <w:spacing w:val="-2"/>
        </w:rPr>
        <w:t>examinations</w:t>
      </w:r>
    </w:p>
    <w:p w14:paraId="3AAE5FE9" w14:textId="129A7D83" w:rsidR="00531DE5" w:rsidRDefault="00E44DE1" w:rsidP="00E44DE1">
      <w:pPr>
        <w:pStyle w:val="Heading4"/>
        <w:rPr>
          <w:sz w:val="24"/>
        </w:rPr>
      </w:pPr>
      <w:bookmarkStart w:id="87" w:name="5.3.1_Eligibility_to_take_a_‘resit’_asse"/>
      <w:bookmarkStart w:id="88" w:name="_bookmark33"/>
      <w:bookmarkEnd w:id="87"/>
      <w:bookmarkEnd w:id="88"/>
      <w:r>
        <w:t xml:space="preserve">5.3.1 </w:t>
      </w:r>
      <w:r w:rsidR="00531DE5">
        <w:t>Eligibility</w:t>
      </w:r>
      <w:r w:rsidR="00531DE5">
        <w:rPr>
          <w:spacing w:val="-5"/>
        </w:rPr>
        <w:t xml:space="preserve"> </w:t>
      </w:r>
      <w:r w:rsidR="00531DE5">
        <w:t>to</w:t>
      </w:r>
      <w:r w:rsidR="00531DE5">
        <w:rPr>
          <w:spacing w:val="-5"/>
        </w:rPr>
        <w:t xml:space="preserve"> </w:t>
      </w:r>
      <w:r w:rsidR="00531DE5">
        <w:t>take</w:t>
      </w:r>
      <w:r w:rsidR="00531DE5">
        <w:rPr>
          <w:spacing w:val="-2"/>
        </w:rPr>
        <w:t xml:space="preserve"> </w:t>
      </w:r>
      <w:r w:rsidR="00531DE5">
        <w:t>a</w:t>
      </w:r>
      <w:r w:rsidR="00531DE5">
        <w:rPr>
          <w:spacing w:val="-5"/>
        </w:rPr>
        <w:t xml:space="preserve"> </w:t>
      </w:r>
      <w:r w:rsidR="00531DE5">
        <w:t>‘resit’</w:t>
      </w:r>
      <w:r w:rsidR="00531DE5">
        <w:rPr>
          <w:spacing w:val="-3"/>
        </w:rPr>
        <w:t xml:space="preserve"> </w:t>
      </w:r>
      <w:r w:rsidR="00531DE5">
        <w:rPr>
          <w:spacing w:val="-2"/>
        </w:rPr>
        <w:t>assessment</w:t>
      </w:r>
    </w:p>
    <w:p w14:paraId="4EA22F22" w14:textId="77777777" w:rsidR="00531DE5" w:rsidRDefault="00531DE5" w:rsidP="00531DE5">
      <w:pPr>
        <w:pStyle w:val="BodyText"/>
        <w:ind w:right="953"/>
      </w:pPr>
      <w:r>
        <w:t>If you have failed to meet the criteria for obtaining an overall pass grade for a University</w:t>
      </w:r>
      <w:r>
        <w:rPr>
          <w:spacing w:val="-1"/>
        </w:rPr>
        <w:t xml:space="preserve"> </w:t>
      </w:r>
      <w:r>
        <w:t>of Dundee</w:t>
      </w:r>
      <w:r>
        <w:rPr>
          <w:spacing w:val="-4"/>
        </w:rPr>
        <w:t xml:space="preserve"> </w:t>
      </w:r>
      <w:r>
        <w:t>module</w:t>
      </w:r>
      <w:r>
        <w:rPr>
          <w:spacing w:val="-2"/>
        </w:rPr>
        <w:t xml:space="preserve"> </w:t>
      </w:r>
      <w:r>
        <w:t>at Levels</w:t>
      </w:r>
      <w:r>
        <w:rPr>
          <w:spacing w:val="-4"/>
        </w:rPr>
        <w:t xml:space="preserve"> </w:t>
      </w:r>
      <w:r>
        <w:t>1,</w:t>
      </w:r>
      <w:r>
        <w:rPr>
          <w:spacing w:val="-2"/>
        </w:rPr>
        <w:t xml:space="preserve"> </w:t>
      </w:r>
      <w:r>
        <w:t>2</w:t>
      </w:r>
      <w:r>
        <w:rPr>
          <w:spacing w:val="-2"/>
        </w:rPr>
        <w:t xml:space="preserve"> </w:t>
      </w:r>
      <w:r>
        <w:t>or 3,</w:t>
      </w:r>
      <w:r>
        <w:rPr>
          <w:spacing w:val="-5"/>
        </w:rPr>
        <w:t xml:space="preserve"> </w:t>
      </w:r>
      <w:r>
        <w:t>you</w:t>
      </w:r>
      <w:r>
        <w:rPr>
          <w:spacing w:val="-2"/>
        </w:rPr>
        <w:t xml:space="preserve"> </w:t>
      </w:r>
      <w:r>
        <w:t>are</w:t>
      </w:r>
      <w:r>
        <w:rPr>
          <w:spacing w:val="-4"/>
        </w:rPr>
        <w:t xml:space="preserve"> </w:t>
      </w:r>
      <w:r>
        <w:t>eligible</w:t>
      </w:r>
      <w:r>
        <w:rPr>
          <w:spacing w:val="-2"/>
        </w:rPr>
        <w:t xml:space="preserve"> </w:t>
      </w:r>
      <w:r>
        <w:t>to</w:t>
      </w:r>
      <w:r>
        <w:rPr>
          <w:spacing w:val="-2"/>
        </w:rPr>
        <w:t xml:space="preserve"> </w:t>
      </w:r>
      <w:r>
        <w:t>‘resit’</w:t>
      </w:r>
      <w:r>
        <w:rPr>
          <w:spacing w:val="-7"/>
        </w:rPr>
        <w:t xml:space="preserve"> </w:t>
      </w:r>
      <w:r>
        <w:t>appropriate assessments</w:t>
      </w:r>
      <w:r>
        <w:rPr>
          <w:spacing w:val="-5"/>
        </w:rPr>
        <w:t xml:space="preserve"> </w:t>
      </w:r>
      <w:r>
        <w:t>for</w:t>
      </w:r>
      <w:r>
        <w:rPr>
          <w:spacing w:val="-4"/>
        </w:rPr>
        <w:t xml:space="preserve"> </w:t>
      </w:r>
      <w:r>
        <w:t>that</w:t>
      </w:r>
      <w:r>
        <w:rPr>
          <w:spacing w:val="-3"/>
        </w:rPr>
        <w:t xml:space="preserve"> </w:t>
      </w:r>
      <w:r>
        <w:t>module,</w:t>
      </w:r>
      <w:r>
        <w:rPr>
          <w:spacing w:val="-1"/>
        </w:rPr>
        <w:t xml:space="preserve"> </w:t>
      </w:r>
      <w:r>
        <w:t>normally</w:t>
      </w:r>
      <w:r>
        <w:rPr>
          <w:spacing w:val="-2"/>
        </w:rPr>
        <w:t xml:space="preserve"> </w:t>
      </w:r>
      <w:r>
        <w:t>in</w:t>
      </w:r>
      <w:r>
        <w:rPr>
          <w:spacing w:val="-3"/>
        </w:rPr>
        <w:t xml:space="preserve"> </w:t>
      </w:r>
      <w:r>
        <w:t>a</w:t>
      </w:r>
      <w:r>
        <w:rPr>
          <w:spacing w:val="-5"/>
        </w:rPr>
        <w:t xml:space="preserve"> </w:t>
      </w:r>
      <w:r>
        <w:t>designated</w:t>
      </w:r>
      <w:r>
        <w:rPr>
          <w:spacing w:val="-3"/>
        </w:rPr>
        <w:t xml:space="preserve"> </w:t>
      </w:r>
      <w:r>
        <w:t>examination</w:t>
      </w:r>
      <w:r>
        <w:rPr>
          <w:spacing w:val="-3"/>
        </w:rPr>
        <w:t xml:space="preserve"> </w:t>
      </w:r>
      <w:r>
        <w:t>diet</w:t>
      </w:r>
      <w:r>
        <w:rPr>
          <w:spacing w:val="-4"/>
        </w:rPr>
        <w:t xml:space="preserve"> </w:t>
      </w:r>
      <w:r>
        <w:t>(see</w:t>
      </w:r>
      <w:r>
        <w:rPr>
          <w:spacing w:val="-2"/>
        </w:rPr>
        <w:t xml:space="preserve"> </w:t>
      </w:r>
      <w:r>
        <w:t>section 5.4 below).</w:t>
      </w:r>
      <w:r>
        <w:rPr>
          <w:spacing w:val="40"/>
        </w:rPr>
        <w:t xml:space="preserve"> </w:t>
      </w:r>
      <w:r>
        <w:t>Students passing their module at the resit (second attempt) will have their module result capped at a D3.</w:t>
      </w:r>
    </w:p>
    <w:p w14:paraId="3EF6FBC0" w14:textId="77777777" w:rsidR="00531DE5" w:rsidRDefault="00531DE5" w:rsidP="00531DE5">
      <w:pPr>
        <w:pStyle w:val="BodyText"/>
        <w:spacing w:before="118"/>
        <w:ind w:right="901"/>
      </w:pPr>
      <w:r>
        <w:t>Resit</w:t>
      </w:r>
      <w:r>
        <w:rPr>
          <w:spacing w:val="-1"/>
        </w:rPr>
        <w:t xml:space="preserve"> </w:t>
      </w:r>
      <w:r>
        <w:t>examinations</w:t>
      </w:r>
      <w:r>
        <w:rPr>
          <w:spacing w:val="-2"/>
        </w:rPr>
        <w:t xml:space="preserve"> </w:t>
      </w:r>
      <w:r>
        <w:t>in</w:t>
      </w:r>
      <w:r>
        <w:rPr>
          <w:spacing w:val="-3"/>
        </w:rPr>
        <w:t xml:space="preserve"> </w:t>
      </w:r>
      <w:r>
        <w:t>Levels</w:t>
      </w:r>
      <w:r>
        <w:rPr>
          <w:spacing w:val="-2"/>
        </w:rPr>
        <w:t xml:space="preserve"> </w:t>
      </w:r>
      <w:r>
        <w:t>1,</w:t>
      </w:r>
      <w:r>
        <w:rPr>
          <w:spacing w:val="-3"/>
        </w:rPr>
        <w:t xml:space="preserve"> </w:t>
      </w:r>
      <w:r>
        <w:t>2</w:t>
      </w:r>
      <w:r>
        <w:rPr>
          <w:spacing w:val="-3"/>
        </w:rPr>
        <w:t xml:space="preserve"> </w:t>
      </w:r>
      <w:r>
        <w:t>or</w:t>
      </w:r>
      <w:r>
        <w:rPr>
          <w:spacing w:val="-1"/>
        </w:rPr>
        <w:t xml:space="preserve"> </w:t>
      </w:r>
      <w:r>
        <w:t>3</w:t>
      </w:r>
      <w:r>
        <w:rPr>
          <w:spacing w:val="-4"/>
        </w:rPr>
        <w:t xml:space="preserve"> </w:t>
      </w:r>
      <w:r>
        <w:t>may</w:t>
      </w:r>
      <w:r>
        <w:rPr>
          <w:spacing w:val="-2"/>
        </w:rPr>
        <w:t xml:space="preserve"> </w:t>
      </w:r>
      <w:r>
        <w:t>affect</w:t>
      </w:r>
      <w:r>
        <w:rPr>
          <w:spacing w:val="-4"/>
        </w:rPr>
        <w:t xml:space="preserve"> </w:t>
      </w:r>
      <w:r>
        <w:t>your</w:t>
      </w:r>
      <w:r>
        <w:rPr>
          <w:spacing w:val="-1"/>
        </w:rPr>
        <w:t xml:space="preserve"> </w:t>
      </w:r>
      <w:r>
        <w:t>continuation</w:t>
      </w:r>
      <w:r>
        <w:rPr>
          <w:spacing w:val="-4"/>
        </w:rPr>
        <w:t xml:space="preserve"> </w:t>
      </w:r>
      <w:r>
        <w:t>to</w:t>
      </w:r>
      <w:r>
        <w:rPr>
          <w:spacing w:val="-4"/>
        </w:rPr>
        <w:t xml:space="preserve"> </w:t>
      </w:r>
      <w:r>
        <w:t>the</w:t>
      </w:r>
      <w:r>
        <w:rPr>
          <w:spacing w:val="-4"/>
        </w:rPr>
        <w:t xml:space="preserve"> </w:t>
      </w:r>
      <w:r>
        <w:t>JDP</w:t>
      </w:r>
      <w:r>
        <w:rPr>
          <w:spacing w:val="-3"/>
        </w:rPr>
        <w:t xml:space="preserve"> </w:t>
      </w:r>
      <w:r>
        <w:t>BSc Honours programme.</w:t>
      </w:r>
    </w:p>
    <w:p w14:paraId="2424CAC5" w14:textId="77777777" w:rsidR="00531DE5" w:rsidRDefault="00531DE5" w:rsidP="00531DE5">
      <w:pPr>
        <w:pStyle w:val="BodyText"/>
        <w:spacing w:before="118"/>
        <w:ind w:right="901"/>
      </w:pPr>
      <w:r>
        <w:t>Resit examinations for modules delivered and assessed at NUS are not normally offered.</w:t>
      </w:r>
      <w:r>
        <w:rPr>
          <w:spacing w:val="40"/>
        </w:rPr>
        <w:t xml:space="preserve"> </w:t>
      </w:r>
      <w:r>
        <w:t>Should</w:t>
      </w:r>
      <w:r>
        <w:rPr>
          <w:spacing w:val="-2"/>
        </w:rPr>
        <w:t xml:space="preserve"> </w:t>
      </w:r>
      <w:r>
        <w:t>you</w:t>
      </w:r>
      <w:r>
        <w:rPr>
          <w:spacing w:val="-6"/>
        </w:rPr>
        <w:t xml:space="preserve"> </w:t>
      </w:r>
      <w:r>
        <w:t>fail</w:t>
      </w:r>
      <w:r>
        <w:rPr>
          <w:spacing w:val="-2"/>
        </w:rPr>
        <w:t xml:space="preserve"> </w:t>
      </w:r>
      <w:r>
        <w:t>any</w:t>
      </w:r>
      <w:r>
        <w:rPr>
          <w:spacing w:val="-1"/>
        </w:rPr>
        <w:t xml:space="preserve"> </w:t>
      </w:r>
      <w:r>
        <w:t>NUS</w:t>
      </w:r>
      <w:r>
        <w:rPr>
          <w:spacing w:val="-2"/>
        </w:rPr>
        <w:t xml:space="preserve"> </w:t>
      </w:r>
      <w:r>
        <w:t>module</w:t>
      </w:r>
      <w:r>
        <w:rPr>
          <w:spacing w:val="-4"/>
        </w:rPr>
        <w:t xml:space="preserve"> </w:t>
      </w:r>
      <w:r>
        <w:t>at</w:t>
      </w:r>
      <w:r>
        <w:rPr>
          <w:spacing w:val="-2"/>
        </w:rPr>
        <w:t xml:space="preserve"> </w:t>
      </w:r>
      <w:r>
        <w:t>first</w:t>
      </w:r>
      <w:r>
        <w:rPr>
          <w:spacing w:val="-3"/>
        </w:rPr>
        <w:t xml:space="preserve"> </w:t>
      </w:r>
      <w:r>
        <w:t>attempt</w:t>
      </w:r>
      <w:r>
        <w:rPr>
          <w:spacing w:val="-2"/>
        </w:rPr>
        <w:t xml:space="preserve"> </w:t>
      </w:r>
      <w:r>
        <w:t>you</w:t>
      </w:r>
      <w:r>
        <w:rPr>
          <w:spacing w:val="-4"/>
        </w:rPr>
        <w:t xml:space="preserve"> </w:t>
      </w:r>
      <w:r>
        <w:t>should</w:t>
      </w:r>
      <w:r>
        <w:rPr>
          <w:spacing w:val="-2"/>
        </w:rPr>
        <w:t xml:space="preserve"> </w:t>
      </w:r>
      <w:r>
        <w:t>seek</w:t>
      </w:r>
      <w:r>
        <w:rPr>
          <w:spacing w:val="-6"/>
        </w:rPr>
        <w:t xml:space="preserve"> </w:t>
      </w:r>
      <w:r>
        <w:t>guidance from the NUS JDP Programme Lead.</w:t>
      </w:r>
    </w:p>
    <w:p w14:paraId="3283AF20" w14:textId="1FADD16E" w:rsidR="00531DE5" w:rsidRPr="00E44DE1" w:rsidRDefault="00E44DE1" w:rsidP="00E44DE1">
      <w:pPr>
        <w:pStyle w:val="Heading3"/>
      </w:pPr>
      <w:bookmarkStart w:id="89" w:name="5.4_Timing_of_degree_examinations_at_Uni"/>
      <w:bookmarkStart w:id="90" w:name="_bookmark34"/>
      <w:bookmarkEnd w:id="89"/>
      <w:bookmarkEnd w:id="90"/>
      <w:r>
        <w:t xml:space="preserve">5.4 </w:t>
      </w:r>
      <w:r w:rsidR="00531DE5" w:rsidRPr="00E44DE1">
        <w:t>Timing of degree examinations at University of Dundee</w:t>
      </w:r>
    </w:p>
    <w:p w14:paraId="00E22403" w14:textId="77777777" w:rsidR="00531DE5" w:rsidRDefault="00531DE5" w:rsidP="00531DE5">
      <w:pPr>
        <w:pStyle w:val="BodyText"/>
        <w:spacing w:before="121"/>
        <w:ind w:right="901" w:hanging="1"/>
      </w:pPr>
      <w:r>
        <w:t>For</w:t>
      </w:r>
      <w:r>
        <w:rPr>
          <w:spacing w:val="-1"/>
        </w:rPr>
        <w:t xml:space="preserve"> </w:t>
      </w:r>
      <w:r>
        <w:t>all</w:t>
      </w:r>
      <w:r>
        <w:rPr>
          <w:spacing w:val="-3"/>
        </w:rPr>
        <w:t xml:space="preserve"> </w:t>
      </w:r>
      <w:r>
        <w:t>University</w:t>
      </w:r>
      <w:r>
        <w:rPr>
          <w:spacing w:val="-5"/>
        </w:rPr>
        <w:t xml:space="preserve"> </w:t>
      </w:r>
      <w:r>
        <w:t>of</w:t>
      </w:r>
      <w:r>
        <w:rPr>
          <w:spacing w:val="-3"/>
        </w:rPr>
        <w:t xml:space="preserve"> </w:t>
      </w:r>
      <w:r>
        <w:t>Dundee</w:t>
      </w:r>
      <w:r>
        <w:rPr>
          <w:spacing w:val="-3"/>
        </w:rPr>
        <w:t xml:space="preserve"> </w:t>
      </w:r>
      <w:r>
        <w:t>modules,</w:t>
      </w:r>
      <w:r>
        <w:rPr>
          <w:spacing w:val="-1"/>
        </w:rPr>
        <w:t xml:space="preserve"> </w:t>
      </w:r>
      <w:r>
        <w:t>you</w:t>
      </w:r>
      <w:r>
        <w:rPr>
          <w:spacing w:val="-5"/>
        </w:rPr>
        <w:t xml:space="preserve"> </w:t>
      </w:r>
      <w:r>
        <w:t>may</w:t>
      </w:r>
      <w:r>
        <w:rPr>
          <w:spacing w:val="-2"/>
        </w:rPr>
        <w:t xml:space="preserve"> </w:t>
      </w:r>
      <w:r>
        <w:t>attend</w:t>
      </w:r>
      <w:r>
        <w:rPr>
          <w:spacing w:val="-5"/>
        </w:rPr>
        <w:t xml:space="preserve"> </w:t>
      </w:r>
      <w:r>
        <w:t>the</w:t>
      </w:r>
      <w:r>
        <w:rPr>
          <w:spacing w:val="-5"/>
        </w:rPr>
        <w:t xml:space="preserve"> </w:t>
      </w:r>
      <w:r>
        <w:t>Degree</w:t>
      </w:r>
      <w:r>
        <w:rPr>
          <w:spacing w:val="-5"/>
        </w:rPr>
        <w:t xml:space="preserve"> </w:t>
      </w:r>
      <w:r>
        <w:t>Examination</w:t>
      </w:r>
      <w:r>
        <w:rPr>
          <w:spacing w:val="-3"/>
        </w:rPr>
        <w:t xml:space="preserve"> </w:t>
      </w:r>
      <w:r>
        <w:t>Diets only within the same academic year that you attended the module, unless you have been</w:t>
      </w:r>
      <w:r>
        <w:rPr>
          <w:spacing w:val="-1"/>
        </w:rPr>
        <w:t xml:space="preserve"> </w:t>
      </w:r>
      <w:r>
        <w:t>granted</w:t>
      </w:r>
      <w:r>
        <w:rPr>
          <w:spacing w:val="-1"/>
        </w:rPr>
        <w:t xml:space="preserve"> </w:t>
      </w:r>
      <w:r>
        <w:t>Extended</w:t>
      </w:r>
      <w:r>
        <w:rPr>
          <w:spacing w:val="-3"/>
        </w:rPr>
        <w:t xml:space="preserve"> </w:t>
      </w:r>
      <w:r>
        <w:t>Duly Performed</w:t>
      </w:r>
      <w:r>
        <w:rPr>
          <w:spacing w:val="-3"/>
        </w:rPr>
        <w:t xml:space="preserve"> </w:t>
      </w:r>
      <w:r>
        <w:t>status</w:t>
      </w:r>
      <w:r>
        <w:rPr>
          <w:spacing w:val="-3"/>
        </w:rPr>
        <w:t xml:space="preserve"> </w:t>
      </w:r>
      <w:r>
        <w:t>(EDP) or</w:t>
      </w:r>
      <w:r>
        <w:rPr>
          <w:spacing w:val="-2"/>
        </w:rPr>
        <w:t xml:space="preserve"> </w:t>
      </w:r>
      <w:r>
        <w:t>an</w:t>
      </w:r>
      <w:r>
        <w:rPr>
          <w:spacing w:val="-1"/>
        </w:rPr>
        <w:t xml:space="preserve"> </w:t>
      </w:r>
      <w:r>
        <w:t>approved</w:t>
      </w:r>
      <w:r>
        <w:rPr>
          <w:spacing w:val="-1"/>
        </w:rPr>
        <w:t xml:space="preserve"> </w:t>
      </w:r>
      <w:r>
        <w:t>deferral</w:t>
      </w:r>
      <w:r>
        <w:rPr>
          <w:spacing w:val="-1"/>
        </w:rPr>
        <w:t xml:space="preserve"> </w:t>
      </w:r>
      <w:r>
        <w:t>by</w:t>
      </w:r>
      <w:r>
        <w:rPr>
          <w:spacing w:val="-3"/>
        </w:rPr>
        <w:t xml:space="preserve"> </w:t>
      </w:r>
      <w:r>
        <w:t>the University (see section 5.4.2 below).</w:t>
      </w:r>
    </w:p>
    <w:p w14:paraId="7E8C4234" w14:textId="09D65DD0" w:rsidR="00531DE5" w:rsidRDefault="00E44DE1" w:rsidP="00E44DE1">
      <w:pPr>
        <w:pStyle w:val="Heading4"/>
        <w:rPr>
          <w:sz w:val="24"/>
        </w:rPr>
      </w:pPr>
      <w:bookmarkStart w:id="91" w:name="5.4.1_Resit_examinations/assessments_(se"/>
      <w:bookmarkStart w:id="92" w:name="_bookmark35"/>
      <w:bookmarkEnd w:id="91"/>
      <w:bookmarkEnd w:id="92"/>
      <w:r>
        <w:t xml:space="preserve">5.4.1 </w:t>
      </w:r>
      <w:r w:rsidR="00531DE5">
        <w:t>Resit</w:t>
      </w:r>
      <w:r w:rsidR="00531DE5">
        <w:rPr>
          <w:spacing w:val="-9"/>
        </w:rPr>
        <w:t xml:space="preserve"> </w:t>
      </w:r>
      <w:r w:rsidR="00531DE5">
        <w:t>examinations/assessments</w:t>
      </w:r>
      <w:r w:rsidR="00531DE5">
        <w:rPr>
          <w:spacing w:val="-11"/>
        </w:rPr>
        <w:t xml:space="preserve"> </w:t>
      </w:r>
      <w:r w:rsidR="00531DE5">
        <w:t>(second</w:t>
      </w:r>
      <w:r w:rsidR="00531DE5">
        <w:rPr>
          <w:spacing w:val="-11"/>
        </w:rPr>
        <w:t xml:space="preserve"> </w:t>
      </w:r>
      <w:r w:rsidR="00531DE5">
        <w:rPr>
          <w:spacing w:val="-4"/>
        </w:rPr>
        <w:t>diet)</w:t>
      </w:r>
    </w:p>
    <w:p w14:paraId="65D4D128" w14:textId="77777777" w:rsidR="00531DE5" w:rsidRDefault="00531DE5" w:rsidP="00531DE5">
      <w:pPr>
        <w:pStyle w:val="BodyText"/>
        <w:ind w:right="919" w:hanging="1"/>
      </w:pPr>
      <w:r>
        <w:t>There</w:t>
      </w:r>
      <w:r>
        <w:rPr>
          <w:spacing w:val="-2"/>
        </w:rPr>
        <w:t xml:space="preserve"> </w:t>
      </w:r>
      <w:r>
        <w:t>is</w:t>
      </w:r>
      <w:r>
        <w:rPr>
          <w:spacing w:val="-1"/>
        </w:rPr>
        <w:t xml:space="preserve"> </w:t>
      </w:r>
      <w:r>
        <w:t>a</w:t>
      </w:r>
      <w:r>
        <w:rPr>
          <w:spacing w:val="-4"/>
        </w:rPr>
        <w:t xml:space="preserve"> </w:t>
      </w:r>
      <w:r>
        <w:t>resit examination</w:t>
      </w:r>
      <w:r>
        <w:rPr>
          <w:spacing w:val="-2"/>
        </w:rPr>
        <w:t xml:space="preserve"> </w:t>
      </w:r>
      <w:r>
        <w:t>diet in</w:t>
      </w:r>
      <w:r>
        <w:rPr>
          <w:spacing w:val="-2"/>
        </w:rPr>
        <w:t xml:space="preserve"> </w:t>
      </w:r>
      <w:r>
        <w:rPr>
          <w:b/>
        </w:rPr>
        <w:t>July</w:t>
      </w:r>
      <w:r>
        <w:rPr>
          <w:b/>
          <w:spacing w:val="-4"/>
        </w:rPr>
        <w:t xml:space="preserve"> </w:t>
      </w:r>
      <w:r>
        <w:t>for</w:t>
      </w:r>
      <w:r>
        <w:rPr>
          <w:spacing w:val="-3"/>
        </w:rPr>
        <w:t xml:space="preserve"> </w:t>
      </w:r>
      <w:r>
        <w:t>all</w:t>
      </w:r>
      <w:r>
        <w:rPr>
          <w:spacing w:val="-2"/>
        </w:rPr>
        <w:t xml:space="preserve"> </w:t>
      </w:r>
      <w:r>
        <w:t>modules</w:t>
      </w:r>
      <w:r>
        <w:rPr>
          <w:spacing w:val="-1"/>
        </w:rPr>
        <w:t xml:space="preserve"> </w:t>
      </w:r>
      <w:r>
        <w:t>at levels</w:t>
      </w:r>
      <w:r>
        <w:rPr>
          <w:spacing w:val="-4"/>
        </w:rPr>
        <w:t xml:space="preserve"> </w:t>
      </w:r>
      <w:r>
        <w:t>1,</w:t>
      </w:r>
      <w:r>
        <w:rPr>
          <w:spacing w:val="-2"/>
        </w:rPr>
        <w:t xml:space="preserve"> </w:t>
      </w:r>
      <w:r>
        <w:t>2</w:t>
      </w:r>
      <w:r>
        <w:rPr>
          <w:spacing w:val="-2"/>
        </w:rPr>
        <w:t xml:space="preserve"> </w:t>
      </w:r>
      <w:r>
        <w:t>and</w:t>
      </w:r>
      <w:r>
        <w:rPr>
          <w:spacing w:val="-4"/>
        </w:rPr>
        <w:t xml:space="preserve"> </w:t>
      </w:r>
      <w:r>
        <w:t>3.</w:t>
      </w:r>
      <w:r>
        <w:rPr>
          <w:spacing w:val="40"/>
        </w:rPr>
        <w:t xml:space="preserve"> </w:t>
      </w:r>
      <w:r>
        <w:t>You</w:t>
      </w:r>
      <w:r>
        <w:rPr>
          <w:spacing w:val="-4"/>
        </w:rPr>
        <w:t xml:space="preserve"> </w:t>
      </w:r>
      <w:r>
        <w:t>may only attend the resit diet of examinations if (a) you were absent for a valid reason from the first diet of examinations or (b) you are eligible for a resit assessment</w:t>
      </w:r>
      <w:r>
        <w:rPr>
          <w:spacing w:val="40"/>
        </w:rPr>
        <w:t xml:space="preserve"> </w:t>
      </w:r>
      <w:r>
        <w:t xml:space="preserve">subject to the conditions laid out in </w:t>
      </w:r>
      <w:hyperlink w:anchor="_bookmark33" w:history="1">
        <w:r>
          <w:rPr>
            <w:color w:val="0000FF"/>
            <w:u w:val="single" w:color="0000FF"/>
          </w:rPr>
          <w:t>section 5.3.1</w:t>
        </w:r>
      </w:hyperlink>
      <w:r>
        <w:rPr>
          <w:color w:val="0000FF"/>
        </w:rPr>
        <w:t xml:space="preserve"> </w:t>
      </w:r>
      <w:r>
        <w:t>above or (c) you have been granted an additional opportunity as a first sitting. Your coursework grades will normally carry forward to the second diet of examinations for the purpose of calculating your overall module grade.</w:t>
      </w:r>
    </w:p>
    <w:p w14:paraId="3068D21C" w14:textId="77777777" w:rsidR="00531DE5" w:rsidRDefault="00531DE5" w:rsidP="00531DE5">
      <w:pPr>
        <w:pStyle w:val="BodyText"/>
        <w:spacing w:before="116"/>
        <w:ind w:right="901"/>
      </w:pPr>
      <w:r>
        <w:t>Students</w:t>
      </w:r>
      <w:r>
        <w:rPr>
          <w:spacing w:val="-5"/>
        </w:rPr>
        <w:t xml:space="preserve"> </w:t>
      </w:r>
      <w:r>
        <w:t>passing</w:t>
      </w:r>
      <w:r>
        <w:rPr>
          <w:spacing w:val="-5"/>
        </w:rPr>
        <w:t xml:space="preserve"> </w:t>
      </w:r>
      <w:r>
        <w:t>their</w:t>
      </w:r>
      <w:r>
        <w:rPr>
          <w:spacing w:val="-4"/>
        </w:rPr>
        <w:t xml:space="preserve"> </w:t>
      </w:r>
      <w:r>
        <w:t>Module</w:t>
      </w:r>
      <w:r>
        <w:rPr>
          <w:spacing w:val="-3"/>
        </w:rPr>
        <w:t xml:space="preserve"> </w:t>
      </w:r>
      <w:r>
        <w:t>at</w:t>
      </w:r>
      <w:r>
        <w:rPr>
          <w:spacing w:val="-4"/>
        </w:rPr>
        <w:t xml:space="preserve"> </w:t>
      </w:r>
      <w:r>
        <w:t>resit</w:t>
      </w:r>
      <w:r>
        <w:rPr>
          <w:spacing w:val="-3"/>
        </w:rPr>
        <w:t xml:space="preserve"> </w:t>
      </w:r>
      <w:r>
        <w:t>(second</w:t>
      </w:r>
      <w:r>
        <w:rPr>
          <w:spacing w:val="-3"/>
        </w:rPr>
        <w:t xml:space="preserve"> </w:t>
      </w:r>
      <w:r>
        <w:t>attempt)</w:t>
      </w:r>
      <w:r>
        <w:rPr>
          <w:spacing w:val="-1"/>
        </w:rPr>
        <w:t xml:space="preserve"> </w:t>
      </w:r>
      <w:r>
        <w:t>will</w:t>
      </w:r>
      <w:r>
        <w:rPr>
          <w:spacing w:val="-3"/>
        </w:rPr>
        <w:t xml:space="preserve"> </w:t>
      </w:r>
      <w:r>
        <w:t>have</w:t>
      </w:r>
      <w:r>
        <w:rPr>
          <w:spacing w:val="-5"/>
        </w:rPr>
        <w:t xml:space="preserve"> </w:t>
      </w:r>
      <w:r>
        <w:t>their</w:t>
      </w:r>
      <w:r>
        <w:rPr>
          <w:spacing w:val="-4"/>
        </w:rPr>
        <w:t xml:space="preserve"> </w:t>
      </w:r>
      <w:r>
        <w:t>module</w:t>
      </w:r>
      <w:r>
        <w:rPr>
          <w:spacing w:val="-3"/>
        </w:rPr>
        <w:t xml:space="preserve"> </w:t>
      </w:r>
      <w:r>
        <w:t>result capped at a D3.</w:t>
      </w:r>
    </w:p>
    <w:p w14:paraId="40514933" w14:textId="1753A96C" w:rsidR="00531DE5" w:rsidRDefault="00E44DE1" w:rsidP="00E44DE1">
      <w:pPr>
        <w:pStyle w:val="Heading4"/>
        <w:rPr>
          <w:sz w:val="24"/>
        </w:rPr>
      </w:pPr>
      <w:bookmarkStart w:id="93" w:name="5.4.2_Failure_in_the_second_examination_"/>
      <w:bookmarkStart w:id="94" w:name="_bookmark36"/>
      <w:bookmarkEnd w:id="93"/>
      <w:bookmarkEnd w:id="94"/>
      <w:r>
        <w:t xml:space="preserve">5.4.2 </w:t>
      </w:r>
      <w:r w:rsidR="00531DE5">
        <w:t>Failure</w:t>
      </w:r>
      <w:r w:rsidR="00531DE5">
        <w:rPr>
          <w:spacing w:val="-6"/>
        </w:rPr>
        <w:t xml:space="preserve"> </w:t>
      </w:r>
      <w:r w:rsidR="00531DE5">
        <w:t>in</w:t>
      </w:r>
      <w:r w:rsidR="00531DE5">
        <w:rPr>
          <w:spacing w:val="-5"/>
        </w:rPr>
        <w:t xml:space="preserve"> </w:t>
      </w:r>
      <w:r w:rsidR="00531DE5">
        <w:t>the</w:t>
      </w:r>
      <w:r w:rsidR="00531DE5">
        <w:rPr>
          <w:spacing w:val="-3"/>
        </w:rPr>
        <w:t xml:space="preserve"> </w:t>
      </w:r>
      <w:r w:rsidR="00531DE5">
        <w:t>second</w:t>
      </w:r>
      <w:r w:rsidR="00531DE5">
        <w:rPr>
          <w:spacing w:val="-5"/>
        </w:rPr>
        <w:t xml:space="preserve"> </w:t>
      </w:r>
      <w:r w:rsidR="00531DE5">
        <w:t>examination</w:t>
      </w:r>
      <w:r w:rsidR="00531DE5">
        <w:rPr>
          <w:spacing w:val="-5"/>
        </w:rPr>
        <w:t xml:space="preserve"> </w:t>
      </w:r>
      <w:r w:rsidR="00531DE5">
        <w:rPr>
          <w:spacing w:val="-4"/>
        </w:rPr>
        <w:t>diet</w:t>
      </w:r>
    </w:p>
    <w:p w14:paraId="0090F8BB" w14:textId="5FD77EBC" w:rsidR="00531DE5" w:rsidRDefault="00531DE5" w:rsidP="00531DE5">
      <w:pPr>
        <w:pStyle w:val="BodyText"/>
        <w:ind w:right="901"/>
      </w:pPr>
      <w:r>
        <w:t>If</w:t>
      </w:r>
      <w:r>
        <w:rPr>
          <w:spacing w:val="-2"/>
        </w:rPr>
        <w:t xml:space="preserve"> </w:t>
      </w:r>
      <w:r>
        <w:t>you</w:t>
      </w:r>
      <w:r>
        <w:rPr>
          <w:spacing w:val="-4"/>
        </w:rPr>
        <w:t xml:space="preserve"> </w:t>
      </w:r>
      <w:r>
        <w:t>fail</w:t>
      </w:r>
      <w:r>
        <w:rPr>
          <w:spacing w:val="-2"/>
        </w:rPr>
        <w:t xml:space="preserve"> </w:t>
      </w:r>
      <w:r>
        <w:t>one</w:t>
      </w:r>
      <w:r>
        <w:rPr>
          <w:spacing w:val="-2"/>
        </w:rPr>
        <w:t xml:space="preserve"> </w:t>
      </w:r>
      <w:r>
        <w:t>or</w:t>
      </w:r>
      <w:r>
        <w:rPr>
          <w:spacing w:val="-3"/>
        </w:rPr>
        <w:t xml:space="preserve"> </w:t>
      </w:r>
      <w:r>
        <w:t>more</w:t>
      </w:r>
      <w:r>
        <w:rPr>
          <w:spacing w:val="-6"/>
        </w:rPr>
        <w:t xml:space="preserve"> </w:t>
      </w:r>
      <w:r>
        <w:t>modules</w:t>
      </w:r>
      <w:r>
        <w:rPr>
          <w:spacing w:val="-1"/>
        </w:rPr>
        <w:t xml:space="preserve"> </w:t>
      </w:r>
      <w:r>
        <w:t>at</w:t>
      </w:r>
      <w:r>
        <w:rPr>
          <w:spacing w:val="-3"/>
        </w:rPr>
        <w:t xml:space="preserve"> </w:t>
      </w:r>
      <w:r>
        <w:t>second</w:t>
      </w:r>
      <w:r>
        <w:rPr>
          <w:spacing w:val="-2"/>
        </w:rPr>
        <w:t xml:space="preserve"> </w:t>
      </w:r>
      <w:r>
        <w:t>attempt,</w:t>
      </w:r>
      <w:r>
        <w:rPr>
          <w:spacing w:val="-2"/>
        </w:rPr>
        <w:t xml:space="preserve"> </w:t>
      </w:r>
      <w:r>
        <w:t>provided</w:t>
      </w:r>
      <w:r>
        <w:rPr>
          <w:spacing w:val="-4"/>
        </w:rPr>
        <w:t xml:space="preserve"> </w:t>
      </w:r>
      <w:r>
        <w:t>that you</w:t>
      </w:r>
      <w:r>
        <w:rPr>
          <w:spacing w:val="-4"/>
        </w:rPr>
        <w:t xml:space="preserve"> </w:t>
      </w:r>
      <w:r>
        <w:t>have</w:t>
      </w:r>
      <w:r>
        <w:rPr>
          <w:spacing w:val="-4"/>
        </w:rPr>
        <w:t xml:space="preserve"> </w:t>
      </w:r>
      <w:r>
        <w:t xml:space="preserve">otherwise satisfied the progression requirements to avoid termination </w:t>
      </w:r>
      <w:hyperlink w:anchor="_bookmark45" w:history="1">
        <w:r>
          <w:rPr>
            <w:color w:val="0000FF"/>
            <w:u w:val="single" w:color="0000FF"/>
          </w:rPr>
          <w:t>(see Section 7.2)</w:t>
        </w:r>
      </w:hyperlink>
      <w:r>
        <w:rPr>
          <w:color w:val="0000FF"/>
          <w:u w:val="single" w:color="0000FF"/>
        </w:rPr>
        <w:t>,</w:t>
      </w:r>
      <w:r>
        <w:rPr>
          <w:color w:val="0000FF"/>
        </w:rPr>
        <w:t xml:space="preserve"> </w:t>
      </w:r>
      <w:r>
        <w:t>you may be (a) permitted to repeat the module(s) in attendance during the following academic year (subject to timetable constraints) or (b) granted permission by the Associate Dean of Education and Student Experience, School of Life Sciences to</w:t>
      </w:r>
      <w:r w:rsidR="00E44DE1">
        <w:t xml:space="preserve"> </w:t>
      </w:r>
      <w:r>
        <w:t>make</w:t>
      </w:r>
      <w:r>
        <w:rPr>
          <w:spacing w:val="-2"/>
        </w:rPr>
        <w:t xml:space="preserve"> </w:t>
      </w:r>
      <w:r>
        <w:t>up</w:t>
      </w:r>
      <w:r>
        <w:rPr>
          <w:spacing w:val="-4"/>
        </w:rPr>
        <w:t xml:space="preserve"> </w:t>
      </w:r>
      <w:r>
        <w:t>to</w:t>
      </w:r>
      <w:r>
        <w:rPr>
          <w:spacing w:val="-6"/>
        </w:rPr>
        <w:t xml:space="preserve"> </w:t>
      </w:r>
      <w:r>
        <w:t>two</w:t>
      </w:r>
      <w:r>
        <w:rPr>
          <w:spacing w:val="-2"/>
        </w:rPr>
        <w:t xml:space="preserve"> </w:t>
      </w:r>
      <w:r>
        <w:t>further attempts</w:t>
      </w:r>
      <w:r>
        <w:rPr>
          <w:spacing w:val="-1"/>
        </w:rPr>
        <w:t xml:space="preserve"> </w:t>
      </w:r>
      <w:r>
        <w:t>at</w:t>
      </w:r>
      <w:r>
        <w:rPr>
          <w:spacing w:val="-3"/>
        </w:rPr>
        <w:t xml:space="preserve"> </w:t>
      </w:r>
      <w:r>
        <w:t>the</w:t>
      </w:r>
      <w:r>
        <w:rPr>
          <w:spacing w:val="-4"/>
        </w:rPr>
        <w:t xml:space="preserve"> </w:t>
      </w:r>
      <w:r>
        <w:t>examination(s)/assessment(s) in</w:t>
      </w:r>
      <w:r>
        <w:rPr>
          <w:spacing w:val="-4"/>
        </w:rPr>
        <w:t xml:space="preserve"> </w:t>
      </w:r>
      <w:r>
        <w:t>the</w:t>
      </w:r>
      <w:r>
        <w:rPr>
          <w:spacing w:val="-2"/>
        </w:rPr>
        <w:t xml:space="preserve"> </w:t>
      </w:r>
      <w:r>
        <w:t>following academic</w:t>
      </w:r>
      <w:r>
        <w:rPr>
          <w:spacing w:val="-1"/>
        </w:rPr>
        <w:t xml:space="preserve"> </w:t>
      </w:r>
      <w:r>
        <w:t xml:space="preserve">year without </w:t>
      </w:r>
      <w:r>
        <w:lastRenderedPageBreak/>
        <w:t>attending</w:t>
      </w:r>
      <w:r>
        <w:rPr>
          <w:spacing w:val="-2"/>
        </w:rPr>
        <w:t xml:space="preserve"> </w:t>
      </w:r>
      <w:r>
        <w:t>the</w:t>
      </w:r>
      <w:r>
        <w:rPr>
          <w:spacing w:val="-4"/>
        </w:rPr>
        <w:t xml:space="preserve"> </w:t>
      </w:r>
      <w:r>
        <w:t>class(es).</w:t>
      </w:r>
      <w:r>
        <w:rPr>
          <w:spacing w:val="40"/>
        </w:rPr>
        <w:t xml:space="preserve"> </w:t>
      </w:r>
      <w:r>
        <w:t>In</w:t>
      </w:r>
      <w:r>
        <w:rPr>
          <w:spacing w:val="-4"/>
        </w:rPr>
        <w:t xml:space="preserve"> </w:t>
      </w:r>
      <w:r>
        <w:t>the</w:t>
      </w:r>
      <w:r>
        <w:rPr>
          <w:spacing w:val="-4"/>
        </w:rPr>
        <w:t xml:space="preserve"> </w:t>
      </w:r>
      <w:r>
        <w:t>latter</w:t>
      </w:r>
      <w:r>
        <w:rPr>
          <w:spacing w:val="-3"/>
        </w:rPr>
        <w:t xml:space="preserve"> </w:t>
      </w:r>
      <w:r>
        <w:t>case,</w:t>
      </w:r>
      <w:r>
        <w:rPr>
          <w:spacing w:val="-2"/>
        </w:rPr>
        <w:t xml:space="preserve"> </w:t>
      </w:r>
      <w:r>
        <w:t>you</w:t>
      </w:r>
      <w:r>
        <w:rPr>
          <w:spacing w:val="-4"/>
        </w:rPr>
        <w:t xml:space="preserve"> </w:t>
      </w:r>
      <w:r>
        <w:t>are</w:t>
      </w:r>
      <w:r>
        <w:rPr>
          <w:spacing w:val="-6"/>
        </w:rPr>
        <w:t xml:space="preserve"> </w:t>
      </w:r>
      <w:r>
        <w:t>deemed</w:t>
      </w:r>
      <w:r>
        <w:rPr>
          <w:spacing w:val="-4"/>
        </w:rPr>
        <w:t xml:space="preserve"> </w:t>
      </w:r>
      <w:r>
        <w:t>to have duly performed in the year you attended the module, so an ‘extended duly performed’ status (EDP) is awarded to enable you to defer the examination(s)/assessment(s) to a later year.</w:t>
      </w:r>
    </w:p>
    <w:p w14:paraId="04C440C5" w14:textId="3EE39B63" w:rsidR="00531DE5" w:rsidRDefault="00433C1F" w:rsidP="00433C1F">
      <w:pPr>
        <w:pStyle w:val="Heading2"/>
        <w:ind w:left="709" w:hanging="709"/>
      </w:pPr>
      <w:bookmarkStart w:id="95" w:name="6._Degree_classifications_at_University_"/>
      <w:bookmarkStart w:id="96" w:name="_bookmark37"/>
      <w:bookmarkEnd w:id="95"/>
      <w:bookmarkEnd w:id="96"/>
      <w:r>
        <w:t xml:space="preserve">6. </w:t>
      </w:r>
      <w:r>
        <w:tab/>
        <w:t>D</w:t>
      </w:r>
      <w:r w:rsidR="00531DE5">
        <w:t>egree</w:t>
      </w:r>
      <w:r w:rsidR="00531DE5">
        <w:rPr>
          <w:spacing w:val="-12"/>
        </w:rPr>
        <w:t xml:space="preserve"> </w:t>
      </w:r>
      <w:r w:rsidR="00531DE5">
        <w:t>classifications</w:t>
      </w:r>
      <w:r w:rsidR="00531DE5">
        <w:rPr>
          <w:spacing w:val="-12"/>
        </w:rPr>
        <w:t xml:space="preserve"> </w:t>
      </w:r>
      <w:r w:rsidR="00531DE5">
        <w:t>at</w:t>
      </w:r>
      <w:r w:rsidR="00531DE5">
        <w:rPr>
          <w:spacing w:val="-10"/>
        </w:rPr>
        <w:t xml:space="preserve"> </w:t>
      </w:r>
      <w:r w:rsidR="00531DE5">
        <w:t>University</w:t>
      </w:r>
      <w:r w:rsidR="00531DE5">
        <w:rPr>
          <w:spacing w:val="-12"/>
        </w:rPr>
        <w:t xml:space="preserve"> </w:t>
      </w:r>
      <w:r w:rsidR="00531DE5">
        <w:t>of</w:t>
      </w:r>
      <w:r w:rsidR="00531DE5">
        <w:rPr>
          <w:spacing w:val="-12"/>
        </w:rPr>
        <w:t xml:space="preserve"> </w:t>
      </w:r>
      <w:r w:rsidR="00531DE5">
        <w:rPr>
          <w:spacing w:val="-2"/>
        </w:rPr>
        <w:t>Dundee</w:t>
      </w:r>
    </w:p>
    <w:p w14:paraId="77F581CE" w14:textId="72CF080A" w:rsidR="00531DE5" w:rsidRDefault="00433C1F" w:rsidP="00433C1F">
      <w:pPr>
        <w:pStyle w:val="Heading3"/>
      </w:pPr>
      <w:bookmarkStart w:id="97" w:name="6.1_BSc_Honours_degree_classifications"/>
      <w:bookmarkStart w:id="98" w:name="_bookmark38"/>
      <w:bookmarkEnd w:id="97"/>
      <w:bookmarkEnd w:id="98"/>
      <w:r>
        <w:t xml:space="preserve">6.1 </w:t>
      </w:r>
      <w:r w:rsidR="00531DE5">
        <w:t>BSc</w:t>
      </w:r>
      <w:r w:rsidR="00531DE5">
        <w:rPr>
          <w:spacing w:val="-6"/>
        </w:rPr>
        <w:t xml:space="preserve"> </w:t>
      </w:r>
      <w:r w:rsidR="00531DE5">
        <w:t>Honours</w:t>
      </w:r>
      <w:r w:rsidR="00531DE5">
        <w:rPr>
          <w:spacing w:val="-4"/>
        </w:rPr>
        <w:t xml:space="preserve"> </w:t>
      </w:r>
      <w:r w:rsidR="00531DE5">
        <w:t>degree</w:t>
      </w:r>
      <w:r w:rsidR="00531DE5">
        <w:rPr>
          <w:spacing w:val="-5"/>
        </w:rPr>
        <w:t xml:space="preserve"> </w:t>
      </w:r>
      <w:r w:rsidR="00531DE5">
        <w:rPr>
          <w:spacing w:val="-2"/>
        </w:rPr>
        <w:t>classifications</w:t>
      </w:r>
    </w:p>
    <w:p w14:paraId="2081BD8A" w14:textId="77777777" w:rsidR="00531DE5" w:rsidRDefault="00531DE5" w:rsidP="00531DE5">
      <w:pPr>
        <w:pStyle w:val="BodyText"/>
        <w:spacing w:before="121"/>
        <w:ind w:right="1004"/>
      </w:pPr>
      <w:r>
        <w:t>BSc</w:t>
      </w:r>
      <w:r>
        <w:rPr>
          <w:spacing w:val="-3"/>
        </w:rPr>
        <w:t xml:space="preserve"> </w:t>
      </w:r>
      <w:r>
        <w:t>Honours</w:t>
      </w:r>
      <w:r>
        <w:rPr>
          <w:spacing w:val="-3"/>
        </w:rPr>
        <w:t xml:space="preserve"> </w:t>
      </w:r>
      <w:r>
        <w:t>degree</w:t>
      </w:r>
      <w:r>
        <w:rPr>
          <w:spacing w:val="-5"/>
        </w:rPr>
        <w:t xml:space="preserve"> </w:t>
      </w:r>
      <w:r>
        <w:t>classifications</w:t>
      </w:r>
      <w:r>
        <w:rPr>
          <w:spacing w:val="-3"/>
        </w:rPr>
        <w:t xml:space="preserve"> </w:t>
      </w:r>
      <w:r>
        <w:t>are</w:t>
      </w:r>
      <w:r>
        <w:rPr>
          <w:spacing w:val="-4"/>
        </w:rPr>
        <w:t xml:space="preserve"> </w:t>
      </w:r>
      <w:r>
        <w:t>determined</w:t>
      </w:r>
      <w:r>
        <w:rPr>
          <w:spacing w:val="-4"/>
        </w:rPr>
        <w:t xml:space="preserve"> </w:t>
      </w:r>
      <w:r>
        <w:t>using</w:t>
      </w:r>
      <w:r>
        <w:rPr>
          <w:spacing w:val="-4"/>
        </w:rPr>
        <w:t xml:space="preserve"> </w:t>
      </w:r>
      <w:r>
        <w:t>the</w:t>
      </w:r>
      <w:r>
        <w:rPr>
          <w:spacing w:val="-7"/>
        </w:rPr>
        <w:t xml:space="preserve"> </w:t>
      </w:r>
      <w:r>
        <w:t>mechanism</w:t>
      </w:r>
      <w:r>
        <w:rPr>
          <w:spacing w:val="-6"/>
        </w:rPr>
        <w:t xml:space="preserve"> </w:t>
      </w:r>
      <w:r>
        <w:t xml:space="preserve">described in section </w:t>
      </w:r>
      <w:hyperlink w:anchor="_bookmark39" w:history="1">
        <w:r>
          <w:t>6.</w:t>
        </w:r>
      </w:hyperlink>
      <w:hyperlink w:anchor="_bookmark39" w:history="1">
        <w:r>
          <w:t>2</w:t>
        </w:r>
      </w:hyperlink>
      <w:r>
        <w:t xml:space="preserve"> below. The degree class is determined using a combined average of the UoD grades obtained for modules undertaken during Levels 3 and 4, weighted 40:60 for the two levels respectively.</w:t>
      </w:r>
    </w:p>
    <w:p w14:paraId="2C511ACB" w14:textId="77777777" w:rsidR="00531DE5" w:rsidRDefault="00531DE5" w:rsidP="00433C1F">
      <w:pPr>
        <w:pStyle w:val="BodyText"/>
        <w:spacing w:before="121"/>
      </w:pPr>
      <w:r>
        <w:t>Final</w:t>
      </w:r>
      <w:r>
        <w:rPr>
          <w:spacing w:val="-4"/>
        </w:rPr>
        <w:t xml:space="preserve"> </w:t>
      </w:r>
      <w:r>
        <w:t>classifications</w:t>
      </w:r>
      <w:r>
        <w:rPr>
          <w:spacing w:val="-3"/>
        </w:rPr>
        <w:t xml:space="preserve"> </w:t>
      </w:r>
      <w:r>
        <w:t>will</w:t>
      </w:r>
      <w:r>
        <w:rPr>
          <w:spacing w:val="-4"/>
        </w:rPr>
        <w:t xml:space="preserve"> </w:t>
      </w:r>
      <w:r>
        <w:t>be</w:t>
      </w:r>
      <w:r>
        <w:rPr>
          <w:spacing w:val="-4"/>
        </w:rPr>
        <w:t xml:space="preserve"> </w:t>
      </w:r>
      <w:r>
        <w:t>agreed</w:t>
      </w:r>
      <w:r>
        <w:rPr>
          <w:spacing w:val="-5"/>
        </w:rPr>
        <w:t xml:space="preserve"> </w:t>
      </w:r>
      <w:r>
        <w:t>at</w:t>
      </w:r>
      <w:r>
        <w:rPr>
          <w:spacing w:val="-4"/>
        </w:rPr>
        <w:t xml:space="preserve"> </w:t>
      </w:r>
      <w:r>
        <w:t>the</w:t>
      </w:r>
      <w:r>
        <w:rPr>
          <w:spacing w:val="-6"/>
        </w:rPr>
        <w:t xml:space="preserve"> </w:t>
      </w:r>
      <w:r>
        <w:t>Joint</w:t>
      </w:r>
      <w:r>
        <w:rPr>
          <w:spacing w:val="-4"/>
        </w:rPr>
        <w:t xml:space="preserve"> </w:t>
      </w:r>
      <w:r>
        <w:t>Board</w:t>
      </w:r>
      <w:r>
        <w:rPr>
          <w:spacing w:val="-3"/>
        </w:rPr>
        <w:t xml:space="preserve"> </w:t>
      </w:r>
      <w:r>
        <w:t>of</w:t>
      </w:r>
      <w:r>
        <w:rPr>
          <w:spacing w:val="-2"/>
        </w:rPr>
        <w:t xml:space="preserve"> </w:t>
      </w:r>
      <w:r>
        <w:t>Examiners</w:t>
      </w:r>
      <w:r>
        <w:rPr>
          <w:spacing w:val="-6"/>
        </w:rPr>
        <w:t xml:space="preserve"> </w:t>
      </w:r>
      <w:r>
        <w:t>for</w:t>
      </w:r>
      <w:r>
        <w:rPr>
          <w:spacing w:val="-5"/>
        </w:rPr>
        <w:t xml:space="preserve"> </w:t>
      </w:r>
      <w:r>
        <w:t>the</w:t>
      </w:r>
      <w:r>
        <w:rPr>
          <w:spacing w:val="-5"/>
        </w:rPr>
        <w:t xml:space="preserve"> </w:t>
      </w:r>
      <w:r>
        <w:rPr>
          <w:spacing w:val="-4"/>
        </w:rPr>
        <w:t>JDP.</w:t>
      </w:r>
    </w:p>
    <w:p w14:paraId="3E7DB869" w14:textId="499ED458" w:rsidR="00531DE5" w:rsidRDefault="00433C1F" w:rsidP="00433C1F">
      <w:pPr>
        <w:pStyle w:val="Heading3"/>
      </w:pPr>
      <w:bookmarkStart w:id="99" w:name="6.2_The_classification_of_UoD_JDP_BSc_Ho"/>
      <w:bookmarkStart w:id="100" w:name="_bookmark39"/>
      <w:bookmarkEnd w:id="99"/>
      <w:bookmarkEnd w:id="100"/>
      <w:r>
        <w:t xml:space="preserve">6.2 </w:t>
      </w:r>
      <w:r w:rsidR="00531DE5">
        <w:t>The</w:t>
      </w:r>
      <w:r w:rsidR="00531DE5">
        <w:rPr>
          <w:spacing w:val="-5"/>
        </w:rPr>
        <w:t xml:space="preserve"> </w:t>
      </w:r>
      <w:r w:rsidR="00531DE5">
        <w:t>classification</w:t>
      </w:r>
      <w:r w:rsidR="00531DE5">
        <w:rPr>
          <w:spacing w:val="-5"/>
        </w:rPr>
        <w:t xml:space="preserve"> </w:t>
      </w:r>
      <w:r w:rsidR="00531DE5">
        <w:t>of</w:t>
      </w:r>
      <w:r w:rsidR="00531DE5">
        <w:rPr>
          <w:spacing w:val="-2"/>
        </w:rPr>
        <w:t xml:space="preserve"> </w:t>
      </w:r>
      <w:r w:rsidR="00531DE5">
        <w:t>UoD</w:t>
      </w:r>
      <w:r w:rsidR="00531DE5">
        <w:rPr>
          <w:spacing w:val="-3"/>
        </w:rPr>
        <w:t xml:space="preserve"> </w:t>
      </w:r>
      <w:r w:rsidR="00531DE5">
        <w:t>JDP</w:t>
      </w:r>
      <w:r w:rsidR="00531DE5">
        <w:rPr>
          <w:spacing w:val="-5"/>
        </w:rPr>
        <w:t xml:space="preserve"> </w:t>
      </w:r>
      <w:r w:rsidR="00531DE5">
        <w:t>BSc</w:t>
      </w:r>
      <w:r w:rsidR="00531DE5">
        <w:rPr>
          <w:spacing w:val="-2"/>
        </w:rPr>
        <w:t xml:space="preserve"> Honours</w:t>
      </w:r>
    </w:p>
    <w:p w14:paraId="781865BD" w14:textId="77777777" w:rsidR="00531DE5" w:rsidRDefault="00531DE5" w:rsidP="00531DE5">
      <w:pPr>
        <w:pStyle w:val="BodyText"/>
        <w:spacing w:before="120"/>
        <w:ind w:right="901"/>
      </w:pPr>
      <w:r>
        <w:t>Each component of assessment that contributes to the degree classification is assigned a grade on</w:t>
      </w:r>
      <w:r>
        <w:rPr>
          <w:spacing w:val="-1"/>
        </w:rPr>
        <w:t xml:space="preserve"> </w:t>
      </w:r>
      <w:r>
        <w:t>the</w:t>
      </w:r>
      <w:r>
        <w:rPr>
          <w:spacing w:val="-3"/>
        </w:rPr>
        <w:t xml:space="preserve"> </w:t>
      </w:r>
      <w:r>
        <w:t>literal/CAP scale (see Tables 2 and 3</w:t>
      </w:r>
      <w:r>
        <w:rPr>
          <w:spacing w:val="-1"/>
        </w:rPr>
        <w:t xml:space="preserve"> </w:t>
      </w:r>
      <w:r>
        <w:t xml:space="preserve">in section </w:t>
      </w:r>
      <w:hyperlink w:anchor="_bookmark27" w:history="1">
        <w:r>
          <w:t>5.</w:t>
        </w:r>
      </w:hyperlink>
      <w:hyperlink w:anchor="_bookmark27" w:history="1">
        <w:r>
          <w:t>1</w:t>
        </w:r>
      </w:hyperlink>
      <w:r>
        <w:t xml:space="preserve"> above). As</w:t>
      </w:r>
      <w:r>
        <w:rPr>
          <w:spacing w:val="-2"/>
        </w:rPr>
        <w:t xml:space="preserve"> </w:t>
      </w:r>
      <w:r>
        <w:t>explained</w:t>
      </w:r>
      <w:r>
        <w:rPr>
          <w:spacing w:val="-3"/>
        </w:rPr>
        <w:t xml:space="preserve"> </w:t>
      </w:r>
      <w:r>
        <w:t>in</w:t>
      </w:r>
      <w:r>
        <w:rPr>
          <w:spacing w:val="-3"/>
        </w:rPr>
        <w:t xml:space="preserve"> </w:t>
      </w:r>
      <w:r>
        <w:t>section</w:t>
      </w:r>
      <w:r>
        <w:rPr>
          <w:spacing w:val="-3"/>
        </w:rPr>
        <w:t xml:space="preserve"> </w:t>
      </w:r>
      <w:hyperlink w:anchor="_bookmark38" w:history="1">
        <w:r>
          <w:t>6.1</w:t>
        </w:r>
      </w:hyperlink>
      <w:r>
        <w:rPr>
          <w:spacing w:val="-3"/>
        </w:rPr>
        <w:t xml:space="preserve"> </w:t>
      </w:r>
      <w:r>
        <w:t>above,</w:t>
      </w:r>
      <w:r>
        <w:rPr>
          <w:spacing w:val="-3"/>
        </w:rPr>
        <w:t xml:space="preserve"> </w:t>
      </w:r>
      <w:r>
        <w:t>the</w:t>
      </w:r>
      <w:r>
        <w:rPr>
          <w:spacing w:val="-3"/>
        </w:rPr>
        <w:t xml:space="preserve"> </w:t>
      </w:r>
      <w:r>
        <w:t>primary</w:t>
      </w:r>
      <w:r>
        <w:rPr>
          <w:spacing w:val="-2"/>
        </w:rPr>
        <w:t xml:space="preserve"> </w:t>
      </w:r>
      <w:r>
        <w:t>determinant</w:t>
      </w:r>
      <w:r>
        <w:rPr>
          <w:spacing w:val="-3"/>
        </w:rPr>
        <w:t xml:space="preserve"> </w:t>
      </w:r>
      <w:r>
        <w:t>of</w:t>
      </w:r>
      <w:r>
        <w:rPr>
          <w:spacing w:val="-4"/>
        </w:rPr>
        <w:t xml:space="preserve"> </w:t>
      </w:r>
      <w:r>
        <w:t>degree</w:t>
      </w:r>
      <w:r>
        <w:rPr>
          <w:spacing w:val="-5"/>
        </w:rPr>
        <w:t xml:space="preserve"> </w:t>
      </w:r>
      <w:r>
        <w:t>classification</w:t>
      </w:r>
      <w:r>
        <w:rPr>
          <w:spacing w:val="-3"/>
        </w:rPr>
        <w:t xml:space="preserve"> </w:t>
      </w:r>
      <w:r>
        <w:t>is a</w:t>
      </w:r>
      <w:r>
        <w:rPr>
          <w:spacing w:val="-2"/>
        </w:rPr>
        <w:t xml:space="preserve"> </w:t>
      </w:r>
      <w:r>
        <w:t>stage-weighted</w:t>
      </w:r>
      <w:r>
        <w:rPr>
          <w:spacing w:val="-2"/>
        </w:rPr>
        <w:t xml:space="preserve"> </w:t>
      </w:r>
      <w:r>
        <w:t>grade</w:t>
      </w:r>
      <w:r>
        <w:rPr>
          <w:spacing w:val="-4"/>
        </w:rPr>
        <w:t xml:space="preserve"> </w:t>
      </w:r>
      <w:r>
        <w:t>average</w:t>
      </w:r>
      <w:r>
        <w:rPr>
          <w:spacing w:val="-2"/>
        </w:rPr>
        <w:t xml:space="preserve"> </w:t>
      </w:r>
      <w:r>
        <w:t>based</w:t>
      </w:r>
      <w:r>
        <w:rPr>
          <w:spacing w:val="-4"/>
        </w:rPr>
        <w:t xml:space="preserve"> </w:t>
      </w:r>
      <w:r>
        <w:t>on</w:t>
      </w:r>
      <w:r>
        <w:rPr>
          <w:spacing w:val="-4"/>
        </w:rPr>
        <w:t xml:space="preserve"> </w:t>
      </w:r>
      <w:r>
        <w:t>grades</w:t>
      </w:r>
      <w:r>
        <w:rPr>
          <w:spacing w:val="-1"/>
        </w:rPr>
        <w:t xml:space="preserve"> </w:t>
      </w:r>
      <w:r>
        <w:t>for</w:t>
      </w:r>
      <w:r>
        <w:rPr>
          <w:spacing w:val="-3"/>
        </w:rPr>
        <w:t xml:space="preserve"> </w:t>
      </w:r>
      <w:r>
        <w:t>modules</w:t>
      </w:r>
      <w:r>
        <w:rPr>
          <w:spacing w:val="-1"/>
        </w:rPr>
        <w:t xml:space="preserve"> </w:t>
      </w:r>
      <w:r>
        <w:t>undertaken</w:t>
      </w:r>
      <w:r>
        <w:rPr>
          <w:spacing w:val="-2"/>
        </w:rPr>
        <w:t xml:space="preserve"> </w:t>
      </w:r>
      <w:r>
        <w:t>in</w:t>
      </w:r>
      <w:r>
        <w:rPr>
          <w:spacing w:val="-2"/>
        </w:rPr>
        <w:t xml:space="preserve"> </w:t>
      </w:r>
      <w:r>
        <w:t>Level</w:t>
      </w:r>
      <w:r>
        <w:rPr>
          <w:spacing w:val="-2"/>
        </w:rPr>
        <w:t xml:space="preserve"> </w:t>
      </w:r>
      <w:r>
        <w:t>3 and 4.</w:t>
      </w:r>
    </w:p>
    <w:p w14:paraId="5B03FC71" w14:textId="77777777" w:rsidR="00531DE5" w:rsidRDefault="00531DE5" w:rsidP="00531DE5">
      <w:pPr>
        <w:pStyle w:val="BodyText"/>
        <w:spacing w:before="120"/>
        <w:ind w:right="901"/>
      </w:pPr>
      <w:r>
        <w:t>For</w:t>
      </w:r>
      <w:r>
        <w:rPr>
          <w:spacing w:val="-2"/>
        </w:rPr>
        <w:t xml:space="preserve"> </w:t>
      </w:r>
      <w:r>
        <w:t>borderline</w:t>
      </w:r>
      <w:r>
        <w:rPr>
          <w:spacing w:val="-4"/>
        </w:rPr>
        <w:t xml:space="preserve"> </w:t>
      </w:r>
      <w:r>
        <w:t>cases,</w:t>
      </w:r>
      <w:r>
        <w:rPr>
          <w:spacing w:val="-2"/>
        </w:rPr>
        <w:t xml:space="preserve"> </w:t>
      </w:r>
      <w:r>
        <w:t>‘rounding</w:t>
      </w:r>
      <w:r>
        <w:rPr>
          <w:spacing w:val="-4"/>
        </w:rPr>
        <w:t xml:space="preserve"> </w:t>
      </w:r>
      <w:r>
        <w:t>up’</w:t>
      </w:r>
      <w:r>
        <w:rPr>
          <w:spacing w:val="-4"/>
        </w:rPr>
        <w:t xml:space="preserve"> </w:t>
      </w:r>
      <w:r>
        <w:t>may</w:t>
      </w:r>
      <w:r>
        <w:rPr>
          <w:spacing w:val="-5"/>
        </w:rPr>
        <w:t xml:space="preserve"> </w:t>
      </w:r>
      <w:r>
        <w:t>be</w:t>
      </w:r>
      <w:r>
        <w:rPr>
          <w:spacing w:val="-4"/>
        </w:rPr>
        <w:t xml:space="preserve"> </w:t>
      </w:r>
      <w:r>
        <w:t>used</w:t>
      </w:r>
      <w:r>
        <w:rPr>
          <w:spacing w:val="-5"/>
        </w:rPr>
        <w:t xml:space="preserve"> </w:t>
      </w:r>
      <w:r>
        <w:t>where</w:t>
      </w:r>
      <w:r>
        <w:rPr>
          <w:spacing w:val="-4"/>
        </w:rPr>
        <w:t xml:space="preserve"> </w:t>
      </w:r>
      <w:r>
        <w:t>appropriate,</w:t>
      </w:r>
      <w:r>
        <w:rPr>
          <w:spacing w:val="-2"/>
        </w:rPr>
        <w:t xml:space="preserve"> </w:t>
      </w:r>
      <w:r>
        <w:t>and</w:t>
      </w:r>
      <w:r>
        <w:rPr>
          <w:spacing w:val="-5"/>
        </w:rPr>
        <w:t xml:space="preserve"> </w:t>
      </w:r>
      <w:r>
        <w:t>grade preponderance may also be considered as a secondary measure (refer to the University’s Assessment Policy for Taught Provision for details).</w:t>
      </w:r>
    </w:p>
    <w:p w14:paraId="507DCB38" w14:textId="14A48B53" w:rsidR="00531DE5" w:rsidRDefault="00433C1F" w:rsidP="00433C1F">
      <w:pPr>
        <w:pStyle w:val="Heading4"/>
        <w:rPr>
          <w:sz w:val="24"/>
        </w:rPr>
      </w:pPr>
      <w:bookmarkStart w:id="101" w:name="6.2.1_Compensation_and_condonement"/>
      <w:bookmarkStart w:id="102" w:name="_bookmark40"/>
      <w:bookmarkEnd w:id="101"/>
      <w:bookmarkEnd w:id="102"/>
      <w:r>
        <w:t xml:space="preserve">6.2.1 </w:t>
      </w:r>
      <w:r w:rsidR="00531DE5">
        <w:t>Compensation</w:t>
      </w:r>
      <w:r w:rsidR="00531DE5">
        <w:rPr>
          <w:spacing w:val="-7"/>
        </w:rPr>
        <w:t xml:space="preserve"> </w:t>
      </w:r>
      <w:r w:rsidR="00531DE5">
        <w:t>and</w:t>
      </w:r>
      <w:r w:rsidR="00531DE5">
        <w:rPr>
          <w:spacing w:val="-5"/>
        </w:rPr>
        <w:t xml:space="preserve"> </w:t>
      </w:r>
      <w:r w:rsidR="00531DE5">
        <w:rPr>
          <w:spacing w:val="-2"/>
        </w:rPr>
        <w:t>condonement</w:t>
      </w:r>
    </w:p>
    <w:p w14:paraId="04E9F2D9" w14:textId="77777777" w:rsidR="00531DE5" w:rsidRDefault="00531DE5" w:rsidP="00531DE5">
      <w:pPr>
        <w:pStyle w:val="BodyText"/>
        <w:ind w:right="901"/>
      </w:pPr>
      <w:r>
        <w:t>The</w:t>
      </w:r>
      <w:r>
        <w:rPr>
          <w:spacing w:val="-4"/>
        </w:rPr>
        <w:t xml:space="preserve"> </w:t>
      </w:r>
      <w:r>
        <w:t>School</w:t>
      </w:r>
      <w:r>
        <w:rPr>
          <w:spacing w:val="-4"/>
        </w:rPr>
        <w:t xml:space="preserve"> </w:t>
      </w:r>
      <w:r>
        <w:t>follows</w:t>
      </w:r>
      <w:r>
        <w:rPr>
          <w:spacing w:val="-6"/>
        </w:rPr>
        <w:t xml:space="preserve"> </w:t>
      </w:r>
      <w:r>
        <w:t>the</w:t>
      </w:r>
      <w:r>
        <w:rPr>
          <w:spacing w:val="-4"/>
        </w:rPr>
        <w:t xml:space="preserve"> </w:t>
      </w:r>
      <w:r>
        <w:t>University’s</w:t>
      </w:r>
      <w:r>
        <w:rPr>
          <w:spacing w:val="-3"/>
        </w:rPr>
        <w:t xml:space="preserve"> </w:t>
      </w:r>
      <w:r>
        <w:t>Assessment</w:t>
      </w:r>
      <w:r>
        <w:rPr>
          <w:spacing w:val="-2"/>
        </w:rPr>
        <w:t xml:space="preserve"> </w:t>
      </w:r>
      <w:r>
        <w:t>Policy</w:t>
      </w:r>
      <w:r>
        <w:rPr>
          <w:spacing w:val="-3"/>
        </w:rPr>
        <w:t xml:space="preserve"> </w:t>
      </w:r>
      <w:r>
        <w:t>for</w:t>
      </w:r>
      <w:r>
        <w:rPr>
          <w:spacing w:val="-5"/>
        </w:rPr>
        <w:t xml:space="preserve"> </w:t>
      </w:r>
      <w:r>
        <w:t>Taught</w:t>
      </w:r>
      <w:r>
        <w:rPr>
          <w:spacing w:val="-4"/>
        </w:rPr>
        <w:t xml:space="preserve"> </w:t>
      </w:r>
      <w:r>
        <w:t>Provision</w:t>
      </w:r>
      <w:r>
        <w:rPr>
          <w:spacing w:val="-3"/>
        </w:rPr>
        <w:t xml:space="preserve"> </w:t>
      </w:r>
      <w:r>
        <w:t>with regard to compensation and condonement.</w:t>
      </w:r>
      <w:r>
        <w:rPr>
          <w:spacing w:val="40"/>
        </w:rPr>
        <w:t xml:space="preserve"> </w:t>
      </w:r>
      <w:r>
        <w:t>Any such compensation and/or condonement will be agreed by the Joint Board of Examiners.</w:t>
      </w:r>
    </w:p>
    <w:p w14:paraId="5093F4DD" w14:textId="48A93147" w:rsidR="00531DE5" w:rsidRDefault="00433C1F" w:rsidP="00433C1F">
      <w:pPr>
        <w:pStyle w:val="Heading4"/>
        <w:rPr>
          <w:sz w:val="24"/>
        </w:rPr>
      </w:pPr>
      <w:bookmarkStart w:id="103" w:name="6.2.2_Failure_to_complete_degree_examina"/>
      <w:bookmarkStart w:id="104" w:name="_bookmark41"/>
      <w:bookmarkEnd w:id="103"/>
      <w:bookmarkEnd w:id="104"/>
      <w:r>
        <w:t xml:space="preserve">6.2.2 </w:t>
      </w:r>
      <w:r w:rsidR="00531DE5">
        <w:t>Failure</w:t>
      </w:r>
      <w:r w:rsidR="00531DE5">
        <w:rPr>
          <w:spacing w:val="-5"/>
        </w:rPr>
        <w:t xml:space="preserve"> </w:t>
      </w:r>
      <w:r w:rsidR="00531DE5">
        <w:t>to</w:t>
      </w:r>
      <w:r w:rsidR="00531DE5">
        <w:rPr>
          <w:spacing w:val="-5"/>
        </w:rPr>
        <w:t xml:space="preserve"> </w:t>
      </w:r>
      <w:r w:rsidR="00531DE5">
        <w:t>complete</w:t>
      </w:r>
      <w:r w:rsidR="00531DE5">
        <w:rPr>
          <w:spacing w:val="-5"/>
        </w:rPr>
        <w:t xml:space="preserve"> </w:t>
      </w:r>
      <w:r w:rsidR="00531DE5">
        <w:t>degree</w:t>
      </w:r>
      <w:r w:rsidR="00531DE5">
        <w:rPr>
          <w:spacing w:val="-3"/>
        </w:rPr>
        <w:t xml:space="preserve"> </w:t>
      </w:r>
      <w:r w:rsidR="00531DE5">
        <w:rPr>
          <w:spacing w:val="-2"/>
        </w:rPr>
        <w:t>examinations</w:t>
      </w:r>
    </w:p>
    <w:p w14:paraId="5725A989" w14:textId="77777777" w:rsidR="00531DE5" w:rsidRDefault="00531DE5" w:rsidP="00531DE5">
      <w:pPr>
        <w:pStyle w:val="BodyText"/>
        <w:ind w:right="1075"/>
      </w:pPr>
      <w:r>
        <w:t>If you are prevented by illness or other valid reason from beginning or completing part or all of the degree examinations which count directly towards your degree classification,</w:t>
      </w:r>
      <w:r>
        <w:rPr>
          <w:spacing w:val="-4"/>
        </w:rPr>
        <w:t xml:space="preserve"> </w:t>
      </w:r>
      <w:r>
        <w:t>the</w:t>
      </w:r>
      <w:r>
        <w:rPr>
          <w:spacing w:val="-5"/>
        </w:rPr>
        <w:t xml:space="preserve"> </w:t>
      </w:r>
      <w:r>
        <w:t>Joint</w:t>
      </w:r>
      <w:r>
        <w:rPr>
          <w:spacing w:val="-1"/>
        </w:rPr>
        <w:t xml:space="preserve"> </w:t>
      </w:r>
      <w:r>
        <w:t>Board</w:t>
      </w:r>
      <w:r>
        <w:rPr>
          <w:spacing w:val="-3"/>
        </w:rPr>
        <w:t xml:space="preserve"> </w:t>
      </w:r>
      <w:r>
        <w:t>of</w:t>
      </w:r>
      <w:r>
        <w:rPr>
          <w:spacing w:val="-1"/>
        </w:rPr>
        <w:t xml:space="preserve"> </w:t>
      </w:r>
      <w:r>
        <w:t>Examiners</w:t>
      </w:r>
      <w:r>
        <w:rPr>
          <w:spacing w:val="-4"/>
        </w:rPr>
        <w:t xml:space="preserve"> </w:t>
      </w:r>
      <w:r>
        <w:t>may,</w:t>
      </w:r>
      <w:r>
        <w:rPr>
          <w:spacing w:val="-3"/>
        </w:rPr>
        <w:t xml:space="preserve"> </w:t>
      </w:r>
      <w:r>
        <w:t>at</w:t>
      </w:r>
      <w:r>
        <w:rPr>
          <w:spacing w:val="-4"/>
        </w:rPr>
        <w:t xml:space="preserve"> </w:t>
      </w:r>
      <w:r>
        <w:t>their</w:t>
      </w:r>
      <w:r>
        <w:rPr>
          <w:spacing w:val="-1"/>
        </w:rPr>
        <w:t xml:space="preserve"> </w:t>
      </w:r>
      <w:r>
        <w:t>discretion,</w:t>
      </w:r>
      <w:r>
        <w:rPr>
          <w:spacing w:val="-3"/>
        </w:rPr>
        <w:t xml:space="preserve"> </w:t>
      </w:r>
      <w:r>
        <w:t>recommend</w:t>
      </w:r>
      <w:r>
        <w:rPr>
          <w:spacing w:val="-5"/>
        </w:rPr>
        <w:t xml:space="preserve"> </w:t>
      </w:r>
      <w:r>
        <w:t>the award of a classified or unclassified degree.</w:t>
      </w:r>
    </w:p>
    <w:p w14:paraId="5AE5D225" w14:textId="6BBEA767" w:rsidR="00531DE5" w:rsidRPr="00433C1F" w:rsidRDefault="00433C1F" w:rsidP="00433C1F">
      <w:pPr>
        <w:pStyle w:val="Heading3"/>
      </w:pPr>
      <w:bookmarkStart w:id="105" w:name="6.3_Classification_of_NUS_JDP_BSc_Honour"/>
      <w:bookmarkStart w:id="106" w:name="_bookmark42"/>
      <w:bookmarkEnd w:id="105"/>
      <w:bookmarkEnd w:id="106"/>
      <w:r>
        <w:t xml:space="preserve">6.3 </w:t>
      </w:r>
      <w:r w:rsidR="00531DE5" w:rsidRPr="00433C1F">
        <w:t>Classification of NUS JDP BSc Honours</w:t>
      </w:r>
    </w:p>
    <w:p w14:paraId="3DBBCC6E" w14:textId="77777777" w:rsidR="00531DE5" w:rsidRDefault="00531DE5" w:rsidP="00531DE5">
      <w:pPr>
        <w:pStyle w:val="BodyText"/>
        <w:spacing w:before="123"/>
        <w:ind w:right="901"/>
      </w:pPr>
      <w:r>
        <w:t>Level</w:t>
      </w:r>
      <w:r>
        <w:rPr>
          <w:spacing w:val="-2"/>
        </w:rPr>
        <w:t xml:space="preserve"> </w:t>
      </w:r>
      <w:r>
        <w:t>3</w:t>
      </w:r>
      <w:r>
        <w:rPr>
          <w:spacing w:val="-2"/>
        </w:rPr>
        <w:t xml:space="preserve"> </w:t>
      </w:r>
      <w:r>
        <w:t>and</w:t>
      </w:r>
      <w:r>
        <w:rPr>
          <w:spacing w:val="-4"/>
        </w:rPr>
        <w:t xml:space="preserve"> </w:t>
      </w:r>
      <w:r>
        <w:t>4</w:t>
      </w:r>
      <w:r>
        <w:rPr>
          <w:spacing w:val="-4"/>
        </w:rPr>
        <w:t xml:space="preserve"> </w:t>
      </w:r>
      <w:r>
        <w:t>Module</w:t>
      </w:r>
      <w:r>
        <w:rPr>
          <w:spacing w:val="-2"/>
        </w:rPr>
        <w:t xml:space="preserve"> </w:t>
      </w:r>
      <w:r>
        <w:t>grades</w:t>
      </w:r>
      <w:r>
        <w:rPr>
          <w:spacing w:val="-1"/>
        </w:rPr>
        <w:t xml:space="preserve"> </w:t>
      </w:r>
      <w:r>
        <w:t>awarded</w:t>
      </w:r>
      <w:r>
        <w:rPr>
          <w:spacing w:val="-4"/>
        </w:rPr>
        <w:t xml:space="preserve"> </w:t>
      </w:r>
      <w:r>
        <w:t>at</w:t>
      </w:r>
      <w:r>
        <w:rPr>
          <w:spacing w:val="-2"/>
        </w:rPr>
        <w:t xml:space="preserve"> </w:t>
      </w:r>
      <w:r>
        <w:t>UoD</w:t>
      </w:r>
      <w:r>
        <w:rPr>
          <w:spacing w:val="-2"/>
        </w:rPr>
        <w:t xml:space="preserve"> </w:t>
      </w:r>
      <w:r>
        <w:t>will</w:t>
      </w:r>
      <w:r>
        <w:rPr>
          <w:spacing w:val="-2"/>
        </w:rPr>
        <w:t xml:space="preserve"> </w:t>
      </w:r>
      <w:r>
        <w:t>be</w:t>
      </w:r>
      <w:r>
        <w:rPr>
          <w:spacing w:val="-2"/>
        </w:rPr>
        <w:t xml:space="preserve"> </w:t>
      </w:r>
      <w:r>
        <w:t>converted</w:t>
      </w:r>
      <w:r>
        <w:rPr>
          <w:spacing w:val="-4"/>
        </w:rPr>
        <w:t xml:space="preserve"> </w:t>
      </w:r>
      <w:r>
        <w:t>to</w:t>
      </w:r>
      <w:r>
        <w:rPr>
          <w:spacing w:val="-4"/>
        </w:rPr>
        <w:t xml:space="preserve"> </w:t>
      </w:r>
      <w:r>
        <w:t>equivalent NUS grades and final award outcome will be determined by NUS.</w:t>
      </w:r>
    </w:p>
    <w:p w14:paraId="0715C6E3" w14:textId="4BDEE912" w:rsidR="00531DE5" w:rsidRDefault="00531DE5" w:rsidP="00433C1F">
      <w:pPr>
        <w:pStyle w:val="Heading2"/>
        <w:numPr>
          <w:ilvl w:val="0"/>
          <w:numId w:val="86"/>
        </w:numPr>
        <w:ind w:hanging="720"/>
      </w:pPr>
      <w:bookmarkStart w:id="107" w:name="7._Duration_of_study_for_degrees"/>
      <w:bookmarkStart w:id="108" w:name="_bookmark43"/>
      <w:bookmarkEnd w:id="107"/>
      <w:bookmarkEnd w:id="108"/>
      <w:r>
        <w:t>Duration</w:t>
      </w:r>
      <w:r>
        <w:rPr>
          <w:spacing w:val="-7"/>
        </w:rPr>
        <w:t xml:space="preserve"> </w:t>
      </w:r>
      <w:r>
        <w:t>of</w:t>
      </w:r>
      <w:r>
        <w:rPr>
          <w:spacing w:val="-9"/>
        </w:rPr>
        <w:t xml:space="preserve"> </w:t>
      </w:r>
      <w:r>
        <w:t>study</w:t>
      </w:r>
      <w:r>
        <w:rPr>
          <w:spacing w:val="-9"/>
        </w:rPr>
        <w:t xml:space="preserve"> </w:t>
      </w:r>
      <w:r>
        <w:t>for</w:t>
      </w:r>
      <w:r>
        <w:rPr>
          <w:spacing w:val="-7"/>
        </w:rPr>
        <w:t xml:space="preserve"> </w:t>
      </w:r>
      <w:r>
        <w:rPr>
          <w:spacing w:val="-2"/>
        </w:rPr>
        <w:t>degrees</w:t>
      </w:r>
    </w:p>
    <w:p w14:paraId="697BA304" w14:textId="1B61CD39" w:rsidR="00531DE5" w:rsidRDefault="00433C1F" w:rsidP="00433C1F">
      <w:pPr>
        <w:pStyle w:val="Heading3"/>
      </w:pPr>
      <w:bookmarkStart w:id="109" w:name="7.1_Advanced_entry"/>
      <w:bookmarkStart w:id="110" w:name="_bookmark44"/>
      <w:bookmarkEnd w:id="109"/>
      <w:bookmarkEnd w:id="110"/>
      <w:r>
        <w:t xml:space="preserve">7.1 </w:t>
      </w:r>
      <w:r w:rsidR="00531DE5">
        <w:t>Advanced</w:t>
      </w:r>
      <w:r w:rsidR="00531DE5">
        <w:rPr>
          <w:spacing w:val="-7"/>
        </w:rPr>
        <w:t xml:space="preserve"> </w:t>
      </w:r>
      <w:r w:rsidR="00531DE5">
        <w:rPr>
          <w:spacing w:val="-2"/>
        </w:rPr>
        <w:t>entry</w:t>
      </w:r>
    </w:p>
    <w:p w14:paraId="4729C544" w14:textId="77777777" w:rsidR="00531DE5" w:rsidRDefault="00531DE5" w:rsidP="00531DE5">
      <w:pPr>
        <w:pStyle w:val="BodyText"/>
        <w:spacing w:before="121"/>
        <w:ind w:right="901"/>
      </w:pPr>
      <w:r>
        <w:t>Advanced</w:t>
      </w:r>
      <w:r>
        <w:rPr>
          <w:spacing w:val="-3"/>
        </w:rPr>
        <w:t xml:space="preserve"> </w:t>
      </w:r>
      <w:r>
        <w:t>entry</w:t>
      </w:r>
      <w:r>
        <w:rPr>
          <w:spacing w:val="-5"/>
        </w:rPr>
        <w:t xml:space="preserve"> </w:t>
      </w:r>
      <w:r>
        <w:t>is</w:t>
      </w:r>
      <w:r>
        <w:rPr>
          <w:spacing w:val="-2"/>
        </w:rPr>
        <w:t xml:space="preserve"> </w:t>
      </w:r>
      <w:r>
        <w:t>not</w:t>
      </w:r>
      <w:r>
        <w:rPr>
          <w:spacing w:val="-3"/>
        </w:rPr>
        <w:t xml:space="preserve"> </w:t>
      </w:r>
      <w:r>
        <w:t>possible</w:t>
      </w:r>
      <w:r>
        <w:rPr>
          <w:spacing w:val="-3"/>
        </w:rPr>
        <w:t xml:space="preserve"> </w:t>
      </w:r>
      <w:r>
        <w:t>on</w:t>
      </w:r>
      <w:r>
        <w:rPr>
          <w:spacing w:val="-3"/>
        </w:rPr>
        <w:t xml:space="preserve"> </w:t>
      </w:r>
      <w:r>
        <w:t>to</w:t>
      </w:r>
      <w:r>
        <w:rPr>
          <w:spacing w:val="-5"/>
        </w:rPr>
        <w:t xml:space="preserve"> </w:t>
      </w:r>
      <w:r>
        <w:t>the</w:t>
      </w:r>
      <w:r>
        <w:rPr>
          <w:spacing w:val="-5"/>
        </w:rPr>
        <w:t xml:space="preserve"> </w:t>
      </w:r>
      <w:r>
        <w:t>Joint</w:t>
      </w:r>
      <w:r>
        <w:rPr>
          <w:spacing w:val="-3"/>
        </w:rPr>
        <w:t xml:space="preserve"> </w:t>
      </w:r>
      <w:r>
        <w:t>Degree</w:t>
      </w:r>
      <w:r>
        <w:rPr>
          <w:spacing w:val="-3"/>
        </w:rPr>
        <w:t xml:space="preserve"> </w:t>
      </w:r>
      <w:r>
        <w:t>Programme,</w:t>
      </w:r>
      <w:r>
        <w:rPr>
          <w:spacing w:val="-1"/>
        </w:rPr>
        <w:t xml:space="preserve"> </w:t>
      </w:r>
      <w:r>
        <w:t>because</w:t>
      </w:r>
      <w:r>
        <w:rPr>
          <w:spacing w:val="-3"/>
        </w:rPr>
        <w:t xml:space="preserve"> </w:t>
      </w:r>
      <w:r>
        <w:t>of</w:t>
      </w:r>
      <w:r>
        <w:rPr>
          <w:spacing w:val="-3"/>
        </w:rPr>
        <w:t xml:space="preserve"> </w:t>
      </w:r>
      <w:r>
        <w:t>the requirement to take modules that map to the equivalent curriculum at National University of Singapore.</w:t>
      </w:r>
    </w:p>
    <w:p w14:paraId="2881A25D" w14:textId="337F3D86" w:rsidR="00531DE5" w:rsidRDefault="00433C1F" w:rsidP="00433C1F">
      <w:pPr>
        <w:pStyle w:val="Heading3"/>
      </w:pPr>
      <w:bookmarkStart w:id="111" w:name="7.2_Minimum_progression_requirements_to_"/>
      <w:bookmarkStart w:id="112" w:name="_bookmark45"/>
      <w:bookmarkEnd w:id="111"/>
      <w:bookmarkEnd w:id="112"/>
      <w:r>
        <w:lastRenderedPageBreak/>
        <w:t xml:space="preserve">7.2 </w:t>
      </w:r>
      <w:r w:rsidR="00531DE5">
        <w:t>Minimum</w:t>
      </w:r>
      <w:r w:rsidR="00531DE5">
        <w:rPr>
          <w:spacing w:val="-4"/>
        </w:rPr>
        <w:t xml:space="preserve"> </w:t>
      </w:r>
      <w:r w:rsidR="00531DE5">
        <w:t>progression</w:t>
      </w:r>
      <w:r w:rsidR="00531DE5">
        <w:rPr>
          <w:spacing w:val="-5"/>
        </w:rPr>
        <w:t xml:space="preserve"> </w:t>
      </w:r>
      <w:r w:rsidR="00531DE5">
        <w:t>requirements</w:t>
      </w:r>
      <w:r w:rsidR="00531DE5">
        <w:rPr>
          <w:spacing w:val="-6"/>
        </w:rPr>
        <w:t xml:space="preserve"> </w:t>
      </w:r>
      <w:r w:rsidR="00531DE5">
        <w:t>to</w:t>
      </w:r>
      <w:r w:rsidR="00531DE5">
        <w:rPr>
          <w:spacing w:val="-9"/>
        </w:rPr>
        <w:t xml:space="preserve"> </w:t>
      </w:r>
      <w:r w:rsidR="00531DE5">
        <w:t>avoid</w:t>
      </w:r>
      <w:r w:rsidR="00531DE5">
        <w:rPr>
          <w:spacing w:val="-7"/>
        </w:rPr>
        <w:t xml:space="preserve"> </w:t>
      </w:r>
      <w:r w:rsidR="00531DE5">
        <w:t>termination</w:t>
      </w:r>
      <w:r w:rsidR="00531DE5">
        <w:rPr>
          <w:spacing w:val="-7"/>
        </w:rPr>
        <w:t xml:space="preserve"> </w:t>
      </w:r>
      <w:r w:rsidR="00531DE5">
        <w:t>of studies at the University of Dundee</w:t>
      </w:r>
    </w:p>
    <w:p w14:paraId="103E8967" w14:textId="77777777" w:rsidR="00531DE5" w:rsidRDefault="00531DE5" w:rsidP="00531DE5">
      <w:pPr>
        <w:pStyle w:val="BodyText"/>
        <w:spacing w:before="121"/>
        <w:ind w:right="901" w:hanging="1"/>
      </w:pPr>
      <w:r>
        <w:t>You</w:t>
      </w:r>
      <w:r>
        <w:rPr>
          <w:spacing w:val="-2"/>
        </w:rPr>
        <w:t xml:space="preserve"> </w:t>
      </w:r>
      <w:r>
        <w:t>are</w:t>
      </w:r>
      <w:r>
        <w:rPr>
          <w:spacing w:val="-4"/>
        </w:rPr>
        <w:t xml:space="preserve"> </w:t>
      </w:r>
      <w:r>
        <w:t>required</w:t>
      </w:r>
      <w:r>
        <w:rPr>
          <w:spacing w:val="-4"/>
        </w:rPr>
        <w:t xml:space="preserve"> </w:t>
      </w:r>
      <w:r>
        <w:t>to</w:t>
      </w:r>
      <w:r>
        <w:rPr>
          <w:spacing w:val="-4"/>
        </w:rPr>
        <w:t xml:space="preserve"> </w:t>
      </w:r>
      <w:r>
        <w:t>achieve</w:t>
      </w:r>
      <w:r>
        <w:rPr>
          <w:spacing w:val="-2"/>
        </w:rPr>
        <w:t xml:space="preserve"> </w:t>
      </w:r>
      <w:r>
        <w:t>a</w:t>
      </w:r>
      <w:r>
        <w:rPr>
          <w:spacing w:val="-4"/>
        </w:rPr>
        <w:t xml:space="preserve"> </w:t>
      </w:r>
      <w:r>
        <w:t>minimum</w:t>
      </w:r>
      <w:r>
        <w:rPr>
          <w:spacing w:val="-3"/>
        </w:rPr>
        <w:t xml:space="preserve"> </w:t>
      </w:r>
      <w:r>
        <w:t>of 80</w:t>
      </w:r>
      <w:r>
        <w:rPr>
          <w:spacing w:val="-4"/>
        </w:rPr>
        <w:t xml:space="preserve"> </w:t>
      </w:r>
      <w:r>
        <w:t>credits</w:t>
      </w:r>
      <w:r>
        <w:rPr>
          <w:spacing w:val="-1"/>
        </w:rPr>
        <w:t xml:space="preserve"> </w:t>
      </w:r>
      <w:r>
        <w:t>per</w:t>
      </w:r>
      <w:r>
        <w:rPr>
          <w:spacing w:val="-3"/>
        </w:rPr>
        <w:t xml:space="preserve"> </w:t>
      </w:r>
      <w:r>
        <w:t>level</w:t>
      </w:r>
      <w:r>
        <w:rPr>
          <w:spacing w:val="-2"/>
        </w:rPr>
        <w:t xml:space="preserve"> </w:t>
      </w:r>
      <w:r>
        <w:t>to</w:t>
      </w:r>
      <w:r>
        <w:rPr>
          <w:spacing w:val="-4"/>
        </w:rPr>
        <w:t xml:space="preserve"> </w:t>
      </w:r>
      <w:r>
        <w:t>avoid</w:t>
      </w:r>
      <w:r>
        <w:rPr>
          <w:spacing w:val="-2"/>
        </w:rPr>
        <w:t xml:space="preserve"> </w:t>
      </w:r>
      <w:r>
        <w:t>having</w:t>
      </w:r>
      <w:r>
        <w:rPr>
          <w:spacing w:val="-2"/>
        </w:rPr>
        <w:t xml:space="preserve"> </w:t>
      </w:r>
      <w:r>
        <w:t>your studies discontinued (Termination of Studies).</w:t>
      </w:r>
    </w:p>
    <w:p w14:paraId="4A29F010" w14:textId="3B683181" w:rsidR="00531DE5" w:rsidRDefault="00433C1F" w:rsidP="00433C1F">
      <w:pPr>
        <w:pStyle w:val="Heading4"/>
        <w:rPr>
          <w:sz w:val="24"/>
        </w:rPr>
      </w:pPr>
      <w:bookmarkStart w:id="113" w:name="7.2.1_Termination_of_studies_committees"/>
      <w:bookmarkStart w:id="114" w:name="_bookmark46"/>
      <w:bookmarkEnd w:id="113"/>
      <w:bookmarkEnd w:id="114"/>
      <w:r>
        <w:t xml:space="preserve">7.2.1 </w:t>
      </w:r>
      <w:r w:rsidR="00531DE5">
        <w:t>Termination</w:t>
      </w:r>
      <w:r w:rsidR="00531DE5">
        <w:rPr>
          <w:spacing w:val="-6"/>
        </w:rPr>
        <w:t xml:space="preserve"> </w:t>
      </w:r>
      <w:r w:rsidR="00531DE5">
        <w:t>of</w:t>
      </w:r>
      <w:r w:rsidR="00531DE5">
        <w:rPr>
          <w:spacing w:val="-5"/>
        </w:rPr>
        <w:t xml:space="preserve"> </w:t>
      </w:r>
      <w:r w:rsidR="00531DE5">
        <w:t>studies</w:t>
      </w:r>
      <w:r w:rsidR="00531DE5">
        <w:rPr>
          <w:spacing w:val="-5"/>
        </w:rPr>
        <w:t xml:space="preserve"> </w:t>
      </w:r>
      <w:r w:rsidR="00531DE5">
        <w:rPr>
          <w:spacing w:val="-2"/>
        </w:rPr>
        <w:t>committees</w:t>
      </w:r>
    </w:p>
    <w:p w14:paraId="45EB5FC4" w14:textId="77777777" w:rsidR="00531DE5" w:rsidRDefault="00531DE5" w:rsidP="00531DE5">
      <w:pPr>
        <w:pStyle w:val="BodyText"/>
        <w:ind w:right="901"/>
      </w:pPr>
      <w:r>
        <w:t>If you fail to achieve the minimum standards shown in section 7.2 you may be required to discontinue your studies, in which event you have the right to appeal to the</w:t>
      </w:r>
      <w:r>
        <w:rPr>
          <w:spacing w:val="-3"/>
        </w:rPr>
        <w:t xml:space="preserve"> </w:t>
      </w:r>
      <w:r>
        <w:t>School</w:t>
      </w:r>
      <w:r>
        <w:rPr>
          <w:spacing w:val="-3"/>
        </w:rPr>
        <w:t xml:space="preserve"> </w:t>
      </w:r>
      <w:r>
        <w:t>Termination</w:t>
      </w:r>
      <w:r>
        <w:rPr>
          <w:spacing w:val="-3"/>
        </w:rPr>
        <w:t xml:space="preserve"> </w:t>
      </w:r>
      <w:r>
        <w:t>of</w:t>
      </w:r>
      <w:r>
        <w:rPr>
          <w:spacing w:val="-1"/>
        </w:rPr>
        <w:t xml:space="preserve"> </w:t>
      </w:r>
      <w:r>
        <w:t>Studies</w:t>
      </w:r>
      <w:r>
        <w:rPr>
          <w:spacing w:val="-5"/>
        </w:rPr>
        <w:t xml:space="preserve"> </w:t>
      </w:r>
      <w:r>
        <w:t>(Appeals)</w:t>
      </w:r>
      <w:r>
        <w:rPr>
          <w:spacing w:val="-4"/>
        </w:rPr>
        <w:t xml:space="preserve"> </w:t>
      </w:r>
      <w:r>
        <w:t>Committee.</w:t>
      </w:r>
      <w:r>
        <w:rPr>
          <w:spacing w:val="40"/>
        </w:rPr>
        <w:t xml:space="preserve"> </w:t>
      </w:r>
      <w:r>
        <w:t>If</w:t>
      </w:r>
      <w:r>
        <w:rPr>
          <w:spacing w:val="-3"/>
        </w:rPr>
        <w:t xml:space="preserve"> </w:t>
      </w:r>
      <w:r>
        <w:t>your</w:t>
      </w:r>
      <w:r>
        <w:rPr>
          <w:spacing w:val="-4"/>
        </w:rPr>
        <w:t xml:space="preserve"> </w:t>
      </w:r>
      <w:r>
        <w:t>appeal</w:t>
      </w:r>
      <w:r>
        <w:rPr>
          <w:spacing w:val="-3"/>
        </w:rPr>
        <w:t xml:space="preserve"> </w:t>
      </w:r>
      <w:r>
        <w:t>is</w:t>
      </w:r>
      <w:r>
        <w:rPr>
          <w:spacing w:val="-5"/>
        </w:rPr>
        <w:t xml:space="preserve"> </w:t>
      </w:r>
      <w:r>
        <w:t>rejected</w:t>
      </w:r>
      <w:r>
        <w:rPr>
          <w:spacing w:val="-3"/>
        </w:rPr>
        <w:t xml:space="preserve"> </w:t>
      </w:r>
      <w:r>
        <w:t>by that committee it will then be reconsidered by the Senate Termination of Studies (Appeals) Committee.</w:t>
      </w:r>
    </w:p>
    <w:p w14:paraId="71C5C6C1" w14:textId="76A0B26F" w:rsidR="00531DE5" w:rsidRDefault="00433C1F" w:rsidP="00433C1F">
      <w:pPr>
        <w:pStyle w:val="Heading4"/>
        <w:rPr>
          <w:sz w:val="24"/>
        </w:rPr>
      </w:pPr>
      <w:bookmarkStart w:id="115" w:name="7.2.2_Termination_of_studies_appeals"/>
      <w:bookmarkStart w:id="116" w:name="_bookmark47"/>
      <w:bookmarkEnd w:id="115"/>
      <w:bookmarkEnd w:id="116"/>
      <w:r>
        <w:t xml:space="preserve">7.2.2 </w:t>
      </w:r>
      <w:r w:rsidR="00531DE5">
        <w:t>Termination</w:t>
      </w:r>
      <w:r w:rsidR="00531DE5">
        <w:rPr>
          <w:spacing w:val="-6"/>
        </w:rPr>
        <w:t xml:space="preserve"> </w:t>
      </w:r>
      <w:r w:rsidR="00531DE5">
        <w:t>of</w:t>
      </w:r>
      <w:r w:rsidR="00531DE5">
        <w:rPr>
          <w:spacing w:val="-5"/>
        </w:rPr>
        <w:t xml:space="preserve"> </w:t>
      </w:r>
      <w:r w:rsidR="00531DE5">
        <w:t>studies</w:t>
      </w:r>
      <w:r w:rsidR="00531DE5">
        <w:rPr>
          <w:spacing w:val="-5"/>
        </w:rPr>
        <w:t xml:space="preserve"> </w:t>
      </w:r>
      <w:r w:rsidR="00531DE5">
        <w:rPr>
          <w:spacing w:val="-2"/>
        </w:rPr>
        <w:t>appeals</w:t>
      </w:r>
    </w:p>
    <w:p w14:paraId="4B66D12D" w14:textId="77777777" w:rsidR="00531DE5" w:rsidRDefault="00531DE5" w:rsidP="00531DE5">
      <w:pPr>
        <w:pStyle w:val="BodyText"/>
        <w:ind w:right="941"/>
      </w:pPr>
      <w:r>
        <w:t xml:space="preserve">If you find yourself liable to termination of studies, advice and information can be found at </w:t>
      </w:r>
      <w:hyperlink r:id="rId24">
        <w:r>
          <w:rPr>
            <w:color w:val="0000FF"/>
            <w:u w:val="single" w:color="0000FF"/>
          </w:rPr>
          <w:t>https://www.dundee.ac.uk/governance/dca/appeals/</w:t>
        </w:r>
      </w:hyperlink>
      <w:r>
        <w:rPr>
          <w:color w:val="0000FF"/>
        </w:rPr>
        <w:t xml:space="preserve"> </w:t>
      </w:r>
      <w:r>
        <w:t>and you are strongly advised to take full advantage of the documentation available to help you with your appeal.</w:t>
      </w:r>
      <w:r>
        <w:rPr>
          <w:spacing w:val="40"/>
        </w:rPr>
        <w:t xml:space="preserve"> </w:t>
      </w:r>
      <w:r>
        <w:t xml:space="preserve">It is also important to note that you MUST submit an appeal, addressed to </w:t>
      </w:r>
      <w:hyperlink r:id="rId25">
        <w:r>
          <w:rPr>
            <w:color w:val="0000FF"/>
            <w:u w:val="single" w:color="0000FF"/>
          </w:rPr>
          <w:t>SchoolOffice-LS@dundee.ac.uk</w:t>
        </w:r>
        <w:r>
          <w:t>,</w:t>
        </w:r>
      </w:hyperlink>
      <w:r>
        <w:t xml:space="preserve"> marked for the attention of the Head of Administration for Learning and Teaching, within </w:t>
      </w:r>
      <w:r>
        <w:rPr>
          <w:b/>
        </w:rPr>
        <w:t xml:space="preserve">TEN DAYS </w:t>
      </w:r>
      <w:r>
        <w:t>of the date of a communication</w:t>
      </w:r>
      <w:r>
        <w:rPr>
          <w:spacing w:val="-2"/>
        </w:rPr>
        <w:t xml:space="preserve"> </w:t>
      </w:r>
      <w:r>
        <w:t>informing</w:t>
      </w:r>
      <w:r>
        <w:rPr>
          <w:spacing w:val="-5"/>
        </w:rPr>
        <w:t xml:space="preserve"> </w:t>
      </w:r>
      <w:r>
        <w:t>you</w:t>
      </w:r>
      <w:r>
        <w:rPr>
          <w:spacing w:val="-5"/>
        </w:rPr>
        <w:t xml:space="preserve"> </w:t>
      </w:r>
      <w:r>
        <w:t>that</w:t>
      </w:r>
      <w:r>
        <w:rPr>
          <w:spacing w:val="-3"/>
        </w:rPr>
        <w:t xml:space="preserve"> </w:t>
      </w:r>
      <w:r>
        <w:t>your</w:t>
      </w:r>
      <w:r>
        <w:rPr>
          <w:spacing w:val="-1"/>
        </w:rPr>
        <w:t xml:space="preserve"> </w:t>
      </w:r>
      <w:r>
        <w:t>studies</w:t>
      </w:r>
      <w:r>
        <w:rPr>
          <w:spacing w:val="-2"/>
        </w:rPr>
        <w:t xml:space="preserve"> </w:t>
      </w:r>
      <w:r>
        <w:t>are</w:t>
      </w:r>
      <w:r>
        <w:rPr>
          <w:spacing w:val="-3"/>
        </w:rPr>
        <w:t xml:space="preserve"> </w:t>
      </w:r>
      <w:r>
        <w:t>liable</w:t>
      </w:r>
      <w:r>
        <w:rPr>
          <w:spacing w:val="-3"/>
        </w:rPr>
        <w:t xml:space="preserve"> </w:t>
      </w:r>
      <w:r>
        <w:t>to</w:t>
      </w:r>
      <w:r>
        <w:rPr>
          <w:spacing w:val="-5"/>
        </w:rPr>
        <w:t xml:space="preserve"> </w:t>
      </w:r>
      <w:r>
        <w:t>termination.</w:t>
      </w:r>
      <w:r>
        <w:rPr>
          <w:spacing w:val="40"/>
        </w:rPr>
        <w:t xml:space="preserve"> </w:t>
      </w:r>
      <w:r>
        <w:t>Your</w:t>
      </w:r>
      <w:r>
        <w:rPr>
          <w:spacing w:val="-1"/>
        </w:rPr>
        <w:t xml:space="preserve"> </w:t>
      </w:r>
      <w:r>
        <w:t>appeal should be accompanied by any documents you wish to submit in support of it (</w:t>
      </w:r>
      <w:r>
        <w:rPr>
          <w:i/>
        </w:rPr>
        <w:t xml:space="preserve">e.g. </w:t>
      </w:r>
      <w:r>
        <w:t>medical certificate or letters of corroboration or support from third parties such as minister of religion, member of academic staff or any other person, for other grounds).</w:t>
      </w:r>
      <w:r>
        <w:rPr>
          <w:spacing w:val="40"/>
        </w:rPr>
        <w:t xml:space="preserve"> </w:t>
      </w:r>
      <w:r>
        <w:t>If the School Termination of Studies Committee decide that your studies should be terminated, your letter of appeal, and any supporting documents, will be passed on to be considered by the Termination of Studies (Appeals) Committee of the University Senate.</w:t>
      </w:r>
    </w:p>
    <w:p w14:paraId="427376F3" w14:textId="5483C124" w:rsidR="00531DE5" w:rsidRDefault="00433C1F" w:rsidP="00433C1F">
      <w:pPr>
        <w:pStyle w:val="Heading4"/>
        <w:rPr>
          <w:sz w:val="24"/>
        </w:rPr>
      </w:pPr>
      <w:bookmarkStart w:id="117" w:name="7.2.3_General_undergraduate_appeals_proc"/>
      <w:bookmarkStart w:id="118" w:name="_bookmark48"/>
      <w:bookmarkEnd w:id="117"/>
      <w:bookmarkEnd w:id="118"/>
      <w:r>
        <w:t xml:space="preserve">7.2.3 </w:t>
      </w:r>
      <w:r w:rsidR="00531DE5">
        <w:t>General</w:t>
      </w:r>
      <w:r w:rsidR="00531DE5">
        <w:rPr>
          <w:spacing w:val="-5"/>
        </w:rPr>
        <w:t xml:space="preserve"> </w:t>
      </w:r>
      <w:r w:rsidR="00531DE5">
        <w:t>undergraduate</w:t>
      </w:r>
      <w:r w:rsidR="00531DE5">
        <w:rPr>
          <w:spacing w:val="-9"/>
        </w:rPr>
        <w:t xml:space="preserve"> </w:t>
      </w:r>
      <w:r w:rsidR="00531DE5">
        <w:t>appeals</w:t>
      </w:r>
      <w:r w:rsidR="00531DE5">
        <w:rPr>
          <w:spacing w:val="-8"/>
        </w:rPr>
        <w:t xml:space="preserve"> </w:t>
      </w:r>
      <w:r w:rsidR="00531DE5">
        <w:rPr>
          <w:spacing w:val="-2"/>
        </w:rPr>
        <w:t>procedure</w:t>
      </w:r>
    </w:p>
    <w:p w14:paraId="62A72CAE" w14:textId="77777777" w:rsidR="00531DE5" w:rsidRDefault="00531DE5" w:rsidP="00531DE5">
      <w:pPr>
        <w:pStyle w:val="BodyText"/>
        <w:ind w:right="1004"/>
      </w:pPr>
      <w:r>
        <w:t>You have the right to appeal decisions regarding your performance (</w:t>
      </w:r>
      <w:r>
        <w:rPr>
          <w:i/>
        </w:rPr>
        <w:t xml:space="preserve">e.g. </w:t>
      </w:r>
      <w:r>
        <w:t>concerning a</w:t>
      </w:r>
      <w:r>
        <w:rPr>
          <w:spacing w:val="-2"/>
        </w:rPr>
        <w:t xml:space="preserve"> </w:t>
      </w:r>
      <w:r>
        <w:t>grade</w:t>
      </w:r>
      <w:r>
        <w:rPr>
          <w:spacing w:val="-4"/>
        </w:rPr>
        <w:t xml:space="preserve"> </w:t>
      </w:r>
      <w:r>
        <w:t>or</w:t>
      </w:r>
      <w:r>
        <w:rPr>
          <w:spacing w:val="-3"/>
        </w:rPr>
        <w:t xml:space="preserve"> </w:t>
      </w:r>
      <w:r>
        <w:t>grades</w:t>
      </w:r>
      <w:r>
        <w:rPr>
          <w:spacing w:val="-4"/>
        </w:rPr>
        <w:t xml:space="preserve"> </w:t>
      </w:r>
      <w:r>
        <w:t>awarded</w:t>
      </w:r>
      <w:r>
        <w:rPr>
          <w:spacing w:val="-2"/>
        </w:rPr>
        <w:t xml:space="preserve"> </w:t>
      </w:r>
      <w:r>
        <w:t>for coursework, written</w:t>
      </w:r>
      <w:r>
        <w:rPr>
          <w:spacing w:val="-2"/>
        </w:rPr>
        <w:t xml:space="preserve"> </w:t>
      </w:r>
      <w:r>
        <w:t>examinations,</w:t>
      </w:r>
      <w:r>
        <w:rPr>
          <w:spacing w:val="-3"/>
        </w:rPr>
        <w:t xml:space="preserve"> </w:t>
      </w:r>
      <w:r>
        <w:t>theses</w:t>
      </w:r>
      <w:r>
        <w:rPr>
          <w:spacing w:val="-4"/>
        </w:rPr>
        <w:t xml:space="preserve"> </w:t>
      </w:r>
      <w:r>
        <w:t>or practical assessments including final Honours degree classifications) or progression within your</w:t>
      </w:r>
      <w:r>
        <w:rPr>
          <w:spacing w:val="-1"/>
        </w:rPr>
        <w:t xml:space="preserve"> </w:t>
      </w:r>
      <w:r>
        <w:t>degree</w:t>
      </w:r>
      <w:r>
        <w:rPr>
          <w:spacing w:val="-3"/>
        </w:rPr>
        <w:t xml:space="preserve"> </w:t>
      </w:r>
      <w:r>
        <w:t>programme</w:t>
      </w:r>
      <w:r>
        <w:rPr>
          <w:spacing w:val="-5"/>
        </w:rPr>
        <w:t xml:space="preserve"> </w:t>
      </w:r>
      <w:r>
        <w:t>(e.g.</w:t>
      </w:r>
      <w:r>
        <w:rPr>
          <w:spacing w:val="-4"/>
        </w:rPr>
        <w:t xml:space="preserve"> </w:t>
      </w:r>
      <w:r>
        <w:t>failure</w:t>
      </w:r>
      <w:r>
        <w:rPr>
          <w:spacing w:val="-3"/>
        </w:rPr>
        <w:t xml:space="preserve"> </w:t>
      </w:r>
      <w:r>
        <w:t>to</w:t>
      </w:r>
      <w:r>
        <w:rPr>
          <w:spacing w:val="-5"/>
        </w:rPr>
        <w:t xml:space="preserve"> </w:t>
      </w:r>
      <w:r>
        <w:t>pass</w:t>
      </w:r>
      <w:r>
        <w:rPr>
          <w:spacing w:val="-7"/>
        </w:rPr>
        <w:t xml:space="preserve"> </w:t>
      </w:r>
      <w:r>
        <w:t>modules</w:t>
      </w:r>
      <w:r>
        <w:rPr>
          <w:spacing w:val="-2"/>
        </w:rPr>
        <w:t xml:space="preserve"> </w:t>
      </w:r>
      <w:r>
        <w:t>or</w:t>
      </w:r>
      <w:r>
        <w:rPr>
          <w:spacing w:val="-1"/>
        </w:rPr>
        <w:t xml:space="preserve"> </w:t>
      </w:r>
      <w:r>
        <w:t>examinations),</w:t>
      </w:r>
      <w:r>
        <w:rPr>
          <w:spacing w:val="-3"/>
        </w:rPr>
        <w:t xml:space="preserve"> </w:t>
      </w:r>
      <w:r>
        <w:t>according</w:t>
      </w:r>
      <w:r>
        <w:rPr>
          <w:spacing w:val="-3"/>
        </w:rPr>
        <w:t xml:space="preserve"> </w:t>
      </w:r>
      <w:r>
        <w:t>to the appeals procedures detailed at:</w:t>
      </w:r>
    </w:p>
    <w:p w14:paraId="4269F856" w14:textId="77777777" w:rsidR="00531DE5" w:rsidRDefault="00531DE5" w:rsidP="00531DE5">
      <w:pPr>
        <w:pStyle w:val="BodyText"/>
        <w:spacing w:before="117"/>
      </w:pPr>
      <w:hyperlink r:id="rId26">
        <w:r>
          <w:rPr>
            <w:color w:val="0000FF"/>
            <w:spacing w:val="-2"/>
            <w:u w:val="single" w:color="0000FF"/>
          </w:rPr>
          <w:t>https://www.dundee.ac.uk/governance/dca/appeals/</w:t>
        </w:r>
      </w:hyperlink>
    </w:p>
    <w:p w14:paraId="7668CF02" w14:textId="77777777" w:rsidR="00531DE5" w:rsidRDefault="00531DE5" w:rsidP="00531DE5">
      <w:pPr>
        <w:pStyle w:val="BodyText"/>
        <w:spacing w:before="122"/>
        <w:ind w:right="901"/>
      </w:pPr>
      <w:r>
        <w:t>In</w:t>
      </w:r>
      <w:r>
        <w:rPr>
          <w:spacing w:val="-4"/>
        </w:rPr>
        <w:t xml:space="preserve"> </w:t>
      </w:r>
      <w:r>
        <w:t>the</w:t>
      </w:r>
      <w:r>
        <w:rPr>
          <w:spacing w:val="-4"/>
        </w:rPr>
        <w:t xml:space="preserve"> </w:t>
      </w:r>
      <w:r>
        <w:t>first</w:t>
      </w:r>
      <w:r>
        <w:rPr>
          <w:spacing w:val="-3"/>
        </w:rPr>
        <w:t xml:space="preserve"> </w:t>
      </w:r>
      <w:r>
        <w:t>instance</w:t>
      </w:r>
      <w:r>
        <w:rPr>
          <w:spacing w:val="-2"/>
        </w:rPr>
        <w:t xml:space="preserve"> </w:t>
      </w:r>
      <w:r>
        <w:t>you</w:t>
      </w:r>
      <w:r>
        <w:rPr>
          <w:spacing w:val="-4"/>
        </w:rPr>
        <w:t xml:space="preserve"> </w:t>
      </w:r>
      <w:r>
        <w:t>should</w:t>
      </w:r>
      <w:r>
        <w:rPr>
          <w:spacing w:val="-2"/>
        </w:rPr>
        <w:t xml:space="preserve"> </w:t>
      </w:r>
      <w:r>
        <w:t>seek</w:t>
      </w:r>
      <w:r>
        <w:rPr>
          <w:spacing w:val="-4"/>
        </w:rPr>
        <w:t xml:space="preserve"> </w:t>
      </w:r>
      <w:r>
        <w:t>to</w:t>
      </w:r>
      <w:r>
        <w:rPr>
          <w:spacing w:val="-4"/>
        </w:rPr>
        <w:t xml:space="preserve"> </w:t>
      </w:r>
      <w:r>
        <w:t>resolve</w:t>
      </w:r>
      <w:r>
        <w:rPr>
          <w:spacing w:val="-4"/>
        </w:rPr>
        <w:t xml:space="preserve"> </w:t>
      </w:r>
      <w:r>
        <w:t>the</w:t>
      </w:r>
      <w:r>
        <w:rPr>
          <w:spacing w:val="-4"/>
        </w:rPr>
        <w:t xml:space="preserve"> </w:t>
      </w:r>
      <w:r>
        <w:t>complaint</w:t>
      </w:r>
      <w:r>
        <w:rPr>
          <w:spacing w:val="-3"/>
        </w:rPr>
        <w:t xml:space="preserve"> </w:t>
      </w:r>
      <w:r>
        <w:t>with</w:t>
      </w:r>
      <w:r>
        <w:rPr>
          <w:spacing w:val="-4"/>
        </w:rPr>
        <w:t xml:space="preserve"> </w:t>
      </w:r>
      <w:r>
        <w:t>the Associate</w:t>
      </w:r>
      <w:r>
        <w:rPr>
          <w:spacing w:val="-2"/>
        </w:rPr>
        <w:t xml:space="preserve"> </w:t>
      </w:r>
      <w:r>
        <w:t>Dean Education and Student Experience, School of Life Sciences.</w:t>
      </w:r>
      <w:r>
        <w:rPr>
          <w:spacing w:val="80"/>
        </w:rPr>
        <w:t xml:space="preserve"> </w:t>
      </w:r>
      <w:r>
        <w:t>Only if such resolution is unsuccessful shall referral be made to the Director of Academic and Corporate Governance, in writing, within FOUR WEEKS of the date on which you were notified of the decision against which the appeal is directed.</w:t>
      </w:r>
    </w:p>
    <w:p w14:paraId="7427FCD7" w14:textId="77777777" w:rsidR="00531DE5" w:rsidRDefault="00531DE5" w:rsidP="00531DE5">
      <w:pPr>
        <w:pStyle w:val="BodyText"/>
        <w:ind w:right="1075"/>
      </w:pPr>
      <w:r>
        <w:t>Such appeals, or complaints, shall not be considered unless they are based upon allegations</w:t>
      </w:r>
      <w:r>
        <w:rPr>
          <w:spacing w:val="-4"/>
        </w:rPr>
        <w:t xml:space="preserve"> </w:t>
      </w:r>
      <w:r>
        <w:t>of</w:t>
      </w:r>
      <w:r>
        <w:rPr>
          <w:spacing w:val="-3"/>
        </w:rPr>
        <w:t xml:space="preserve"> </w:t>
      </w:r>
      <w:r>
        <w:t>extenuating</w:t>
      </w:r>
      <w:r>
        <w:rPr>
          <w:spacing w:val="-5"/>
        </w:rPr>
        <w:t xml:space="preserve"> </w:t>
      </w:r>
      <w:r>
        <w:t>circumstances</w:t>
      </w:r>
      <w:r>
        <w:rPr>
          <w:spacing w:val="-4"/>
        </w:rPr>
        <w:t xml:space="preserve"> </w:t>
      </w:r>
      <w:r>
        <w:t>affecting</w:t>
      </w:r>
      <w:r>
        <w:rPr>
          <w:spacing w:val="-5"/>
        </w:rPr>
        <w:t xml:space="preserve"> </w:t>
      </w:r>
      <w:r>
        <w:t>the</w:t>
      </w:r>
      <w:r>
        <w:rPr>
          <w:spacing w:val="-7"/>
        </w:rPr>
        <w:t xml:space="preserve"> </w:t>
      </w:r>
      <w:r>
        <w:t>candidate's</w:t>
      </w:r>
      <w:r>
        <w:rPr>
          <w:spacing w:val="-4"/>
        </w:rPr>
        <w:t xml:space="preserve"> </w:t>
      </w:r>
      <w:r>
        <w:t>performance</w:t>
      </w:r>
      <w:r>
        <w:rPr>
          <w:spacing w:val="-5"/>
        </w:rPr>
        <w:t xml:space="preserve"> </w:t>
      </w:r>
      <w:r>
        <w:t>and of which</w:t>
      </w:r>
      <w:r>
        <w:rPr>
          <w:spacing w:val="-4"/>
        </w:rPr>
        <w:t xml:space="preserve"> </w:t>
      </w:r>
      <w:r>
        <w:t>the</w:t>
      </w:r>
      <w:r>
        <w:rPr>
          <w:spacing w:val="-2"/>
        </w:rPr>
        <w:t xml:space="preserve"> </w:t>
      </w:r>
      <w:r>
        <w:t>examiners</w:t>
      </w:r>
      <w:r>
        <w:rPr>
          <w:spacing w:val="-6"/>
        </w:rPr>
        <w:t xml:space="preserve"> </w:t>
      </w:r>
      <w:r>
        <w:t>were</w:t>
      </w:r>
      <w:r>
        <w:rPr>
          <w:spacing w:val="-2"/>
        </w:rPr>
        <w:t xml:space="preserve"> </w:t>
      </w:r>
      <w:r>
        <w:t>unaware</w:t>
      </w:r>
      <w:r>
        <w:rPr>
          <w:spacing w:val="-4"/>
        </w:rPr>
        <w:t xml:space="preserve"> </w:t>
      </w:r>
      <w:r>
        <w:t>when</w:t>
      </w:r>
      <w:r>
        <w:rPr>
          <w:spacing w:val="-4"/>
        </w:rPr>
        <w:t xml:space="preserve"> </w:t>
      </w:r>
      <w:r>
        <w:t>their decision</w:t>
      </w:r>
      <w:r>
        <w:rPr>
          <w:spacing w:val="-2"/>
        </w:rPr>
        <w:t xml:space="preserve"> </w:t>
      </w:r>
      <w:r>
        <w:t>was</w:t>
      </w:r>
      <w:r>
        <w:rPr>
          <w:spacing w:val="-4"/>
        </w:rPr>
        <w:t xml:space="preserve"> </w:t>
      </w:r>
      <w:r>
        <w:t>taken,</w:t>
      </w:r>
      <w:r>
        <w:rPr>
          <w:spacing w:val="-3"/>
        </w:rPr>
        <w:t xml:space="preserve"> </w:t>
      </w:r>
      <w:r>
        <w:t>or</w:t>
      </w:r>
      <w:r>
        <w:rPr>
          <w:spacing w:val="-5"/>
        </w:rPr>
        <w:t xml:space="preserve"> </w:t>
      </w:r>
      <w:r>
        <w:t>procedural irregularities (including administrative error) in the conduct of a written or oral examination of such a nature as to give rise to reasonable doubt whether the examiners would have reached the same conclusion had they not occurred, or prejudice or bias on the part of one or more of the examiners.</w:t>
      </w:r>
    </w:p>
    <w:p w14:paraId="3D1BCA3A" w14:textId="77777777" w:rsidR="00531DE5" w:rsidRDefault="00531DE5" w:rsidP="00531DE5">
      <w:pPr>
        <w:pStyle w:val="BodyText"/>
        <w:spacing w:before="120"/>
        <w:ind w:right="1197"/>
        <w:jc w:val="both"/>
      </w:pPr>
      <w:r>
        <w:lastRenderedPageBreak/>
        <w:t>The</w:t>
      </w:r>
      <w:r>
        <w:rPr>
          <w:spacing w:val="-2"/>
        </w:rPr>
        <w:t xml:space="preserve"> </w:t>
      </w:r>
      <w:r>
        <w:t>letter of appeal</w:t>
      </w:r>
      <w:r>
        <w:rPr>
          <w:spacing w:val="-5"/>
        </w:rPr>
        <w:t xml:space="preserve"> </w:t>
      </w:r>
      <w:r>
        <w:t>must</w:t>
      </w:r>
      <w:r>
        <w:rPr>
          <w:spacing w:val="-2"/>
        </w:rPr>
        <w:t xml:space="preserve"> </w:t>
      </w:r>
      <w:r>
        <w:t>state</w:t>
      </w:r>
      <w:r>
        <w:rPr>
          <w:spacing w:val="-2"/>
        </w:rPr>
        <w:t xml:space="preserve"> </w:t>
      </w:r>
      <w:r>
        <w:t>all</w:t>
      </w:r>
      <w:r>
        <w:rPr>
          <w:spacing w:val="-5"/>
        </w:rPr>
        <w:t xml:space="preserve"> </w:t>
      </w:r>
      <w:r>
        <w:t>the</w:t>
      </w:r>
      <w:r>
        <w:rPr>
          <w:spacing w:val="-2"/>
        </w:rPr>
        <w:t xml:space="preserve"> </w:t>
      </w:r>
      <w:r>
        <w:t>grounds</w:t>
      </w:r>
      <w:r>
        <w:rPr>
          <w:spacing w:val="-1"/>
        </w:rPr>
        <w:t xml:space="preserve"> </w:t>
      </w:r>
      <w:r>
        <w:t>on</w:t>
      </w:r>
      <w:r>
        <w:rPr>
          <w:spacing w:val="-6"/>
        </w:rPr>
        <w:t xml:space="preserve"> </w:t>
      </w:r>
      <w:r>
        <w:t>which</w:t>
      </w:r>
      <w:r>
        <w:rPr>
          <w:spacing w:val="-2"/>
        </w:rPr>
        <w:t xml:space="preserve"> </w:t>
      </w:r>
      <w:r>
        <w:t>the</w:t>
      </w:r>
      <w:r>
        <w:rPr>
          <w:spacing w:val="-2"/>
        </w:rPr>
        <w:t xml:space="preserve"> </w:t>
      </w:r>
      <w:r>
        <w:t>student considers</w:t>
      </w:r>
      <w:r>
        <w:rPr>
          <w:spacing w:val="-4"/>
        </w:rPr>
        <w:t xml:space="preserve"> </w:t>
      </w:r>
      <w:r>
        <w:t>that the</w:t>
      </w:r>
      <w:r>
        <w:rPr>
          <w:spacing w:val="-2"/>
        </w:rPr>
        <w:t xml:space="preserve"> </w:t>
      </w:r>
      <w:r>
        <w:t>decision</w:t>
      </w:r>
      <w:r>
        <w:rPr>
          <w:spacing w:val="-2"/>
        </w:rPr>
        <w:t xml:space="preserve"> </w:t>
      </w:r>
      <w:r>
        <w:t>should</w:t>
      </w:r>
      <w:r>
        <w:rPr>
          <w:spacing w:val="-4"/>
        </w:rPr>
        <w:t xml:space="preserve"> </w:t>
      </w:r>
      <w:r>
        <w:t>be</w:t>
      </w:r>
      <w:r>
        <w:rPr>
          <w:spacing w:val="-2"/>
        </w:rPr>
        <w:t xml:space="preserve"> </w:t>
      </w:r>
      <w:r>
        <w:t>changed,</w:t>
      </w:r>
      <w:r>
        <w:rPr>
          <w:spacing w:val="-3"/>
        </w:rPr>
        <w:t xml:space="preserve"> </w:t>
      </w:r>
      <w:r>
        <w:t>the</w:t>
      </w:r>
      <w:r>
        <w:rPr>
          <w:spacing w:val="-4"/>
        </w:rPr>
        <w:t xml:space="preserve"> </w:t>
      </w:r>
      <w:r>
        <w:t>remedy</w:t>
      </w:r>
      <w:r>
        <w:rPr>
          <w:spacing w:val="-1"/>
        </w:rPr>
        <w:t xml:space="preserve"> </w:t>
      </w:r>
      <w:r>
        <w:t>which</w:t>
      </w:r>
      <w:r>
        <w:rPr>
          <w:spacing w:val="-2"/>
        </w:rPr>
        <w:t xml:space="preserve"> </w:t>
      </w:r>
      <w:r>
        <w:t>the</w:t>
      </w:r>
      <w:r>
        <w:rPr>
          <w:spacing w:val="-4"/>
        </w:rPr>
        <w:t xml:space="preserve"> </w:t>
      </w:r>
      <w:r>
        <w:t>student</w:t>
      </w:r>
      <w:r>
        <w:rPr>
          <w:spacing w:val="-2"/>
        </w:rPr>
        <w:t xml:space="preserve"> </w:t>
      </w:r>
      <w:r>
        <w:t>seeks</w:t>
      </w:r>
      <w:r>
        <w:rPr>
          <w:spacing w:val="-4"/>
        </w:rPr>
        <w:t xml:space="preserve"> </w:t>
      </w:r>
      <w:r>
        <w:t>and</w:t>
      </w:r>
      <w:r>
        <w:rPr>
          <w:spacing w:val="-4"/>
        </w:rPr>
        <w:t xml:space="preserve"> </w:t>
      </w:r>
      <w:r>
        <w:t>whether the student wishes to make oral representation at a hearing.</w:t>
      </w:r>
    </w:p>
    <w:p w14:paraId="6E29F24D" w14:textId="4705D036" w:rsidR="00531DE5" w:rsidRDefault="00531DE5" w:rsidP="00A22075">
      <w:pPr>
        <w:pStyle w:val="Heading2"/>
        <w:numPr>
          <w:ilvl w:val="0"/>
          <w:numId w:val="86"/>
        </w:numPr>
        <w:ind w:hanging="720"/>
      </w:pPr>
      <w:bookmarkStart w:id="119" w:name="8._Interruptions_to_full-time_study"/>
      <w:bookmarkStart w:id="120" w:name="_bookmark49"/>
      <w:bookmarkEnd w:id="119"/>
      <w:bookmarkEnd w:id="120"/>
      <w:r>
        <w:t>Interruptions</w:t>
      </w:r>
      <w:r>
        <w:rPr>
          <w:spacing w:val="-12"/>
        </w:rPr>
        <w:t xml:space="preserve"> </w:t>
      </w:r>
      <w:r>
        <w:t>to</w:t>
      </w:r>
      <w:r>
        <w:rPr>
          <w:spacing w:val="-13"/>
        </w:rPr>
        <w:t xml:space="preserve"> </w:t>
      </w:r>
      <w:r>
        <w:t>full-time</w:t>
      </w:r>
      <w:r>
        <w:rPr>
          <w:spacing w:val="-15"/>
        </w:rPr>
        <w:t xml:space="preserve"> </w:t>
      </w:r>
      <w:r>
        <w:rPr>
          <w:spacing w:val="-2"/>
        </w:rPr>
        <w:t>study</w:t>
      </w:r>
    </w:p>
    <w:p w14:paraId="5A416F01" w14:textId="457A14FB" w:rsidR="00531DE5" w:rsidRPr="00A22075" w:rsidRDefault="00A22075" w:rsidP="00A22075">
      <w:pPr>
        <w:pStyle w:val="Heading3"/>
      </w:pPr>
      <w:bookmarkStart w:id="121" w:name="8.1_Taking_a_year_out"/>
      <w:bookmarkStart w:id="122" w:name="_bookmark50"/>
      <w:bookmarkEnd w:id="121"/>
      <w:bookmarkEnd w:id="122"/>
      <w:r>
        <w:t xml:space="preserve">8.1 </w:t>
      </w:r>
      <w:r w:rsidR="00531DE5" w:rsidRPr="00A22075">
        <w:t>Taking a year out</w:t>
      </w:r>
    </w:p>
    <w:p w14:paraId="1B4C5D18" w14:textId="77777777" w:rsidR="00531DE5" w:rsidRDefault="00531DE5" w:rsidP="00531DE5">
      <w:pPr>
        <w:pStyle w:val="BodyText"/>
        <w:spacing w:before="123"/>
        <w:ind w:right="953" w:hanging="1"/>
      </w:pPr>
      <w:r>
        <w:t>If you have passed all your degree modules to date you may, with the permission of the</w:t>
      </w:r>
      <w:r>
        <w:rPr>
          <w:spacing w:val="-3"/>
        </w:rPr>
        <w:t xml:space="preserve"> </w:t>
      </w:r>
      <w:r>
        <w:t>Associate</w:t>
      </w:r>
      <w:r>
        <w:rPr>
          <w:spacing w:val="-3"/>
        </w:rPr>
        <w:t xml:space="preserve"> </w:t>
      </w:r>
      <w:r>
        <w:t>Dean</w:t>
      </w:r>
      <w:r>
        <w:rPr>
          <w:spacing w:val="-5"/>
        </w:rPr>
        <w:t xml:space="preserve"> </w:t>
      </w:r>
      <w:r>
        <w:t>Education</w:t>
      </w:r>
      <w:r>
        <w:rPr>
          <w:spacing w:val="-3"/>
        </w:rPr>
        <w:t xml:space="preserve"> </w:t>
      </w:r>
      <w:r>
        <w:t>and</w:t>
      </w:r>
      <w:r>
        <w:rPr>
          <w:spacing w:val="-3"/>
        </w:rPr>
        <w:t xml:space="preserve"> </w:t>
      </w:r>
      <w:r>
        <w:t>Student</w:t>
      </w:r>
      <w:r>
        <w:rPr>
          <w:spacing w:val="-3"/>
        </w:rPr>
        <w:t xml:space="preserve"> </w:t>
      </w:r>
      <w:r>
        <w:t>Experience, School</w:t>
      </w:r>
      <w:r>
        <w:rPr>
          <w:spacing w:val="-6"/>
        </w:rPr>
        <w:t xml:space="preserve"> </w:t>
      </w:r>
      <w:r>
        <w:t>of</w:t>
      </w:r>
      <w:r>
        <w:rPr>
          <w:spacing w:val="-3"/>
        </w:rPr>
        <w:t xml:space="preserve"> </w:t>
      </w:r>
      <w:r>
        <w:t>Life</w:t>
      </w:r>
      <w:r>
        <w:rPr>
          <w:spacing w:val="-3"/>
        </w:rPr>
        <w:t xml:space="preserve"> </w:t>
      </w:r>
      <w:r>
        <w:t>Sciences</w:t>
      </w:r>
      <w:r>
        <w:rPr>
          <w:spacing w:val="-2"/>
        </w:rPr>
        <w:t xml:space="preserve"> </w:t>
      </w:r>
      <w:r>
        <w:t>take one academic year out from your studies in order to enter appropriate employment, or training (called ‘deferring the year’).</w:t>
      </w:r>
      <w:r>
        <w:rPr>
          <w:spacing w:val="40"/>
        </w:rPr>
        <w:t xml:space="preserve"> </w:t>
      </w:r>
      <w:r>
        <w:t>Extensions to a deferral of study beyond one academic year require further permission from the Associate Dean Education and Student Experience, School of Life Sciences.</w:t>
      </w:r>
      <w:r>
        <w:rPr>
          <w:spacing w:val="40"/>
        </w:rPr>
        <w:t xml:space="preserve"> </w:t>
      </w:r>
      <w:r>
        <w:t>Deferred years are not counted as attendance for the purposes of meeting the progression requirements shown in section 3.3 and section 7.2 above.</w:t>
      </w:r>
      <w:r>
        <w:rPr>
          <w:spacing w:val="40"/>
        </w:rPr>
        <w:t xml:space="preserve"> </w:t>
      </w:r>
      <w:r>
        <w:t>However, they are not accredited elements of your JDP BSc Honours programme, so your student status is temporarily withdrawn during your deferral of study.</w:t>
      </w:r>
    </w:p>
    <w:p w14:paraId="5B9C327D" w14:textId="0DBC37BC" w:rsidR="00531DE5" w:rsidRDefault="00A22075" w:rsidP="00A22075">
      <w:pPr>
        <w:pStyle w:val="Heading3"/>
      </w:pPr>
      <w:bookmarkStart w:id="123" w:name="8.2_Discounting_a_year_for_valid_reasons"/>
      <w:bookmarkStart w:id="124" w:name="_bookmark51"/>
      <w:bookmarkEnd w:id="123"/>
      <w:bookmarkEnd w:id="124"/>
      <w:r>
        <w:t xml:space="preserve">8.2 </w:t>
      </w:r>
      <w:r w:rsidR="00531DE5">
        <w:t>Discounting</w:t>
      </w:r>
      <w:r w:rsidR="00531DE5">
        <w:rPr>
          <w:spacing w:val="-4"/>
        </w:rPr>
        <w:t xml:space="preserve"> </w:t>
      </w:r>
      <w:r w:rsidR="00531DE5">
        <w:t>a</w:t>
      </w:r>
      <w:r w:rsidR="00531DE5">
        <w:rPr>
          <w:spacing w:val="-4"/>
        </w:rPr>
        <w:t xml:space="preserve"> </w:t>
      </w:r>
      <w:r w:rsidR="00531DE5">
        <w:t>year</w:t>
      </w:r>
      <w:r w:rsidR="00531DE5">
        <w:rPr>
          <w:spacing w:val="-2"/>
        </w:rPr>
        <w:t xml:space="preserve"> </w:t>
      </w:r>
      <w:r w:rsidR="00531DE5">
        <w:t>for</w:t>
      </w:r>
      <w:r w:rsidR="00531DE5">
        <w:rPr>
          <w:spacing w:val="-3"/>
        </w:rPr>
        <w:t xml:space="preserve"> </w:t>
      </w:r>
      <w:r w:rsidR="00531DE5">
        <w:t>valid</w:t>
      </w:r>
      <w:r w:rsidR="00531DE5">
        <w:rPr>
          <w:spacing w:val="-3"/>
        </w:rPr>
        <w:t xml:space="preserve"> </w:t>
      </w:r>
      <w:r w:rsidR="00531DE5">
        <w:rPr>
          <w:spacing w:val="-2"/>
        </w:rPr>
        <w:t>reasons</w:t>
      </w:r>
    </w:p>
    <w:p w14:paraId="1249DE46" w14:textId="77777777" w:rsidR="00531DE5" w:rsidRDefault="00531DE5" w:rsidP="00531DE5">
      <w:pPr>
        <w:pStyle w:val="BodyText"/>
        <w:spacing w:before="120"/>
        <w:ind w:right="901"/>
      </w:pPr>
      <w:r>
        <w:t>If</w:t>
      </w:r>
      <w:r>
        <w:rPr>
          <w:spacing w:val="-3"/>
        </w:rPr>
        <w:t xml:space="preserve"> </w:t>
      </w:r>
      <w:r>
        <w:t>you</w:t>
      </w:r>
      <w:r>
        <w:rPr>
          <w:spacing w:val="-3"/>
        </w:rPr>
        <w:t xml:space="preserve"> </w:t>
      </w:r>
      <w:r>
        <w:t>are</w:t>
      </w:r>
      <w:r>
        <w:rPr>
          <w:spacing w:val="-3"/>
        </w:rPr>
        <w:t xml:space="preserve"> </w:t>
      </w:r>
      <w:r>
        <w:t>prevented</w:t>
      </w:r>
      <w:r>
        <w:rPr>
          <w:spacing w:val="-5"/>
        </w:rPr>
        <w:t xml:space="preserve"> </w:t>
      </w:r>
      <w:r>
        <w:t>from</w:t>
      </w:r>
      <w:r>
        <w:rPr>
          <w:spacing w:val="-1"/>
        </w:rPr>
        <w:t xml:space="preserve"> </w:t>
      </w:r>
      <w:r>
        <w:t>completing</w:t>
      </w:r>
      <w:r>
        <w:rPr>
          <w:spacing w:val="-5"/>
        </w:rPr>
        <w:t xml:space="preserve"> </w:t>
      </w:r>
      <w:r>
        <w:t>your</w:t>
      </w:r>
      <w:r>
        <w:rPr>
          <w:spacing w:val="-4"/>
        </w:rPr>
        <w:t xml:space="preserve"> </w:t>
      </w:r>
      <w:r>
        <w:t>programme</w:t>
      </w:r>
      <w:r>
        <w:rPr>
          <w:spacing w:val="-5"/>
        </w:rPr>
        <w:t xml:space="preserve"> </w:t>
      </w:r>
      <w:r>
        <w:t>of</w:t>
      </w:r>
      <w:r>
        <w:rPr>
          <w:spacing w:val="-3"/>
        </w:rPr>
        <w:t xml:space="preserve"> </w:t>
      </w:r>
      <w:r>
        <w:t>study</w:t>
      </w:r>
      <w:r>
        <w:rPr>
          <w:spacing w:val="-2"/>
        </w:rPr>
        <w:t xml:space="preserve"> </w:t>
      </w:r>
      <w:r>
        <w:t>at</w:t>
      </w:r>
      <w:r>
        <w:rPr>
          <w:spacing w:val="-1"/>
        </w:rPr>
        <w:t xml:space="preserve"> </w:t>
      </w:r>
      <w:r>
        <w:t>any</w:t>
      </w:r>
      <w:r>
        <w:rPr>
          <w:spacing w:val="-2"/>
        </w:rPr>
        <w:t xml:space="preserve"> </w:t>
      </w:r>
      <w:r>
        <w:t>level</w:t>
      </w:r>
      <w:r>
        <w:rPr>
          <w:spacing w:val="-3"/>
        </w:rPr>
        <w:t xml:space="preserve"> </w:t>
      </w:r>
      <w:r>
        <w:t>by</w:t>
      </w:r>
      <w:r>
        <w:rPr>
          <w:spacing w:val="-2"/>
        </w:rPr>
        <w:t xml:space="preserve"> </w:t>
      </w:r>
      <w:r>
        <w:t>illness, or other valid reason, you may apply to the Associate Dean Education and Student Experience, School</w:t>
      </w:r>
      <w:r>
        <w:rPr>
          <w:spacing w:val="-2"/>
        </w:rPr>
        <w:t xml:space="preserve"> </w:t>
      </w:r>
      <w:r>
        <w:t>of Life Sciences at the earliest opportunity</w:t>
      </w:r>
      <w:r>
        <w:rPr>
          <w:spacing w:val="-1"/>
        </w:rPr>
        <w:t xml:space="preserve"> </w:t>
      </w:r>
      <w:r>
        <w:t>and</w:t>
      </w:r>
      <w:r>
        <w:rPr>
          <w:spacing w:val="-1"/>
        </w:rPr>
        <w:t xml:space="preserve"> </w:t>
      </w:r>
      <w:r>
        <w:rPr>
          <w:b/>
        </w:rPr>
        <w:t>no</w:t>
      </w:r>
      <w:r>
        <w:rPr>
          <w:b/>
          <w:spacing w:val="-1"/>
        </w:rPr>
        <w:t xml:space="preserve"> </w:t>
      </w:r>
      <w:r>
        <w:rPr>
          <w:b/>
        </w:rPr>
        <w:t>later than</w:t>
      </w:r>
      <w:r>
        <w:rPr>
          <w:b/>
          <w:spacing w:val="-1"/>
        </w:rPr>
        <w:t xml:space="preserve"> </w:t>
      </w:r>
      <w:r>
        <w:rPr>
          <w:b/>
        </w:rPr>
        <w:t xml:space="preserve">the last week of teaching in Semester 2 </w:t>
      </w:r>
      <w:r>
        <w:t>for permission to have the academic year discounted.</w:t>
      </w:r>
      <w:r>
        <w:rPr>
          <w:spacing w:val="40"/>
        </w:rPr>
        <w:t xml:space="preserve"> </w:t>
      </w:r>
      <w:r>
        <w:t>The discounted year will not be counted as a year of attendance for the purpose of meeting the progression requirements shown in section 3.3 and section</w:t>
      </w:r>
    </w:p>
    <w:p w14:paraId="36E0D662" w14:textId="77777777" w:rsidR="00531DE5" w:rsidRDefault="00531DE5" w:rsidP="00531DE5">
      <w:pPr>
        <w:pStyle w:val="BodyText"/>
        <w:ind w:right="901"/>
      </w:pPr>
      <w:r>
        <w:t>7.2</w:t>
      </w:r>
      <w:r>
        <w:rPr>
          <w:spacing w:val="-3"/>
        </w:rPr>
        <w:t xml:space="preserve"> </w:t>
      </w:r>
      <w:r>
        <w:t>above.</w:t>
      </w:r>
      <w:r>
        <w:rPr>
          <w:spacing w:val="40"/>
        </w:rPr>
        <w:t xml:space="preserve"> </w:t>
      </w:r>
      <w:r>
        <w:t>Please</w:t>
      </w:r>
      <w:r>
        <w:rPr>
          <w:spacing w:val="-3"/>
        </w:rPr>
        <w:t xml:space="preserve"> </w:t>
      </w:r>
      <w:r>
        <w:t>note</w:t>
      </w:r>
      <w:r>
        <w:rPr>
          <w:spacing w:val="-5"/>
        </w:rPr>
        <w:t xml:space="preserve"> </w:t>
      </w:r>
      <w:r>
        <w:t>that</w:t>
      </w:r>
      <w:r>
        <w:rPr>
          <w:spacing w:val="-1"/>
        </w:rPr>
        <w:t xml:space="preserve"> </w:t>
      </w:r>
      <w:r>
        <w:t>during</w:t>
      </w:r>
      <w:r>
        <w:rPr>
          <w:spacing w:val="-3"/>
        </w:rPr>
        <w:t xml:space="preserve"> </w:t>
      </w:r>
      <w:r>
        <w:t>your</w:t>
      </w:r>
      <w:r>
        <w:rPr>
          <w:spacing w:val="-4"/>
        </w:rPr>
        <w:t xml:space="preserve"> </w:t>
      </w:r>
      <w:r>
        <w:t>discounted</w:t>
      </w:r>
      <w:r>
        <w:rPr>
          <w:spacing w:val="-3"/>
        </w:rPr>
        <w:t xml:space="preserve"> </w:t>
      </w:r>
      <w:r>
        <w:t>year,</w:t>
      </w:r>
      <w:r>
        <w:rPr>
          <w:spacing w:val="-1"/>
        </w:rPr>
        <w:t xml:space="preserve"> </w:t>
      </w:r>
      <w:r>
        <w:t>your</w:t>
      </w:r>
      <w:r>
        <w:rPr>
          <w:spacing w:val="-4"/>
        </w:rPr>
        <w:t xml:space="preserve"> </w:t>
      </w:r>
      <w:r>
        <w:t>student</w:t>
      </w:r>
      <w:r>
        <w:rPr>
          <w:spacing w:val="-1"/>
        </w:rPr>
        <w:t xml:space="preserve"> </w:t>
      </w:r>
      <w:r>
        <w:t>status</w:t>
      </w:r>
      <w:r>
        <w:rPr>
          <w:spacing w:val="-2"/>
        </w:rPr>
        <w:t xml:space="preserve"> </w:t>
      </w:r>
      <w:r>
        <w:t>is temporarily withdrawn.</w:t>
      </w:r>
    </w:p>
    <w:p w14:paraId="6A8D34DB" w14:textId="396F106C" w:rsidR="00531DE5" w:rsidRDefault="00A22075" w:rsidP="00A22075">
      <w:pPr>
        <w:pStyle w:val="Heading2"/>
      </w:pPr>
      <w:bookmarkStart w:id="125" w:name="9._Procedures_for_dealing_with_unforesee"/>
      <w:bookmarkStart w:id="126" w:name="_bookmark52"/>
      <w:bookmarkEnd w:id="125"/>
      <w:bookmarkEnd w:id="126"/>
      <w:r>
        <w:t xml:space="preserve">9. </w:t>
      </w:r>
      <w:r w:rsidR="00531DE5">
        <w:t>Procedures</w:t>
      </w:r>
      <w:r w:rsidR="00531DE5">
        <w:rPr>
          <w:spacing w:val="-9"/>
        </w:rPr>
        <w:t xml:space="preserve"> </w:t>
      </w:r>
      <w:r w:rsidR="00531DE5">
        <w:t>for</w:t>
      </w:r>
      <w:r w:rsidR="00531DE5">
        <w:rPr>
          <w:spacing w:val="-6"/>
        </w:rPr>
        <w:t xml:space="preserve"> </w:t>
      </w:r>
      <w:r w:rsidR="00531DE5">
        <w:t>dealing</w:t>
      </w:r>
      <w:r w:rsidR="00531DE5">
        <w:rPr>
          <w:spacing w:val="-7"/>
        </w:rPr>
        <w:t xml:space="preserve"> </w:t>
      </w:r>
      <w:r w:rsidR="00531DE5">
        <w:t>with</w:t>
      </w:r>
      <w:r w:rsidR="00531DE5">
        <w:rPr>
          <w:spacing w:val="-7"/>
        </w:rPr>
        <w:t xml:space="preserve"> </w:t>
      </w:r>
      <w:r w:rsidR="00531DE5">
        <w:t>unforeseen</w:t>
      </w:r>
      <w:r w:rsidR="00531DE5">
        <w:rPr>
          <w:spacing w:val="-7"/>
        </w:rPr>
        <w:t xml:space="preserve"> </w:t>
      </w:r>
      <w:r w:rsidR="00531DE5">
        <w:t xml:space="preserve">personal issues that have significantly affected academic </w:t>
      </w:r>
      <w:r w:rsidR="00531DE5">
        <w:rPr>
          <w:spacing w:val="-2"/>
        </w:rPr>
        <w:t>performance</w:t>
      </w:r>
    </w:p>
    <w:p w14:paraId="4631ABCC" w14:textId="391D6829" w:rsidR="00531DE5" w:rsidRDefault="00E42F84" w:rsidP="00E42F84">
      <w:pPr>
        <w:pStyle w:val="Heading3"/>
      </w:pPr>
      <w:bookmarkStart w:id="127" w:name="9.1_The_School_of_Life_Sciences_Mitigati"/>
      <w:bookmarkStart w:id="128" w:name="_bookmark53"/>
      <w:bookmarkEnd w:id="127"/>
      <w:bookmarkEnd w:id="128"/>
      <w:r>
        <w:t xml:space="preserve">9.1 </w:t>
      </w:r>
      <w:r w:rsidR="00531DE5">
        <w:t>The</w:t>
      </w:r>
      <w:r w:rsidR="00531DE5">
        <w:rPr>
          <w:spacing w:val="-7"/>
        </w:rPr>
        <w:t xml:space="preserve"> </w:t>
      </w:r>
      <w:r w:rsidR="00531DE5">
        <w:t>School</w:t>
      </w:r>
      <w:r w:rsidR="00531DE5">
        <w:rPr>
          <w:spacing w:val="-4"/>
        </w:rPr>
        <w:t xml:space="preserve"> </w:t>
      </w:r>
      <w:r w:rsidR="00531DE5">
        <w:t>of</w:t>
      </w:r>
      <w:r w:rsidR="00531DE5">
        <w:rPr>
          <w:spacing w:val="-5"/>
        </w:rPr>
        <w:t xml:space="preserve"> </w:t>
      </w:r>
      <w:r w:rsidR="00531DE5">
        <w:t>Life</w:t>
      </w:r>
      <w:r w:rsidR="00531DE5">
        <w:rPr>
          <w:spacing w:val="-7"/>
        </w:rPr>
        <w:t xml:space="preserve"> </w:t>
      </w:r>
      <w:r w:rsidR="00531DE5">
        <w:t>Sciences</w:t>
      </w:r>
      <w:r w:rsidR="00531DE5">
        <w:rPr>
          <w:spacing w:val="-5"/>
        </w:rPr>
        <w:t xml:space="preserve"> </w:t>
      </w:r>
      <w:r w:rsidR="00531DE5">
        <w:t>Mitigating</w:t>
      </w:r>
      <w:r w:rsidR="00531DE5">
        <w:rPr>
          <w:spacing w:val="-7"/>
        </w:rPr>
        <w:t xml:space="preserve"> </w:t>
      </w:r>
      <w:r w:rsidR="00531DE5">
        <w:t xml:space="preserve">Circumstances </w:t>
      </w:r>
      <w:r w:rsidR="00531DE5">
        <w:rPr>
          <w:spacing w:val="-2"/>
        </w:rPr>
        <w:t>Committee</w:t>
      </w:r>
    </w:p>
    <w:p w14:paraId="7A987CB5" w14:textId="77777777" w:rsidR="00531DE5" w:rsidRDefault="00531DE5" w:rsidP="00531DE5">
      <w:pPr>
        <w:pStyle w:val="BodyText"/>
        <w:spacing w:before="120"/>
        <w:ind w:right="901"/>
      </w:pPr>
      <w:r>
        <w:t>During</w:t>
      </w:r>
      <w:r>
        <w:rPr>
          <w:spacing w:val="-3"/>
        </w:rPr>
        <w:t xml:space="preserve"> </w:t>
      </w:r>
      <w:r>
        <w:t>the</w:t>
      </w:r>
      <w:r>
        <w:rPr>
          <w:spacing w:val="-5"/>
        </w:rPr>
        <w:t xml:space="preserve"> </w:t>
      </w:r>
      <w:r>
        <w:t>course</w:t>
      </w:r>
      <w:r>
        <w:rPr>
          <w:spacing w:val="-5"/>
        </w:rPr>
        <w:t xml:space="preserve"> </w:t>
      </w:r>
      <w:r>
        <w:t>of</w:t>
      </w:r>
      <w:r>
        <w:rPr>
          <w:spacing w:val="-3"/>
        </w:rPr>
        <w:t xml:space="preserve"> </w:t>
      </w:r>
      <w:r>
        <w:t>your</w:t>
      </w:r>
      <w:r>
        <w:rPr>
          <w:spacing w:val="-1"/>
        </w:rPr>
        <w:t xml:space="preserve"> </w:t>
      </w:r>
      <w:r>
        <w:t>studies,</w:t>
      </w:r>
      <w:r>
        <w:rPr>
          <w:spacing w:val="-3"/>
        </w:rPr>
        <w:t xml:space="preserve"> </w:t>
      </w:r>
      <w:r>
        <w:t>you</w:t>
      </w:r>
      <w:r>
        <w:rPr>
          <w:spacing w:val="-5"/>
        </w:rPr>
        <w:t xml:space="preserve"> </w:t>
      </w:r>
      <w:r>
        <w:t>may</w:t>
      </w:r>
      <w:r>
        <w:rPr>
          <w:spacing w:val="-5"/>
        </w:rPr>
        <w:t xml:space="preserve"> </w:t>
      </w:r>
      <w:r>
        <w:t>experience</w:t>
      </w:r>
      <w:r>
        <w:rPr>
          <w:spacing w:val="-3"/>
        </w:rPr>
        <w:t xml:space="preserve"> </w:t>
      </w:r>
      <w:r>
        <w:t>unforeseen</w:t>
      </w:r>
      <w:r>
        <w:rPr>
          <w:spacing w:val="-5"/>
        </w:rPr>
        <w:t xml:space="preserve"> </w:t>
      </w:r>
      <w:r>
        <w:t>and</w:t>
      </w:r>
      <w:r>
        <w:rPr>
          <w:spacing w:val="-3"/>
        </w:rPr>
        <w:t xml:space="preserve"> </w:t>
      </w:r>
      <w:r>
        <w:t>unavoidable circumstances that negatively impact on your studies. Circumstances differ; some situations are temporary, whereas other circumstances are ongoing.</w:t>
      </w:r>
    </w:p>
    <w:p w14:paraId="4B45ABFA" w14:textId="77777777" w:rsidR="00531DE5" w:rsidRDefault="00531DE5" w:rsidP="00531DE5">
      <w:pPr>
        <w:pStyle w:val="BodyText"/>
        <w:ind w:right="953"/>
      </w:pPr>
      <w:r>
        <w:t xml:space="preserve">Where the circumstances are </w:t>
      </w:r>
      <w:r>
        <w:rPr>
          <w:b/>
        </w:rPr>
        <w:t>temporary</w:t>
      </w:r>
      <w:r>
        <w:t xml:space="preserve">, and you believe they have had a </w:t>
      </w:r>
      <w:r>
        <w:rPr>
          <w:b/>
          <w:u w:val="single"/>
        </w:rPr>
        <w:t>significant negative impact</w:t>
      </w:r>
      <w:r>
        <w:rPr>
          <w:b/>
        </w:rPr>
        <w:t xml:space="preserve"> </w:t>
      </w:r>
      <w:r>
        <w:t>on your performance in coursework and/or examinations</w:t>
      </w:r>
      <w:r>
        <w:rPr>
          <w:spacing w:val="-1"/>
        </w:rPr>
        <w:t xml:space="preserve"> </w:t>
      </w:r>
      <w:r>
        <w:t>or</w:t>
      </w:r>
      <w:r>
        <w:rPr>
          <w:spacing w:val="-3"/>
        </w:rPr>
        <w:t xml:space="preserve"> </w:t>
      </w:r>
      <w:r>
        <w:t>caused</w:t>
      </w:r>
      <w:r>
        <w:rPr>
          <w:spacing w:val="-4"/>
        </w:rPr>
        <w:t xml:space="preserve"> </w:t>
      </w:r>
      <w:r>
        <w:t>you</w:t>
      </w:r>
      <w:r>
        <w:rPr>
          <w:spacing w:val="-2"/>
        </w:rPr>
        <w:t xml:space="preserve"> </w:t>
      </w:r>
      <w:r>
        <w:t>to</w:t>
      </w:r>
      <w:r>
        <w:rPr>
          <w:spacing w:val="-4"/>
        </w:rPr>
        <w:t xml:space="preserve"> </w:t>
      </w:r>
      <w:r>
        <w:t>miss</w:t>
      </w:r>
      <w:r>
        <w:rPr>
          <w:spacing w:val="-4"/>
        </w:rPr>
        <w:t xml:space="preserve"> </w:t>
      </w:r>
      <w:r>
        <w:t>a</w:t>
      </w:r>
      <w:r>
        <w:rPr>
          <w:spacing w:val="-2"/>
        </w:rPr>
        <w:t xml:space="preserve"> </w:t>
      </w:r>
      <w:r>
        <w:t>deadline</w:t>
      </w:r>
      <w:r>
        <w:rPr>
          <w:spacing w:val="-2"/>
        </w:rPr>
        <w:t xml:space="preserve"> </w:t>
      </w:r>
      <w:r>
        <w:t>of</w:t>
      </w:r>
      <w:r>
        <w:rPr>
          <w:spacing w:val="-2"/>
        </w:rPr>
        <w:t xml:space="preserve"> </w:t>
      </w:r>
      <w:r>
        <w:t>an</w:t>
      </w:r>
      <w:r>
        <w:rPr>
          <w:spacing w:val="-2"/>
        </w:rPr>
        <w:t xml:space="preserve"> </w:t>
      </w:r>
      <w:r>
        <w:t>assignment,</w:t>
      </w:r>
      <w:r>
        <w:rPr>
          <w:spacing w:val="-3"/>
        </w:rPr>
        <w:t xml:space="preserve"> </w:t>
      </w:r>
      <w:r>
        <w:t>you</w:t>
      </w:r>
      <w:r>
        <w:rPr>
          <w:spacing w:val="-2"/>
        </w:rPr>
        <w:t xml:space="preserve"> </w:t>
      </w:r>
      <w:r>
        <w:t>should</w:t>
      </w:r>
      <w:r>
        <w:rPr>
          <w:spacing w:val="-2"/>
        </w:rPr>
        <w:t xml:space="preserve"> </w:t>
      </w:r>
      <w:r>
        <w:t>submit your case (including supporting evidence wherever possible) in confidence for consideration by the School Mitigating Circumstances Committee.</w:t>
      </w:r>
    </w:p>
    <w:p w14:paraId="4AE363BF" w14:textId="77777777" w:rsidR="00531DE5" w:rsidRDefault="00531DE5" w:rsidP="00531DE5">
      <w:pPr>
        <w:pStyle w:val="BodyText"/>
        <w:spacing w:before="120"/>
        <w:ind w:right="953"/>
      </w:pPr>
      <w:r>
        <w:t>If</w:t>
      </w:r>
      <w:r>
        <w:rPr>
          <w:spacing w:val="-2"/>
        </w:rPr>
        <w:t xml:space="preserve"> </w:t>
      </w:r>
      <w:r>
        <w:t>the</w:t>
      </w:r>
      <w:r>
        <w:rPr>
          <w:spacing w:val="-4"/>
        </w:rPr>
        <w:t xml:space="preserve"> </w:t>
      </w:r>
      <w:r>
        <w:t>circumstances</w:t>
      </w:r>
      <w:r>
        <w:rPr>
          <w:spacing w:val="-1"/>
        </w:rPr>
        <w:t xml:space="preserve"> </w:t>
      </w:r>
      <w:r>
        <w:t>are</w:t>
      </w:r>
      <w:r>
        <w:rPr>
          <w:spacing w:val="-4"/>
        </w:rPr>
        <w:t xml:space="preserve"> </w:t>
      </w:r>
      <w:r>
        <w:rPr>
          <w:b/>
        </w:rPr>
        <w:t>ongoing</w:t>
      </w:r>
      <w:r>
        <w:t>,</w:t>
      </w:r>
      <w:r>
        <w:rPr>
          <w:spacing w:val="-2"/>
        </w:rPr>
        <w:t xml:space="preserve"> </w:t>
      </w:r>
      <w:r>
        <w:t>these</w:t>
      </w:r>
      <w:r>
        <w:rPr>
          <w:spacing w:val="-4"/>
        </w:rPr>
        <w:t xml:space="preserve"> </w:t>
      </w:r>
      <w:r>
        <w:t>are</w:t>
      </w:r>
      <w:r>
        <w:rPr>
          <w:spacing w:val="-4"/>
        </w:rPr>
        <w:t xml:space="preserve"> </w:t>
      </w:r>
      <w:r>
        <w:t>referred</w:t>
      </w:r>
      <w:r>
        <w:rPr>
          <w:spacing w:val="-4"/>
        </w:rPr>
        <w:t xml:space="preserve"> </w:t>
      </w:r>
      <w:r>
        <w:t>to</w:t>
      </w:r>
      <w:r>
        <w:rPr>
          <w:spacing w:val="-2"/>
        </w:rPr>
        <w:t xml:space="preserve"> </w:t>
      </w:r>
      <w:r>
        <w:t>as</w:t>
      </w:r>
      <w:r>
        <w:rPr>
          <w:spacing w:val="-4"/>
        </w:rPr>
        <w:t xml:space="preserve"> </w:t>
      </w:r>
      <w:r>
        <w:t>Recurring</w:t>
      </w:r>
      <w:r>
        <w:rPr>
          <w:spacing w:val="-2"/>
        </w:rPr>
        <w:t xml:space="preserve"> </w:t>
      </w:r>
      <w:r>
        <w:t xml:space="preserve">Circumstances and are dealt with through a different process. In this case, you are advised to seek support and guidance as soon as possible by contacting the </w:t>
      </w:r>
      <w:hyperlink r:id="rId27">
        <w:r>
          <w:rPr>
            <w:rFonts w:ascii="Calibri"/>
            <w:sz w:val="24"/>
            <w:u w:val="single"/>
          </w:rPr>
          <w:t>Student Support Team</w:t>
        </w:r>
      </w:hyperlink>
      <w:r>
        <w:t xml:space="preserve">, or </w:t>
      </w:r>
      <w:hyperlink r:id="rId28">
        <w:r>
          <w:rPr>
            <w:rFonts w:ascii="Calibri"/>
            <w:sz w:val="24"/>
            <w:u w:val="single"/>
          </w:rPr>
          <w:t>Disability Services</w:t>
        </w:r>
      </w:hyperlink>
      <w:r>
        <w:rPr>
          <w:rFonts w:ascii="Calibri"/>
          <w:sz w:val="24"/>
        </w:rPr>
        <w:t xml:space="preserve"> </w:t>
      </w:r>
      <w:r>
        <w:t xml:space="preserve">if these issues are disability-related. The Student Support Team/Disability Services will work with you and the School to create a support plan that </w:t>
      </w:r>
      <w:r>
        <w:lastRenderedPageBreak/>
        <w:t>will provide you with ongoing support throughout your studies. You are referred to the guidance at</w:t>
      </w:r>
    </w:p>
    <w:p w14:paraId="10766CA2" w14:textId="77777777" w:rsidR="00531DE5" w:rsidRDefault="00531DE5" w:rsidP="00E42F84">
      <w:pPr>
        <w:spacing w:before="122"/>
        <w:ind w:right="1278"/>
        <w:rPr>
          <w:rFonts w:ascii="Calibri"/>
          <w:sz w:val="24"/>
        </w:rPr>
      </w:pPr>
      <w:hyperlink r:id="rId29">
        <w:r>
          <w:rPr>
            <w:rFonts w:ascii="Calibri"/>
            <w:color w:val="0000FF"/>
            <w:spacing w:val="-2"/>
            <w:sz w:val="24"/>
            <w:u w:val="single" w:color="0000FF"/>
          </w:rPr>
          <w:t>https://www.dundee.ac.uk/qf/documents/details/mitigating-circumstances-and-</w:t>
        </w:r>
      </w:hyperlink>
      <w:hyperlink r:id="rId30">
        <w:r>
          <w:rPr>
            <w:rFonts w:ascii="Calibri"/>
            <w:color w:val="0000FF"/>
            <w:spacing w:val="-2"/>
            <w:sz w:val="24"/>
            <w:u w:val="single" w:color="0000FF"/>
          </w:rPr>
          <w:t>recurring-circumstances</w:t>
        </w:r>
      </w:hyperlink>
    </w:p>
    <w:p w14:paraId="2A3238F4" w14:textId="77777777" w:rsidR="00531DE5" w:rsidRDefault="00531DE5" w:rsidP="00E42F84">
      <w:pPr>
        <w:pStyle w:val="BodyText"/>
        <w:spacing w:before="120"/>
        <w:ind w:right="894"/>
      </w:pPr>
      <w:r>
        <w:t>The Mitigating Circumstances Committee meets in advance of the examination boards</w:t>
      </w:r>
      <w:r>
        <w:rPr>
          <w:spacing w:val="-4"/>
        </w:rPr>
        <w:t xml:space="preserve"> </w:t>
      </w:r>
      <w:r>
        <w:t>for</w:t>
      </w:r>
      <w:r>
        <w:rPr>
          <w:spacing w:val="-3"/>
        </w:rPr>
        <w:t xml:space="preserve"> </w:t>
      </w:r>
      <w:r>
        <w:t>modules</w:t>
      </w:r>
      <w:r>
        <w:rPr>
          <w:spacing w:val="-4"/>
        </w:rPr>
        <w:t xml:space="preserve"> </w:t>
      </w:r>
      <w:r>
        <w:t>and</w:t>
      </w:r>
      <w:r>
        <w:rPr>
          <w:spacing w:val="-4"/>
        </w:rPr>
        <w:t xml:space="preserve"> </w:t>
      </w:r>
      <w:r>
        <w:t>degrees</w:t>
      </w:r>
      <w:r>
        <w:rPr>
          <w:spacing w:val="-4"/>
        </w:rPr>
        <w:t xml:space="preserve"> </w:t>
      </w:r>
      <w:r>
        <w:t>to</w:t>
      </w:r>
      <w:r>
        <w:rPr>
          <w:spacing w:val="-2"/>
        </w:rPr>
        <w:t xml:space="preserve"> </w:t>
      </w:r>
      <w:r>
        <w:t>consider</w:t>
      </w:r>
      <w:r>
        <w:rPr>
          <w:spacing w:val="-3"/>
        </w:rPr>
        <w:t xml:space="preserve"> </w:t>
      </w:r>
      <w:r>
        <w:t>submissions</w:t>
      </w:r>
      <w:r>
        <w:rPr>
          <w:spacing w:val="-4"/>
        </w:rPr>
        <w:t xml:space="preserve"> </w:t>
      </w:r>
      <w:r>
        <w:t>made</w:t>
      </w:r>
      <w:r>
        <w:rPr>
          <w:spacing w:val="-4"/>
        </w:rPr>
        <w:t xml:space="preserve"> </w:t>
      </w:r>
      <w:r>
        <w:t>to</w:t>
      </w:r>
      <w:r>
        <w:rPr>
          <w:spacing w:val="-4"/>
        </w:rPr>
        <w:t xml:space="preserve"> </w:t>
      </w:r>
      <w:r>
        <w:t>the</w:t>
      </w:r>
      <w:r>
        <w:rPr>
          <w:spacing w:val="-2"/>
        </w:rPr>
        <w:t xml:space="preserve"> </w:t>
      </w:r>
      <w:r>
        <w:t>committee</w:t>
      </w:r>
      <w:r>
        <w:rPr>
          <w:spacing w:val="-4"/>
        </w:rPr>
        <w:t xml:space="preserve"> </w:t>
      </w:r>
      <w:r>
        <w:t>and makes recommendations to the Board of Examiners on the level of support that should be given in each case.</w:t>
      </w:r>
      <w:r>
        <w:rPr>
          <w:spacing w:val="40"/>
        </w:rPr>
        <w:t xml:space="preserve"> </w:t>
      </w:r>
      <w:r>
        <w:t>In accordance with the General Data Protection Regulation, no significant details of any submission to the Mitigating Circumstances Committee are revealed to the Board of Examiners.</w:t>
      </w:r>
      <w:r>
        <w:rPr>
          <w:spacing w:val="80"/>
        </w:rPr>
        <w:t xml:space="preserve"> </w:t>
      </w:r>
      <w:r>
        <w:t>If a submission is not made to the Mitigating Circumstances Committee with respect to temporary circumstances that you believe have had a significant negative impact on your performance in coursework and/or examinations, it will not normally be accepted as the basis of any subsequent appeal either to the Associate Dean Education and Student Experience, School of Life Sciences or to the School Termination of Studies Committee.</w:t>
      </w:r>
    </w:p>
    <w:p w14:paraId="63BFA1A9" w14:textId="0F19795A" w:rsidR="00531DE5" w:rsidRDefault="00E42F84" w:rsidP="00E42F84">
      <w:pPr>
        <w:pStyle w:val="Heading3"/>
      </w:pPr>
      <w:bookmarkStart w:id="129" w:name="9.2_Assistance_that_can_be_justified_on_"/>
      <w:bookmarkStart w:id="130" w:name="_bookmark54"/>
      <w:bookmarkEnd w:id="129"/>
      <w:bookmarkEnd w:id="130"/>
      <w:r>
        <w:t xml:space="preserve">9.2 </w:t>
      </w:r>
      <w:r w:rsidR="00531DE5">
        <w:t>Assistance</w:t>
      </w:r>
      <w:r w:rsidR="00531DE5">
        <w:rPr>
          <w:spacing w:val="-5"/>
        </w:rPr>
        <w:t xml:space="preserve"> </w:t>
      </w:r>
      <w:r w:rsidR="00531DE5">
        <w:t>that</w:t>
      </w:r>
      <w:r w:rsidR="00531DE5">
        <w:rPr>
          <w:spacing w:val="-3"/>
        </w:rPr>
        <w:t xml:space="preserve"> </w:t>
      </w:r>
      <w:r w:rsidR="00531DE5">
        <w:t>can</w:t>
      </w:r>
      <w:r w:rsidR="00531DE5">
        <w:rPr>
          <w:spacing w:val="-5"/>
        </w:rPr>
        <w:t xml:space="preserve"> </w:t>
      </w:r>
      <w:r w:rsidR="00531DE5">
        <w:t>be</w:t>
      </w:r>
      <w:r w:rsidR="00531DE5">
        <w:rPr>
          <w:spacing w:val="-2"/>
        </w:rPr>
        <w:t xml:space="preserve"> </w:t>
      </w:r>
      <w:r w:rsidR="00531DE5">
        <w:t>justified</w:t>
      </w:r>
      <w:r w:rsidR="00531DE5">
        <w:rPr>
          <w:spacing w:val="-2"/>
        </w:rPr>
        <w:t xml:space="preserve"> </w:t>
      </w:r>
      <w:r w:rsidR="00531DE5">
        <w:t>on</w:t>
      </w:r>
      <w:r w:rsidR="00531DE5">
        <w:rPr>
          <w:spacing w:val="-5"/>
        </w:rPr>
        <w:t xml:space="preserve"> </w:t>
      </w:r>
      <w:r w:rsidR="00531DE5">
        <w:t>the</w:t>
      </w:r>
      <w:r w:rsidR="00531DE5">
        <w:rPr>
          <w:spacing w:val="-7"/>
        </w:rPr>
        <w:t xml:space="preserve"> </w:t>
      </w:r>
      <w:r w:rsidR="00531DE5">
        <w:t>basis</w:t>
      </w:r>
      <w:r w:rsidR="00531DE5">
        <w:rPr>
          <w:spacing w:val="-2"/>
        </w:rPr>
        <w:t xml:space="preserve"> </w:t>
      </w:r>
      <w:r w:rsidR="00531DE5">
        <w:t>of</w:t>
      </w:r>
      <w:r w:rsidR="00531DE5">
        <w:rPr>
          <w:spacing w:val="-3"/>
        </w:rPr>
        <w:t xml:space="preserve"> </w:t>
      </w:r>
      <w:r w:rsidR="00531DE5">
        <w:t>a</w:t>
      </w:r>
      <w:r w:rsidR="00531DE5">
        <w:rPr>
          <w:spacing w:val="-4"/>
        </w:rPr>
        <w:t xml:space="preserve"> </w:t>
      </w:r>
      <w:r w:rsidR="00531DE5">
        <w:t>Mitigating Circumstances Committee recommendation.</w:t>
      </w:r>
    </w:p>
    <w:p w14:paraId="49A9B300" w14:textId="77777777" w:rsidR="00531DE5" w:rsidRDefault="00531DE5" w:rsidP="00531DE5">
      <w:pPr>
        <w:pStyle w:val="BodyText"/>
        <w:spacing w:before="120"/>
        <w:ind w:right="946"/>
      </w:pPr>
      <w:r>
        <w:t>Mitigating Circumstances Committee recommendations may be used by Boards of Examiners to justify adjustments that beneficially affect either a student’s pass/fail status for the module, their progression in their degree programme or their degree classification.</w:t>
      </w:r>
      <w:r>
        <w:rPr>
          <w:spacing w:val="40"/>
        </w:rPr>
        <w:t xml:space="preserve"> </w:t>
      </w:r>
      <w:r>
        <w:t>In</w:t>
      </w:r>
      <w:r>
        <w:rPr>
          <w:spacing w:val="-4"/>
        </w:rPr>
        <w:t xml:space="preserve"> </w:t>
      </w:r>
      <w:r>
        <w:t>the case of changes</w:t>
      </w:r>
      <w:r>
        <w:rPr>
          <w:spacing w:val="-2"/>
        </w:rPr>
        <w:t xml:space="preserve"> </w:t>
      </w:r>
      <w:r>
        <w:t>to</w:t>
      </w:r>
      <w:r>
        <w:rPr>
          <w:spacing w:val="-2"/>
        </w:rPr>
        <w:t xml:space="preserve"> </w:t>
      </w:r>
      <w:r>
        <w:t>a student’s overall module grade, the</w:t>
      </w:r>
      <w:r>
        <w:rPr>
          <w:spacing w:val="-2"/>
        </w:rPr>
        <w:t xml:space="preserve"> </w:t>
      </w:r>
      <w:r>
        <w:t>extent of any grade adjustment is at the discretion of the Board of Examiners and in line with the University Assessment Policy.</w:t>
      </w:r>
      <w:r>
        <w:rPr>
          <w:spacing w:val="40"/>
        </w:rPr>
        <w:t xml:space="preserve"> </w:t>
      </w:r>
      <w:r>
        <w:t>Alternatively, in circumstances where a student has failed a module and the Board of Examiners do not consider that the Mitigating</w:t>
      </w:r>
      <w:r>
        <w:rPr>
          <w:spacing w:val="-4"/>
        </w:rPr>
        <w:t xml:space="preserve"> </w:t>
      </w:r>
      <w:r>
        <w:t>Circumstances</w:t>
      </w:r>
      <w:r>
        <w:rPr>
          <w:spacing w:val="-3"/>
        </w:rPr>
        <w:t xml:space="preserve"> </w:t>
      </w:r>
      <w:r>
        <w:t>Committee</w:t>
      </w:r>
      <w:r>
        <w:rPr>
          <w:spacing w:val="-7"/>
        </w:rPr>
        <w:t xml:space="preserve"> </w:t>
      </w:r>
      <w:r>
        <w:t>recommendation</w:t>
      </w:r>
      <w:r>
        <w:rPr>
          <w:spacing w:val="-4"/>
        </w:rPr>
        <w:t xml:space="preserve"> </w:t>
      </w:r>
      <w:r>
        <w:t>justifies</w:t>
      </w:r>
      <w:r>
        <w:rPr>
          <w:spacing w:val="-5"/>
        </w:rPr>
        <w:t xml:space="preserve"> </w:t>
      </w:r>
      <w:r>
        <w:t>amending</w:t>
      </w:r>
      <w:r>
        <w:rPr>
          <w:spacing w:val="-5"/>
        </w:rPr>
        <w:t xml:space="preserve"> </w:t>
      </w:r>
      <w:r>
        <w:t>a</w:t>
      </w:r>
      <w:r>
        <w:rPr>
          <w:spacing w:val="-5"/>
        </w:rPr>
        <w:t xml:space="preserve"> </w:t>
      </w:r>
      <w:r>
        <w:t>fail</w:t>
      </w:r>
      <w:r>
        <w:rPr>
          <w:spacing w:val="-4"/>
        </w:rPr>
        <w:t xml:space="preserve"> </w:t>
      </w:r>
      <w:r>
        <w:t>grade to a D3 pass, they may decide to allow the student to re-take the examination in the Resit Diet as if it were a first attempt.</w:t>
      </w:r>
    </w:p>
    <w:p w14:paraId="03ABE732" w14:textId="77777777" w:rsidR="00531DE5" w:rsidRDefault="00531DE5" w:rsidP="00531DE5">
      <w:pPr>
        <w:pStyle w:val="BodyText"/>
        <w:spacing w:before="1"/>
        <w:ind w:right="901"/>
      </w:pPr>
      <w:r>
        <w:t>If</w:t>
      </w:r>
      <w:r>
        <w:rPr>
          <w:spacing w:val="-2"/>
        </w:rPr>
        <w:t xml:space="preserve"> </w:t>
      </w:r>
      <w:r>
        <w:t>a</w:t>
      </w:r>
      <w:r>
        <w:rPr>
          <w:spacing w:val="-2"/>
        </w:rPr>
        <w:t xml:space="preserve"> </w:t>
      </w:r>
      <w:r>
        <w:t>student</w:t>
      </w:r>
      <w:r>
        <w:rPr>
          <w:spacing w:val="-2"/>
        </w:rPr>
        <w:t xml:space="preserve"> </w:t>
      </w:r>
      <w:r>
        <w:t>grade</w:t>
      </w:r>
      <w:r>
        <w:rPr>
          <w:spacing w:val="-4"/>
        </w:rPr>
        <w:t xml:space="preserve"> </w:t>
      </w:r>
      <w:r>
        <w:t>has</w:t>
      </w:r>
      <w:r>
        <w:rPr>
          <w:spacing w:val="-4"/>
        </w:rPr>
        <w:t xml:space="preserve"> </w:t>
      </w:r>
      <w:r>
        <w:t>been</w:t>
      </w:r>
      <w:r>
        <w:rPr>
          <w:spacing w:val="-2"/>
        </w:rPr>
        <w:t xml:space="preserve"> </w:t>
      </w:r>
      <w:r>
        <w:t>subject</w:t>
      </w:r>
      <w:r>
        <w:rPr>
          <w:spacing w:val="-2"/>
        </w:rPr>
        <w:t xml:space="preserve"> </w:t>
      </w:r>
      <w:r>
        <w:t>to</w:t>
      </w:r>
      <w:r>
        <w:rPr>
          <w:spacing w:val="-4"/>
        </w:rPr>
        <w:t xml:space="preserve"> </w:t>
      </w:r>
      <w:r>
        <w:t>the</w:t>
      </w:r>
      <w:r>
        <w:rPr>
          <w:spacing w:val="-4"/>
        </w:rPr>
        <w:t xml:space="preserve"> </w:t>
      </w:r>
      <w:r>
        <w:t>application</w:t>
      </w:r>
      <w:r>
        <w:rPr>
          <w:spacing w:val="-2"/>
        </w:rPr>
        <w:t xml:space="preserve"> </w:t>
      </w:r>
      <w:r>
        <w:t>of a</w:t>
      </w:r>
      <w:r>
        <w:rPr>
          <w:spacing w:val="-4"/>
        </w:rPr>
        <w:t xml:space="preserve"> </w:t>
      </w:r>
      <w:r>
        <w:t>Plagiarism Penalty,</w:t>
      </w:r>
      <w:r>
        <w:rPr>
          <w:spacing w:val="-2"/>
        </w:rPr>
        <w:t xml:space="preserve"> </w:t>
      </w:r>
      <w:r>
        <w:t>there will not be any further adjustment due to Mitigating Circumstances.</w:t>
      </w:r>
    </w:p>
    <w:p w14:paraId="74D1167E" w14:textId="502E4F5B" w:rsidR="00531DE5" w:rsidRDefault="00E42F84" w:rsidP="00E42F84">
      <w:pPr>
        <w:pStyle w:val="Heading3"/>
      </w:pPr>
      <w:bookmarkStart w:id="131" w:name="9.3_Mitigating_Circumstances_at_NUS"/>
      <w:bookmarkStart w:id="132" w:name="_bookmark55"/>
      <w:bookmarkEnd w:id="131"/>
      <w:bookmarkEnd w:id="132"/>
      <w:r>
        <w:t xml:space="preserve">9.3 </w:t>
      </w:r>
      <w:r w:rsidR="00531DE5">
        <w:t>Mitigating</w:t>
      </w:r>
      <w:r w:rsidR="00531DE5">
        <w:rPr>
          <w:spacing w:val="-11"/>
        </w:rPr>
        <w:t xml:space="preserve"> </w:t>
      </w:r>
      <w:r w:rsidR="00531DE5">
        <w:t>Circumstances</w:t>
      </w:r>
      <w:r w:rsidR="00531DE5">
        <w:rPr>
          <w:spacing w:val="-5"/>
        </w:rPr>
        <w:t xml:space="preserve"> </w:t>
      </w:r>
      <w:r w:rsidR="00531DE5">
        <w:t>at</w:t>
      </w:r>
      <w:r w:rsidR="00531DE5">
        <w:rPr>
          <w:spacing w:val="-6"/>
        </w:rPr>
        <w:t xml:space="preserve"> </w:t>
      </w:r>
      <w:r w:rsidR="00531DE5">
        <w:rPr>
          <w:spacing w:val="-5"/>
        </w:rPr>
        <w:t>NUS</w:t>
      </w:r>
    </w:p>
    <w:p w14:paraId="1458DBDC" w14:textId="77777777" w:rsidR="00531DE5" w:rsidRDefault="00531DE5" w:rsidP="00531DE5">
      <w:pPr>
        <w:pStyle w:val="BodyText"/>
        <w:spacing w:before="120"/>
        <w:ind w:right="901"/>
      </w:pPr>
      <w:r>
        <w:t>Mitigating Circumstances experienced during study at NUS will be as per the processes</w:t>
      </w:r>
      <w:r>
        <w:rPr>
          <w:spacing w:val="-4"/>
        </w:rPr>
        <w:t xml:space="preserve"> </w:t>
      </w:r>
      <w:r>
        <w:t>of</w:t>
      </w:r>
      <w:r>
        <w:rPr>
          <w:spacing w:val="-2"/>
        </w:rPr>
        <w:t xml:space="preserve"> </w:t>
      </w:r>
      <w:r>
        <w:t>the</w:t>
      </w:r>
      <w:r>
        <w:rPr>
          <w:spacing w:val="-4"/>
        </w:rPr>
        <w:t xml:space="preserve"> </w:t>
      </w:r>
      <w:r>
        <w:t>host institution.</w:t>
      </w:r>
      <w:r>
        <w:rPr>
          <w:spacing w:val="40"/>
        </w:rPr>
        <w:t xml:space="preserve"> </w:t>
      </w:r>
      <w:r>
        <w:t>Please</w:t>
      </w:r>
      <w:r>
        <w:rPr>
          <w:spacing w:val="-4"/>
        </w:rPr>
        <w:t xml:space="preserve"> </w:t>
      </w:r>
      <w:r>
        <w:t>note</w:t>
      </w:r>
      <w:r>
        <w:rPr>
          <w:spacing w:val="-4"/>
        </w:rPr>
        <w:t xml:space="preserve"> </w:t>
      </w:r>
      <w:r>
        <w:t>that</w:t>
      </w:r>
      <w:r>
        <w:rPr>
          <w:spacing w:val="-2"/>
        </w:rPr>
        <w:t xml:space="preserve"> </w:t>
      </w:r>
      <w:r>
        <w:t>the</w:t>
      </w:r>
      <w:r>
        <w:rPr>
          <w:spacing w:val="-4"/>
        </w:rPr>
        <w:t xml:space="preserve"> </w:t>
      </w:r>
      <w:r>
        <w:t>support awarded</w:t>
      </w:r>
      <w:r>
        <w:rPr>
          <w:spacing w:val="-2"/>
        </w:rPr>
        <w:t xml:space="preserve"> </w:t>
      </w:r>
      <w:r>
        <w:t>by</w:t>
      </w:r>
      <w:r>
        <w:rPr>
          <w:spacing w:val="-6"/>
        </w:rPr>
        <w:t xml:space="preserve"> </w:t>
      </w:r>
      <w:r>
        <w:t>NUS</w:t>
      </w:r>
      <w:r>
        <w:rPr>
          <w:spacing w:val="-2"/>
        </w:rPr>
        <w:t xml:space="preserve"> </w:t>
      </w:r>
      <w:r>
        <w:t>may be different from that provided by UoD.</w:t>
      </w:r>
    </w:p>
    <w:p w14:paraId="488DB055" w14:textId="5D0614FA" w:rsidR="00531DE5" w:rsidRDefault="00531DE5" w:rsidP="00E42F84">
      <w:pPr>
        <w:pStyle w:val="Heading2"/>
        <w:numPr>
          <w:ilvl w:val="0"/>
          <w:numId w:val="63"/>
        </w:numPr>
        <w:ind w:left="709" w:hanging="720"/>
      </w:pPr>
      <w:bookmarkStart w:id="133" w:name="10._Fitness_to_Study_Procedure"/>
      <w:bookmarkStart w:id="134" w:name="_bookmark56"/>
      <w:bookmarkEnd w:id="133"/>
      <w:bookmarkEnd w:id="134"/>
      <w:r>
        <w:t>Fitness</w:t>
      </w:r>
      <w:r>
        <w:rPr>
          <w:spacing w:val="-10"/>
        </w:rPr>
        <w:t xml:space="preserve"> </w:t>
      </w:r>
      <w:r>
        <w:t>to</w:t>
      </w:r>
      <w:r>
        <w:rPr>
          <w:spacing w:val="-9"/>
        </w:rPr>
        <w:t xml:space="preserve"> </w:t>
      </w:r>
      <w:r>
        <w:t>Study</w:t>
      </w:r>
      <w:r>
        <w:rPr>
          <w:spacing w:val="-9"/>
        </w:rPr>
        <w:t xml:space="preserve"> </w:t>
      </w:r>
      <w:r>
        <w:rPr>
          <w:spacing w:val="-2"/>
        </w:rPr>
        <w:t>Procedure</w:t>
      </w:r>
    </w:p>
    <w:p w14:paraId="7EB27A80" w14:textId="77777777" w:rsidR="00531DE5" w:rsidRDefault="00531DE5" w:rsidP="00531DE5">
      <w:pPr>
        <w:pStyle w:val="BodyText"/>
        <w:spacing w:before="51"/>
        <w:ind w:right="987"/>
      </w:pPr>
      <w:r>
        <w:t>Where</w:t>
      </w:r>
      <w:r>
        <w:rPr>
          <w:spacing w:val="-4"/>
        </w:rPr>
        <w:t xml:space="preserve"> </w:t>
      </w:r>
      <w:r>
        <w:t>a</w:t>
      </w:r>
      <w:r>
        <w:rPr>
          <w:spacing w:val="-2"/>
        </w:rPr>
        <w:t xml:space="preserve"> </w:t>
      </w:r>
      <w:r>
        <w:t>student</w:t>
      </w:r>
      <w:r>
        <w:rPr>
          <w:spacing w:val="-5"/>
        </w:rPr>
        <w:t xml:space="preserve"> </w:t>
      </w:r>
      <w:r>
        <w:t>may</w:t>
      </w:r>
      <w:r>
        <w:rPr>
          <w:spacing w:val="-1"/>
        </w:rPr>
        <w:t xml:space="preserve"> </w:t>
      </w:r>
      <w:r>
        <w:t>be</w:t>
      </w:r>
      <w:r>
        <w:rPr>
          <w:spacing w:val="-4"/>
        </w:rPr>
        <w:t xml:space="preserve"> </w:t>
      </w:r>
      <w:r>
        <w:t>considered</w:t>
      </w:r>
      <w:r>
        <w:rPr>
          <w:spacing w:val="-4"/>
        </w:rPr>
        <w:t xml:space="preserve"> </w:t>
      </w:r>
      <w:r>
        <w:t>unfit</w:t>
      </w:r>
      <w:r>
        <w:rPr>
          <w:spacing w:val="-2"/>
        </w:rPr>
        <w:t xml:space="preserve"> </w:t>
      </w:r>
      <w:r>
        <w:t>to</w:t>
      </w:r>
      <w:r>
        <w:rPr>
          <w:spacing w:val="-4"/>
        </w:rPr>
        <w:t xml:space="preserve"> </w:t>
      </w:r>
      <w:r>
        <w:t>study, or</w:t>
      </w:r>
      <w:r>
        <w:rPr>
          <w:spacing w:val="-3"/>
        </w:rPr>
        <w:t xml:space="preserve"> </w:t>
      </w:r>
      <w:r>
        <w:t>to</w:t>
      </w:r>
      <w:r>
        <w:rPr>
          <w:spacing w:val="-2"/>
        </w:rPr>
        <w:t xml:space="preserve"> </w:t>
      </w:r>
      <w:r>
        <w:t>continue</w:t>
      </w:r>
      <w:r>
        <w:rPr>
          <w:spacing w:val="-2"/>
        </w:rPr>
        <w:t xml:space="preserve"> </w:t>
      </w:r>
      <w:r>
        <w:t>in</w:t>
      </w:r>
      <w:r>
        <w:rPr>
          <w:spacing w:val="-4"/>
        </w:rPr>
        <w:t xml:space="preserve"> </w:t>
      </w:r>
      <w:r>
        <w:t>their</w:t>
      </w:r>
      <w:r>
        <w:rPr>
          <w:spacing w:val="-3"/>
        </w:rPr>
        <w:t xml:space="preserve"> </w:t>
      </w:r>
      <w:r>
        <w:t>studies, the University Fitness to Study procedure will be followed.</w:t>
      </w:r>
      <w:r>
        <w:rPr>
          <w:spacing w:val="40"/>
        </w:rPr>
        <w:t xml:space="preserve"> </w:t>
      </w:r>
      <w:r>
        <w:t xml:space="preserve">For guidance see </w:t>
      </w:r>
      <w:hyperlink r:id="rId31">
        <w:r>
          <w:rPr>
            <w:color w:val="0000FF"/>
            <w:spacing w:val="-2"/>
            <w:u w:val="single" w:color="0000FF"/>
          </w:rPr>
          <w:t>https://www.dundee.ac.uk/corporate-information/fitness-study-procedure</w:t>
        </w:r>
      </w:hyperlink>
    </w:p>
    <w:p w14:paraId="262DD8A4" w14:textId="77777777" w:rsidR="00531DE5" w:rsidRDefault="00531DE5">
      <w:pPr>
        <w:rPr>
          <w:rFonts w:asciiTheme="majorHAnsi" w:eastAsiaTheme="majorEastAsia" w:hAnsiTheme="majorHAnsi" w:cstheme="majorBidi"/>
          <w:color w:val="0F4761" w:themeColor="accent1" w:themeShade="BF"/>
          <w:sz w:val="40"/>
          <w:szCs w:val="40"/>
        </w:rPr>
      </w:pPr>
      <w:r>
        <w:br w:type="page"/>
      </w:r>
    </w:p>
    <w:p w14:paraId="0F0E9EBF" w14:textId="3D2A989F" w:rsidR="00021945" w:rsidRDefault="00021945" w:rsidP="00021945">
      <w:pPr>
        <w:pStyle w:val="Heading1"/>
      </w:pPr>
      <w:bookmarkStart w:id="135" w:name="_BIOLOGICAL_SCIENCES_AND"/>
      <w:bookmarkEnd w:id="135"/>
      <w:r>
        <w:lastRenderedPageBreak/>
        <w:t>BIOLOGICAL SCIENCES AND BIOMEDICAL SCIENCES PROGRAMME REGULATIONS</w:t>
      </w:r>
    </w:p>
    <w:p w14:paraId="2DA4E505" w14:textId="685EED41" w:rsidR="00AF6CED" w:rsidRDefault="00AF6CED" w:rsidP="00AF6CED">
      <w:pPr>
        <w:pStyle w:val="Heading2"/>
        <w:numPr>
          <w:ilvl w:val="0"/>
          <w:numId w:val="89"/>
        </w:numPr>
        <w:ind w:hanging="720"/>
      </w:pPr>
      <w:r>
        <w:t>Introduction</w:t>
      </w:r>
    </w:p>
    <w:p w14:paraId="29F2B36E" w14:textId="77777777" w:rsidR="00AF6CED" w:rsidRDefault="00AF6CED" w:rsidP="00AF6CED">
      <w:pPr>
        <w:pStyle w:val="BodyText"/>
        <w:spacing w:before="51"/>
      </w:pPr>
      <w:r>
        <w:t>These regulations are built upon a foundation derived from the Scottish Credit and Qualification</w:t>
      </w:r>
      <w:r>
        <w:rPr>
          <w:spacing w:val="-3"/>
        </w:rPr>
        <w:t xml:space="preserve"> </w:t>
      </w:r>
      <w:r>
        <w:t>Framework</w:t>
      </w:r>
      <w:r>
        <w:rPr>
          <w:spacing w:val="-5"/>
        </w:rPr>
        <w:t xml:space="preserve"> </w:t>
      </w:r>
      <w:r>
        <w:t>(SCQF).</w:t>
      </w:r>
      <w:r>
        <w:rPr>
          <w:spacing w:val="40"/>
        </w:rPr>
        <w:t xml:space="preserve"> </w:t>
      </w:r>
      <w:r>
        <w:t>Awards</w:t>
      </w:r>
      <w:r>
        <w:rPr>
          <w:spacing w:val="-5"/>
        </w:rPr>
        <w:t xml:space="preserve"> </w:t>
      </w:r>
      <w:r>
        <w:t>are</w:t>
      </w:r>
      <w:r>
        <w:rPr>
          <w:spacing w:val="-5"/>
        </w:rPr>
        <w:t xml:space="preserve"> </w:t>
      </w:r>
      <w:r>
        <w:t>achieved</w:t>
      </w:r>
      <w:r>
        <w:rPr>
          <w:spacing w:val="-3"/>
        </w:rPr>
        <w:t xml:space="preserve"> </w:t>
      </w:r>
      <w:r>
        <w:t>by</w:t>
      </w:r>
      <w:r>
        <w:rPr>
          <w:spacing w:val="-2"/>
        </w:rPr>
        <w:t xml:space="preserve"> </w:t>
      </w:r>
      <w:r>
        <w:t>gaining</w:t>
      </w:r>
      <w:r>
        <w:rPr>
          <w:spacing w:val="-3"/>
        </w:rPr>
        <w:t xml:space="preserve"> </w:t>
      </w:r>
      <w:r>
        <w:t>credits</w:t>
      </w:r>
      <w:r>
        <w:rPr>
          <w:spacing w:val="-5"/>
        </w:rPr>
        <w:t xml:space="preserve"> </w:t>
      </w:r>
      <w:r>
        <w:t>at</w:t>
      </w:r>
      <w:r>
        <w:rPr>
          <w:spacing w:val="-3"/>
        </w:rPr>
        <w:t xml:space="preserve"> </w:t>
      </w:r>
      <w:r>
        <w:t>different levels during your period of study.</w:t>
      </w:r>
      <w:r>
        <w:rPr>
          <w:spacing w:val="40"/>
        </w:rPr>
        <w:t xml:space="preserve"> </w:t>
      </w:r>
      <w:r>
        <w:t>The SCQF stipulates the number and level of credits that must be obtained to receive each possible award.</w:t>
      </w:r>
      <w:r>
        <w:rPr>
          <w:spacing w:val="40"/>
        </w:rPr>
        <w:t xml:space="preserve"> </w:t>
      </w:r>
      <w:r>
        <w:t>Further explanation of the framework can be found at:</w:t>
      </w:r>
    </w:p>
    <w:p w14:paraId="5EDA48CB" w14:textId="77777777" w:rsidR="00AF6CED" w:rsidRDefault="00AF6CED" w:rsidP="00AF6CED">
      <w:pPr>
        <w:pStyle w:val="BodyText"/>
        <w:spacing w:before="120"/>
      </w:pPr>
      <w:hyperlink r:id="rId32">
        <w:r>
          <w:rPr>
            <w:color w:val="0000FF"/>
            <w:spacing w:val="-2"/>
            <w:u w:val="single" w:color="0000FF"/>
          </w:rPr>
          <w:t>https://scqf.org.uk/about-the-framework/</w:t>
        </w:r>
      </w:hyperlink>
    </w:p>
    <w:p w14:paraId="772778AC" w14:textId="77777777" w:rsidR="00AF6CED" w:rsidRDefault="00AF6CED" w:rsidP="00AF6CED">
      <w:pPr>
        <w:pStyle w:val="BodyText"/>
        <w:spacing w:before="121"/>
        <w:ind w:right="31"/>
      </w:pPr>
      <w:r>
        <w:t>Undergraduate</w:t>
      </w:r>
      <w:r>
        <w:rPr>
          <w:spacing w:val="-4"/>
        </w:rPr>
        <w:t xml:space="preserve"> </w:t>
      </w:r>
      <w:r>
        <w:t>degrees</w:t>
      </w:r>
      <w:r>
        <w:rPr>
          <w:spacing w:val="-4"/>
        </w:rPr>
        <w:t xml:space="preserve"> </w:t>
      </w:r>
      <w:r>
        <w:t>or any</w:t>
      </w:r>
      <w:r>
        <w:rPr>
          <w:spacing w:val="-4"/>
        </w:rPr>
        <w:t xml:space="preserve"> </w:t>
      </w:r>
      <w:r>
        <w:t>lesser</w:t>
      </w:r>
      <w:r>
        <w:rPr>
          <w:spacing w:val="-3"/>
        </w:rPr>
        <w:t xml:space="preserve"> </w:t>
      </w:r>
      <w:r>
        <w:t>awards</w:t>
      </w:r>
      <w:r>
        <w:rPr>
          <w:spacing w:val="-4"/>
        </w:rPr>
        <w:t xml:space="preserve"> </w:t>
      </w:r>
      <w:r>
        <w:t>are</w:t>
      </w:r>
      <w:r>
        <w:rPr>
          <w:spacing w:val="-4"/>
        </w:rPr>
        <w:t xml:space="preserve"> </w:t>
      </w:r>
      <w:r>
        <w:t>gained</w:t>
      </w:r>
      <w:r>
        <w:rPr>
          <w:spacing w:val="-2"/>
        </w:rPr>
        <w:t xml:space="preserve"> </w:t>
      </w:r>
      <w:r>
        <w:t>by</w:t>
      </w:r>
      <w:r>
        <w:rPr>
          <w:spacing w:val="-4"/>
        </w:rPr>
        <w:t xml:space="preserve"> </w:t>
      </w:r>
      <w:r>
        <w:t>studying</w:t>
      </w:r>
      <w:r>
        <w:rPr>
          <w:spacing w:val="-4"/>
        </w:rPr>
        <w:t xml:space="preserve"> </w:t>
      </w:r>
      <w:r>
        <w:t>compulsory</w:t>
      </w:r>
      <w:r>
        <w:rPr>
          <w:spacing w:val="-1"/>
        </w:rPr>
        <w:t xml:space="preserve"> </w:t>
      </w:r>
      <w:r>
        <w:t xml:space="preserve">and optional modules, passing the associated assessments, acquiring the credits assigned to the modules and accumulating the number of credits required for the </w:t>
      </w:r>
      <w:r>
        <w:rPr>
          <w:spacing w:val="-2"/>
        </w:rPr>
        <w:t>award.</w:t>
      </w:r>
    </w:p>
    <w:p w14:paraId="404D5206" w14:textId="2D7D0C76" w:rsidR="00AF6CED" w:rsidRDefault="00AF6CED" w:rsidP="00AF6CED">
      <w:pPr>
        <w:pStyle w:val="Heading2"/>
        <w:numPr>
          <w:ilvl w:val="0"/>
          <w:numId w:val="89"/>
        </w:numPr>
        <w:ind w:hanging="720"/>
      </w:pPr>
      <w:bookmarkStart w:id="136" w:name="2._An_overview_of_the_degree_structure"/>
      <w:bookmarkEnd w:id="136"/>
      <w:r>
        <w:t>An</w:t>
      </w:r>
      <w:r>
        <w:rPr>
          <w:spacing w:val="-9"/>
        </w:rPr>
        <w:t xml:space="preserve"> </w:t>
      </w:r>
      <w:r>
        <w:t>overview</w:t>
      </w:r>
      <w:r>
        <w:rPr>
          <w:spacing w:val="-10"/>
        </w:rPr>
        <w:t xml:space="preserve"> </w:t>
      </w:r>
      <w:r>
        <w:t>of</w:t>
      </w:r>
      <w:r>
        <w:rPr>
          <w:spacing w:val="-7"/>
        </w:rPr>
        <w:t xml:space="preserve"> </w:t>
      </w:r>
      <w:r>
        <w:t>the</w:t>
      </w:r>
      <w:r>
        <w:rPr>
          <w:spacing w:val="-6"/>
        </w:rPr>
        <w:t xml:space="preserve"> </w:t>
      </w:r>
      <w:r>
        <w:t>degree</w:t>
      </w:r>
      <w:r>
        <w:rPr>
          <w:spacing w:val="-6"/>
        </w:rPr>
        <w:t xml:space="preserve"> </w:t>
      </w:r>
      <w:r>
        <w:rPr>
          <w:spacing w:val="-2"/>
        </w:rPr>
        <w:t>structure</w:t>
      </w:r>
    </w:p>
    <w:p w14:paraId="71508D9D" w14:textId="34A59C82" w:rsidR="00AF6CED" w:rsidRDefault="00AF6CED" w:rsidP="00AF6CED">
      <w:pPr>
        <w:pStyle w:val="Heading3"/>
      </w:pPr>
      <w:bookmarkStart w:id="137" w:name="2.1_Levels_1_and_2"/>
      <w:bookmarkEnd w:id="137"/>
      <w:r>
        <w:t>2.1 Levels</w:t>
      </w:r>
      <w:r>
        <w:rPr>
          <w:spacing w:val="-1"/>
        </w:rPr>
        <w:t xml:space="preserve"> </w:t>
      </w:r>
      <w:r>
        <w:t>1</w:t>
      </w:r>
      <w:r>
        <w:rPr>
          <w:spacing w:val="-4"/>
        </w:rPr>
        <w:t xml:space="preserve"> </w:t>
      </w:r>
      <w:r>
        <w:t>and</w:t>
      </w:r>
      <w:r>
        <w:rPr>
          <w:spacing w:val="-4"/>
        </w:rPr>
        <w:t xml:space="preserve"> </w:t>
      </w:r>
      <w:r>
        <w:rPr>
          <w:spacing w:val="-10"/>
        </w:rPr>
        <w:t>2</w:t>
      </w:r>
    </w:p>
    <w:p w14:paraId="3A55AD48" w14:textId="77777777" w:rsidR="00AF6CED" w:rsidRDefault="00AF6CED" w:rsidP="00AF6CED">
      <w:pPr>
        <w:pStyle w:val="BodyText"/>
        <w:spacing w:before="121"/>
      </w:pPr>
      <w:r>
        <w:t>All</w:t>
      </w:r>
      <w:r>
        <w:rPr>
          <w:spacing w:val="-3"/>
        </w:rPr>
        <w:t xml:space="preserve"> </w:t>
      </w:r>
      <w:r>
        <w:t>undergraduate</w:t>
      </w:r>
      <w:r>
        <w:rPr>
          <w:spacing w:val="-5"/>
        </w:rPr>
        <w:t xml:space="preserve"> </w:t>
      </w:r>
      <w:r>
        <w:t>Biological</w:t>
      </w:r>
      <w:r>
        <w:rPr>
          <w:spacing w:val="-3"/>
        </w:rPr>
        <w:t xml:space="preserve"> </w:t>
      </w:r>
      <w:r>
        <w:t>and</w:t>
      </w:r>
      <w:r>
        <w:rPr>
          <w:spacing w:val="-3"/>
        </w:rPr>
        <w:t xml:space="preserve"> </w:t>
      </w:r>
      <w:r>
        <w:t>Biomedical</w:t>
      </w:r>
      <w:r>
        <w:rPr>
          <w:spacing w:val="-3"/>
        </w:rPr>
        <w:t xml:space="preserve"> </w:t>
      </w:r>
      <w:r>
        <w:t>Sciences</w:t>
      </w:r>
      <w:r>
        <w:rPr>
          <w:spacing w:val="-3"/>
        </w:rPr>
        <w:t xml:space="preserve"> </w:t>
      </w:r>
      <w:r>
        <w:t>degree</w:t>
      </w:r>
      <w:r>
        <w:rPr>
          <w:spacing w:val="-5"/>
        </w:rPr>
        <w:t xml:space="preserve"> </w:t>
      </w:r>
      <w:r>
        <w:t>programmes</w:t>
      </w:r>
      <w:r>
        <w:rPr>
          <w:spacing w:val="-3"/>
        </w:rPr>
        <w:t xml:space="preserve"> </w:t>
      </w:r>
      <w:r>
        <w:t>have</w:t>
      </w:r>
      <w:r>
        <w:rPr>
          <w:spacing w:val="-3"/>
        </w:rPr>
        <w:t xml:space="preserve"> </w:t>
      </w:r>
      <w:r>
        <w:t>a common structure and in level 1 and level 2 they all share a set of core curriculum modules. Certain degree programmes may have additional core modules.</w:t>
      </w:r>
    </w:p>
    <w:p w14:paraId="03E576B5" w14:textId="0D467654" w:rsidR="00AF6CED" w:rsidRDefault="00AF6CED" w:rsidP="00AF6CED">
      <w:pPr>
        <w:pStyle w:val="Heading3"/>
      </w:pPr>
      <w:bookmarkStart w:id="138" w:name="2.2_Levels_3_and_4"/>
      <w:bookmarkEnd w:id="138"/>
      <w:r>
        <w:t>2.2 Levels</w:t>
      </w:r>
      <w:r>
        <w:rPr>
          <w:spacing w:val="-1"/>
        </w:rPr>
        <w:t xml:space="preserve"> </w:t>
      </w:r>
      <w:r>
        <w:t>3</w:t>
      </w:r>
      <w:r>
        <w:rPr>
          <w:spacing w:val="-4"/>
        </w:rPr>
        <w:t xml:space="preserve"> </w:t>
      </w:r>
      <w:r>
        <w:t>and</w:t>
      </w:r>
      <w:r>
        <w:rPr>
          <w:spacing w:val="-4"/>
        </w:rPr>
        <w:t xml:space="preserve"> </w:t>
      </w:r>
      <w:r>
        <w:rPr>
          <w:spacing w:val="-10"/>
        </w:rPr>
        <w:t>4</w:t>
      </w:r>
    </w:p>
    <w:p w14:paraId="15079F2D" w14:textId="77777777" w:rsidR="00AF6CED" w:rsidRDefault="00AF6CED" w:rsidP="00AF6CED">
      <w:pPr>
        <w:pStyle w:val="BodyText"/>
        <w:spacing w:before="121"/>
        <w:ind w:right="48"/>
      </w:pPr>
      <w:r>
        <w:t>On progression to level 3, you have to decide which of two subject streams you wish to</w:t>
      </w:r>
      <w:r>
        <w:rPr>
          <w:spacing w:val="-5"/>
        </w:rPr>
        <w:t xml:space="preserve"> </w:t>
      </w:r>
      <w:r>
        <w:t>follow:</w:t>
      </w:r>
      <w:r>
        <w:rPr>
          <w:spacing w:val="-1"/>
        </w:rPr>
        <w:t xml:space="preserve"> </w:t>
      </w:r>
      <w:r>
        <w:t>Biological</w:t>
      </w:r>
      <w:r>
        <w:rPr>
          <w:spacing w:val="-3"/>
        </w:rPr>
        <w:t xml:space="preserve"> </w:t>
      </w:r>
      <w:r>
        <w:t>Sciences</w:t>
      </w:r>
      <w:r>
        <w:rPr>
          <w:spacing w:val="-2"/>
        </w:rPr>
        <w:t xml:space="preserve"> </w:t>
      </w:r>
      <w:r>
        <w:t>or</w:t>
      </w:r>
      <w:r>
        <w:rPr>
          <w:spacing w:val="-4"/>
        </w:rPr>
        <w:t xml:space="preserve"> </w:t>
      </w:r>
      <w:r>
        <w:t>Biomedical</w:t>
      </w:r>
      <w:r>
        <w:rPr>
          <w:spacing w:val="-3"/>
        </w:rPr>
        <w:t xml:space="preserve"> </w:t>
      </w:r>
      <w:r>
        <w:t>Sciences.</w:t>
      </w:r>
      <w:r>
        <w:rPr>
          <w:spacing w:val="40"/>
        </w:rPr>
        <w:t xml:space="preserve"> </w:t>
      </w:r>
      <w:r>
        <w:t>The</w:t>
      </w:r>
      <w:r>
        <w:rPr>
          <w:spacing w:val="-4"/>
        </w:rPr>
        <w:t xml:space="preserve"> </w:t>
      </w:r>
      <w:r>
        <w:t>modules</w:t>
      </w:r>
      <w:r>
        <w:rPr>
          <w:spacing w:val="-4"/>
        </w:rPr>
        <w:t xml:space="preserve"> </w:t>
      </w:r>
      <w:r>
        <w:t>you</w:t>
      </w:r>
      <w:r>
        <w:rPr>
          <w:spacing w:val="-5"/>
        </w:rPr>
        <w:t xml:space="preserve"> </w:t>
      </w:r>
      <w:r>
        <w:t>take</w:t>
      </w:r>
      <w:r>
        <w:rPr>
          <w:spacing w:val="-3"/>
        </w:rPr>
        <w:t xml:space="preserve"> </w:t>
      </w:r>
      <w:r>
        <w:t>at</w:t>
      </w:r>
      <w:r>
        <w:rPr>
          <w:spacing w:val="-1"/>
        </w:rPr>
        <w:t xml:space="preserve"> </w:t>
      </w:r>
      <w:r>
        <w:t>level 3 and level 4 define the name of the degree with which you can graduate.</w:t>
      </w:r>
    </w:p>
    <w:p w14:paraId="60723545" w14:textId="62CA531D" w:rsidR="00AF6CED" w:rsidRDefault="00AF6CED" w:rsidP="00AF6CED">
      <w:pPr>
        <w:pStyle w:val="Heading4"/>
        <w:rPr>
          <w:sz w:val="24"/>
        </w:rPr>
      </w:pPr>
      <w:bookmarkStart w:id="139" w:name="2.2.1_BSc_Ordinary_Degrees"/>
      <w:bookmarkEnd w:id="139"/>
      <w:r>
        <w:t>2.2.1 BSc</w:t>
      </w:r>
      <w:r>
        <w:rPr>
          <w:spacing w:val="-4"/>
        </w:rPr>
        <w:t xml:space="preserve"> </w:t>
      </w:r>
      <w:r>
        <w:t>Ordinary</w:t>
      </w:r>
      <w:r>
        <w:rPr>
          <w:spacing w:val="-4"/>
        </w:rPr>
        <w:t xml:space="preserve"> </w:t>
      </w:r>
      <w:r>
        <w:rPr>
          <w:spacing w:val="-2"/>
        </w:rPr>
        <w:t>Degrees</w:t>
      </w:r>
    </w:p>
    <w:p w14:paraId="1872938D" w14:textId="77777777" w:rsidR="00AF6CED" w:rsidRDefault="00AF6CED" w:rsidP="00AF6CED">
      <w:pPr>
        <w:pStyle w:val="BodyText"/>
        <w:spacing w:line="250" w:lineRule="exact"/>
      </w:pPr>
      <w:r>
        <w:t>Students</w:t>
      </w:r>
      <w:r>
        <w:rPr>
          <w:spacing w:val="-7"/>
        </w:rPr>
        <w:t xml:space="preserve"> </w:t>
      </w:r>
      <w:r>
        <w:t>leaving</w:t>
      </w:r>
      <w:r>
        <w:rPr>
          <w:spacing w:val="-3"/>
        </w:rPr>
        <w:t xml:space="preserve"> </w:t>
      </w:r>
      <w:r>
        <w:t>at</w:t>
      </w:r>
      <w:r>
        <w:rPr>
          <w:spacing w:val="-3"/>
        </w:rPr>
        <w:t xml:space="preserve"> </w:t>
      </w:r>
      <w:r>
        <w:t>the</w:t>
      </w:r>
      <w:r>
        <w:rPr>
          <w:spacing w:val="-5"/>
        </w:rPr>
        <w:t xml:space="preserve"> </w:t>
      </w:r>
      <w:r>
        <w:t>end</w:t>
      </w:r>
      <w:r>
        <w:rPr>
          <w:spacing w:val="-2"/>
        </w:rPr>
        <w:t xml:space="preserve"> </w:t>
      </w:r>
      <w:r>
        <w:t>of</w:t>
      </w:r>
      <w:r>
        <w:rPr>
          <w:spacing w:val="-3"/>
        </w:rPr>
        <w:t xml:space="preserve"> </w:t>
      </w:r>
      <w:r>
        <w:t>level</w:t>
      </w:r>
      <w:r>
        <w:rPr>
          <w:spacing w:val="-3"/>
        </w:rPr>
        <w:t xml:space="preserve"> </w:t>
      </w:r>
      <w:r>
        <w:t>3</w:t>
      </w:r>
      <w:r>
        <w:rPr>
          <w:spacing w:val="-3"/>
        </w:rPr>
        <w:t xml:space="preserve"> </w:t>
      </w:r>
      <w:r>
        <w:t>can</w:t>
      </w:r>
      <w:r>
        <w:rPr>
          <w:spacing w:val="-5"/>
        </w:rPr>
        <w:t xml:space="preserve"> </w:t>
      </w:r>
      <w:r>
        <w:t>graduate</w:t>
      </w:r>
      <w:r>
        <w:rPr>
          <w:spacing w:val="-2"/>
        </w:rPr>
        <w:t xml:space="preserve"> </w:t>
      </w:r>
      <w:r>
        <w:t>with</w:t>
      </w:r>
      <w:r>
        <w:rPr>
          <w:spacing w:val="-3"/>
        </w:rPr>
        <w:t xml:space="preserve"> </w:t>
      </w:r>
      <w:r>
        <w:t>a</w:t>
      </w:r>
      <w:r>
        <w:rPr>
          <w:spacing w:val="-5"/>
        </w:rPr>
        <w:t xml:space="preserve"> </w:t>
      </w:r>
      <w:r>
        <w:t>BSc</w:t>
      </w:r>
      <w:r>
        <w:rPr>
          <w:spacing w:val="-5"/>
        </w:rPr>
        <w:t xml:space="preserve"> </w:t>
      </w:r>
      <w:r>
        <w:t>Ordinary</w:t>
      </w:r>
      <w:r>
        <w:rPr>
          <w:spacing w:val="-4"/>
        </w:rPr>
        <w:t xml:space="preserve"> </w:t>
      </w:r>
      <w:r>
        <w:rPr>
          <w:spacing w:val="-2"/>
        </w:rPr>
        <w:t>Degree.</w:t>
      </w:r>
    </w:p>
    <w:p w14:paraId="7E9348E2" w14:textId="77777777" w:rsidR="00AF6CED" w:rsidRDefault="00AF6CED" w:rsidP="00AF6CED">
      <w:pPr>
        <w:pStyle w:val="BodyText"/>
        <w:spacing w:before="2"/>
        <w:ind w:right="81"/>
      </w:pPr>
      <w:r>
        <w:t>BSc</w:t>
      </w:r>
      <w:r>
        <w:rPr>
          <w:spacing w:val="-2"/>
        </w:rPr>
        <w:t xml:space="preserve"> </w:t>
      </w:r>
      <w:r>
        <w:t>Ordinary</w:t>
      </w:r>
      <w:r>
        <w:rPr>
          <w:spacing w:val="-2"/>
        </w:rPr>
        <w:t xml:space="preserve"> </w:t>
      </w:r>
      <w:r>
        <w:t>Degrees</w:t>
      </w:r>
      <w:r>
        <w:rPr>
          <w:spacing w:val="-5"/>
        </w:rPr>
        <w:t xml:space="preserve"> </w:t>
      </w:r>
      <w:r>
        <w:t>may</w:t>
      </w:r>
      <w:r>
        <w:rPr>
          <w:spacing w:val="-2"/>
        </w:rPr>
        <w:t xml:space="preserve"> </w:t>
      </w:r>
      <w:r>
        <w:t>be</w:t>
      </w:r>
      <w:r>
        <w:rPr>
          <w:spacing w:val="-3"/>
        </w:rPr>
        <w:t xml:space="preserve"> </w:t>
      </w:r>
      <w:r>
        <w:t>awarded</w:t>
      </w:r>
      <w:r>
        <w:rPr>
          <w:spacing w:val="-3"/>
        </w:rPr>
        <w:t xml:space="preserve"> </w:t>
      </w:r>
      <w:r>
        <w:t>‘with</w:t>
      </w:r>
      <w:r>
        <w:rPr>
          <w:spacing w:val="-3"/>
        </w:rPr>
        <w:t xml:space="preserve"> </w:t>
      </w:r>
      <w:r>
        <w:t>distinction’</w:t>
      </w:r>
      <w:r>
        <w:rPr>
          <w:spacing w:val="-3"/>
        </w:rPr>
        <w:t xml:space="preserve"> </w:t>
      </w:r>
      <w:r>
        <w:t>or</w:t>
      </w:r>
      <w:r>
        <w:rPr>
          <w:spacing w:val="-4"/>
        </w:rPr>
        <w:t xml:space="preserve"> </w:t>
      </w:r>
      <w:r>
        <w:t>‘with</w:t>
      </w:r>
      <w:r>
        <w:rPr>
          <w:spacing w:val="-3"/>
        </w:rPr>
        <w:t xml:space="preserve"> </w:t>
      </w:r>
      <w:r>
        <w:t>merit’</w:t>
      </w:r>
      <w:r>
        <w:rPr>
          <w:spacing w:val="-3"/>
        </w:rPr>
        <w:t xml:space="preserve"> </w:t>
      </w:r>
      <w:r>
        <w:t>in</w:t>
      </w:r>
      <w:r>
        <w:rPr>
          <w:spacing w:val="-3"/>
        </w:rPr>
        <w:t xml:space="preserve"> </w:t>
      </w:r>
      <w:r>
        <w:t xml:space="preserve">accordance with the University’s Assessment Policy for Taught provision that is current at the start of your studies (available at </w:t>
      </w:r>
      <w:hyperlink r:id="rId33">
        <w:r>
          <w:rPr>
            <w:color w:val="0000FF"/>
            <w:u w:val="single" w:color="0000FF"/>
          </w:rPr>
          <w:t>Assessment policy for taught provision 2025/26 |</w:t>
        </w:r>
      </w:hyperlink>
      <w:r>
        <w:rPr>
          <w:color w:val="0000FF"/>
        </w:rPr>
        <w:t xml:space="preserve"> </w:t>
      </w:r>
      <w:hyperlink r:id="rId34">
        <w:r>
          <w:rPr>
            <w:color w:val="0000FF"/>
            <w:u w:val="single" w:color="0000FF"/>
          </w:rPr>
          <w:t>University of Dundee, UK</w:t>
        </w:r>
      </w:hyperlink>
    </w:p>
    <w:p w14:paraId="44776053" w14:textId="77777777" w:rsidR="00AF6CED" w:rsidRDefault="00AF6CED" w:rsidP="00AF6CED">
      <w:pPr>
        <w:pStyle w:val="BodyText"/>
      </w:pPr>
      <w:r>
        <w:t>A Named BSc Ordinary Degree (i.e. one with a specified degree title such as Biological</w:t>
      </w:r>
      <w:r>
        <w:rPr>
          <w:spacing w:val="-3"/>
        </w:rPr>
        <w:t xml:space="preserve"> </w:t>
      </w:r>
      <w:r>
        <w:t>Sciences</w:t>
      </w:r>
      <w:r>
        <w:rPr>
          <w:spacing w:val="-2"/>
        </w:rPr>
        <w:t xml:space="preserve"> </w:t>
      </w:r>
      <w:r>
        <w:t>or</w:t>
      </w:r>
      <w:r>
        <w:rPr>
          <w:spacing w:val="-1"/>
        </w:rPr>
        <w:t xml:space="preserve"> </w:t>
      </w:r>
      <w:r>
        <w:t>Biomedical</w:t>
      </w:r>
      <w:r>
        <w:rPr>
          <w:spacing w:val="-3"/>
        </w:rPr>
        <w:t xml:space="preserve"> </w:t>
      </w:r>
      <w:r>
        <w:t>Sciences)</w:t>
      </w:r>
      <w:r>
        <w:rPr>
          <w:spacing w:val="-4"/>
        </w:rPr>
        <w:t xml:space="preserve"> </w:t>
      </w:r>
      <w:r>
        <w:t>may</w:t>
      </w:r>
      <w:r>
        <w:rPr>
          <w:spacing w:val="-7"/>
        </w:rPr>
        <w:t xml:space="preserve"> </w:t>
      </w:r>
      <w:r>
        <w:t>be</w:t>
      </w:r>
      <w:r>
        <w:rPr>
          <w:spacing w:val="-3"/>
        </w:rPr>
        <w:t xml:space="preserve"> </w:t>
      </w:r>
      <w:r>
        <w:t>awarded</w:t>
      </w:r>
      <w:r>
        <w:rPr>
          <w:spacing w:val="-3"/>
        </w:rPr>
        <w:t xml:space="preserve"> </w:t>
      </w:r>
      <w:r>
        <w:t>with</w:t>
      </w:r>
      <w:r>
        <w:rPr>
          <w:spacing w:val="-5"/>
        </w:rPr>
        <w:t xml:space="preserve"> </w:t>
      </w:r>
      <w:r>
        <w:t>a</w:t>
      </w:r>
      <w:r>
        <w:rPr>
          <w:spacing w:val="-5"/>
        </w:rPr>
        <w:t xml:space="preserve"> </w:t>
      </w:r>
      <w:r>
        <w:t>minimum</w:t>
      </w:r>
      <w:r>
        <w:rPr>
          <w:spacing w:val="-1"/>
        </w:rPr>
        <w:t xml:space="preserve"> </w:t>
      </w:r>
      <w:r>
        <w:t>of</w:t>
      </w:r>
      <w:r>
        <w:rPr>
          <w:spacing w:val="-1"/>
        </w:rPr>
        <w:t xml:space="preserve"> </w:t>
      </w:r>
      <w:r>
        <w:t xml:space="preserve">360 credits including 90 at Level 3/SCQF Level 9 in the subject area of the degree </w:t>
      </w:r>
      <w:r>
        <w:rPr>
          <w:spacing w:val="-2"/>
        </w:rPr>
        <w:t>programme.</w:t>
      </w:r>
    </w:p>
    <w:p w14:paraId="32B7219A" w14:textId="77777777" w:rsidR="00AF6CED" w:rsidRDefault="00AF6CED" w:rsidP="00AF6CED">
      <w:pPr>
        <w:pStyle w:val="BodyText"/>
      </w:pPr>
      <w:r>
        <w:t>An</w:t>
      </w:r>
      <w:r>
        <w:rPr>
          <w:spacing w:val="-3"/>
        </w:rPr>
        <w:t xml:space="preserve"> </w:t>
      </w:r>
      <w:r>
        <w:t>Unnamed</w:t>
      </w:r>
      <w:r>
        <w:rPr>
          <w:spacing w:val="-3"/>
        </w:rPr>
        <w:t xml:space="preserve"> </w:t>
      </w:r>
      <w:r>
        <w:t>BSc</w:t>
      </w:r>
      <w:r>
        <w:rPr>
          <w:spacing w:val="-7"/>
        </w:rPr>
        <w:t xml:space="preserve"> </w:t>
      </w:r>
      <w:r>
        <w:t>Ordinary</w:t>
      </w:r>
      <w:r>
        <w:rPr>
          <w:spacing w:val="-2"/>
        </w:rPr>
        <w:t xml:space="preserve"> </w:t>
      </w:r>
      <w:r>
        <w:t>Degree</w:t>
      </w:r>
      <w:r>
        <w:rPr>
          <w:spacing w:val="-5"/>
        </w:rPr>
        <w:t xml:space="preserve"> </w:t>
      </w:r>
      <w:r>
        <w:t>may</w:t>
      </w:r>
      <w:r>
        <w:rPr>
          <w:spacing w:val="-2"/>
        </w:rPr>
        <w:t xml:space="preserve"> </w:t>
      </w:r>
      <w:r>
        <w:t>be</w:t>
      </w:r>
      <w:r>
        <w:rPr>
          <w:spacing w:val="-5"/>
        </w:rPr>
        <w:t xml:space="preserve"> </w:t>
      </w:r>
      <w:r>
        <w:t>awarded</w:t>
      </w:r>
      <w:r>
        <w:rPr>
          <w:spacing w:val="-3"/>
        </w:rPr>
        <w:t xml:space="preserve"> </w:t>
      </w:r>
      <w:r>
        <w:t>with</w:t>
      </w:r>
      <w:r>
        <w:rPr>
          <w:spacing w:val="-3"/>
        </w:rPr>
        <w:t xml:space="preserve"> </w:t>
      </w:r>
      <w:r>
        <w:t>a</w:t>
      </w:r>
      <w:r>
        <w:rPr>
          <w:spacing w:val="-5"/>
        </w:rPr>
        <w:t xml:space="preserve"> </w:t>
      </w:r>
      <w:r>
        <w:t>minimum</w:t>
      </w:r>
      <w:r>
        <w:rPr>
          <w:spacing w:val="-1"/>
        </w:rPr>
        <w:t xml:space="preserve"> </w:t>
      </w:r>
      <w:r>
        <w:t>of</w:t>
      </w:r>
      <w:r>
        <w:rPr>
          <w:spacing w:val="-1"/>
        </w:rPr>
        <w:t xml:space="preserve"> </w:t>
      </w:r>
      <w:r>
        <w:t>360</w:t>
      </w:r>
      <w:r>
        <w:rPr>
          <w:spacing w:val="-3"/>
        </w:rPr>
        <w:t xml:space="preserve"> </w:t>
      </w:r>
      <w:r>
        <w:t>credits including a minimum of 60 credits at Level 3/SCQF Level 9.</w:t>
      </w:r>
    </w:p>
    <w:p w14:paraId="6D58B78C" w14:textId="77777777" w:rsidR="00AF6CED" w:rsidRDefault="00AF6CED" w:rsidP="00AF6CED">
      <w:pPr>
        <w:pStyle w:val="BodyText"/>
        <w:ind w:right="166"/>
      </w:pPr>
      <w:r>
        <w:t>Other</w:t>
      </w:r>
      <w:r>
        <w:rPr>
          <w:spacing w:val="-1"/>
        </w:rPr>
        <w:t xml:space="preserve"> </w:t>
      </w:r>
      <w:r>
        <w:t>potential</w:t>
      </w:r>
      <w:r>
        <w:rPr>
          <w:spacing w:val="-3"/>
        </w:rPr>
        <w:t xml:space="preserve"> </w:t>
      </w:r>
      <w:r>
        <w:t>exit</w:t>
      </w:r>
      <w:r>
        <w:rPr>
          <w:spacing w:val="-1"/>
        </w:rPr>
        <w:t xml:space="preserve"> </w:t>
      </w:r>
      <w:r>
        <w:t>awards</w:t>
      </w:r>
      <w:r>
        <w:rPr>
          <w:spacing w:val="-2"/>
        </w:rPr>
        <w:t xml:space="preserve"> </w:t>
      </w:r>
      <w:r>
        <w:t>are</w:t>
      </w:r>
      <w:r>
        <w:rPr>
          <w:spacing w:val="-5"/>
        </w:rPr>
        <w:t xml:space="preserve"> </w:t>
      </w:r>
      <w:r>
        <w:t>Dip.HE</w:t>
      </w:r>
      <w:r>
        <w:rPr>
          <w:spacing w:val="-3"/>
        </w:rPr>
        <w:t xml:space="preserve"> </w:t>
      </w:r>
      <w:r>
        <w:t>which</w:t>
      </w:r>
      <w:r>
        <w:rPr>
          <w:spacing w:val="-5"/>
        </w:rPr>
        <w:t xml:space="preserve"> </w:t>
      </w:r>
      <w:r>
        <w:t>may</w:t>
      </w:r>
      <w:r>
        <w:rPr>
          <w:spacing w:val="-2"/>
        </w:rPr>
        <w:t xml:space="preserve"> </w:t>
      </w:r>
      <w:r>
        <w:t>be</w:t>
      </w:r>
      <w:r>
        <w:rPr>
          <w:spacing w:val="-3"/>
        </w:rPr>
        <w:t xml:space="preserve"> </w:t>
      </w:r>
      <w:r>
        <w:t>awarded</w:t>
      </w:r>
      <w:r>
        <w:rPr>
          <w:spacing w:val="-3"/>
        </w:rPr>
        <w:t xml:space="preserve"> </w:t>
      </w:r>
      <w:r>
        <w:t>with</w:t>
      </w:r>
      <w:r>
        <w:rPr>
          <w:spacing w:val="-5"/>
        </w:rPr>
        <w:t xml:space="preserve"> </w:t>
      </w:r>
      <w:r>
        <w:t>a</w:t>
      </w:r>
      <w:r>
        <w:rPr>
          <w:spacing w:val="-5"/>
        </w:rPr>
        <w:t xml:space="preserve"> </w:t>
      </w:r>
      <w:r>
        <w:t>minimum</w:t>
      </w:r>
      <w:r>
        <w:rPr>
          <w:spacing w:val="-4"/>
        </w:rPr>
        <w:t xml:space="preserve"> </w:t>
      </w:r>
      <w:r>
        <w:t>of 240 credits, or Cert.HE which may be awarded with a minimum of 120 credits.</w:t>
      </w:r>
    </w:p>
    <w:p w14:paraId="7F8666D9" w14:textId="77777777" w:rsidR="00AF6CED" w:rsidRDefault="00AF6CED" w:rsidP="00AF6CED">
      <w:pPr>
        <w:pStyle w:val="BodyText"/>
        <w:spacing w:before="252"/>
      </w:pPr>
      <w:r>
        <w:t>Note</w:t>
      </w:r>
      <w:r>
        <w:rPr>
          <w:spacing w:val="-2"/>
        </w:rPr>
        <w:t xml:space="preserve"> </w:t>
      </w:r>
      <w:r>
        <w:t>that</w:t>
      </w:r>
      <w:r>
        <w:rPr>
          <w:spacing w:val="-2"/>
        </w:rPr>
        <w:t xml:space="preserve"> </w:t>
      </w:r>
      <w:r>
        <w:t>if you</w:t>
      </w:r>
      <w:r>
        <w:rPr>
          <w:spacing w:val="-4"/>
        </w:rPr>
        <w:t xml:space="preserve"> </w:t>
      </w:r>
      <w:r>
        <w:t>have</w:t>
      </w:r>
      <w:r>
        <w:rPr>
          <w:spacing w:val="-4"/>
        </w:rPr>
        <w:t xml:space="preserve"> </w:t>
      </w:r>
      <w:r>
        <w:t>graduated</w:t>
      </w:r>
      <w:r>
        <w:rPr>
          <w:spacing w:val="-4"/>
        </w:rPr>
        <w:t xml:space="preserve"> </w:t>
      </w:r>
      <w:r>
        <w:t>from</w:t>
      </w:r>
      <w:r>
        <w:rPr>
          <w:spacing w:val="-3"/>
        </w:rPr>
        <w:t xml:space="preserve"> </w:t>
      </w:r>
      <w:r>
        <w:t>the</w:t>
      </w:r>
      <w:r>
        <w:rPr>
          <w:spacing w:val="-2"/>
        </w:rPr>
        <w:t xml:space="preserve"> </w:t>
      </w:r>
      <w:r>
        <w:t>School</w:t>
      </w:r>
      <w:r>
        <w:rPr>
          <w:spacing w:val="-7"/>
        </w:rPr>
        <w:t xml:space="preserve"> </w:t>
      </w:r>
      <w:r>
        <w:t>of Life</w:t>
      </w:r>
      <w:r>
        <w:rPr>
          <w:spacing w:val="-4"/>
        </w:rPr>
        <w:t xml:space="preserve"> </w:t>
      </w:r>
      <w:r>
        <w:t>Sciences</w:t>
      </w:r>
      <w:r>
        <w:rPr>
          <w:spacing w:val="-1"/>
        </w:rPr>
        <w:t xml:space="preserve"> </w:t>
      </w:r>
      <w:r>
        <w:t>with</w:t>
      </w:r>
      <w:r>
        <w:rPr>
          <w:spacing w:val="-4"/>
        </w:rPr>
        <w:t xml:space="preserve"> </w:t>
      </w:r>
      <w:r>
        <w:t>a</w:t>
      </w:r>
      <w:r>
        <w:rPr>
          <w:spacing w:val="-1"/>
        </w:rPr>
        <w:t xml:space="preserve"> </w:t>
      </w:r>
      <w:r>
        <w:t>BSc</w:t>
      </w:r>
      <w:r>
        <w:rPr>
          <w:spacing w:val="-1"/>
        </w:rPr>
        <w:t xml:space="preserve"> </w:t>
      </w:r>
      <w:r>
        <w:t>Ordinary Degree or other exit award then you may not return to complete an Ordinary or Honours Degree</w:t>
      </w:r>
      <w:r>
        <w:rPr>
          <w:spacing w:val="-1"/>
        </w:rPr>
        <w:t xml:space="preserve"> </w:t>
      </w:r>
      <w:r>
        <w:t>in Biological Sciences or Biomedical Sciences degree</w:t>
      </w:r>
      <w:r>
        <w:rPr>
          <w:spacing w:val="-1"/>
        </w:rPr>
        <w:t xml:space="preserve"> </w:t>
      </w:r>
      <w:r>
        <w:t>programmes, at the University of Dundee.</w:t>
      </w:r>
    </w:p>
    <w:p w14:paraId="62248FBC" w14:textId="77777777" w:rsidR="00AF6CED" w:rsidRDefault="00AF6CED" w:rsidP="00AF6CED">
      <w:pPr>
        <w:pStyle w:val="BodyText"/>
        <w:sectPr w:rsidR="00AF6CED" w:rsidSect="00AF6CED">
          <w:pgSz w:w="11910" w:h="16840"/>
          <w:pgMar w:top="2020" w:right="1559" w:bottom="940" w:left="1133" w:header="725" w:footer="756" w:gutter="0"/>
          <w:cols w:space="720"/>
        </w:sectPr>
      </w:pPr>
    </w:p>
    <w:p w14:paraId="4D56C3BF" w14:textId="446A405A" w:rsidR="00AF6CED" w:rsidRDefault="00AF6CED" w:rsidP="00AF6CED">
      <w:pPr>
        <w:pStyle w:val="Heading4"/>
        <w:rPr>
          <w:sz w:val="24"/>
        </w:rPr>
      </w:pPr>
      <w:bookmarkStart w:id="140" w:name="2.2.2_BSc_Honours_Degrees"/>
      <w:bookmarkEnd w:id="140"/>
      <w:r>
        <w:lastRenderedPageBreak/>
        <w:t>2.2.2 BSc</w:t>
      </w:r>
      <w:r>
        <w:rPr>
          <w:spacing w:val="-5"/>
        </w:rPr>
        <w:t xml:space="preserve"> </w:t>
      </w:r>
      <w:r>
        <w:t>Honours</w:t>
      </w:r>
      <w:r>
        <w:rPr>
          <w:spacing w:val="-4"/>
        </w:rPr>
        <w:t xml:space="preserve"> </w:t>
      </w:r>
      <w:r>
        <w:rPr>
          <w:spacing w:val="-2"/>
        </w:rPr>
        <w:t>Degrees</w:t>
      </w:r>
    </w:p>
    <w:p w14:paraId="14A04404" w14:textId="77777777" w:rsidR="00AF6CED" w:rsidRDefault="00AF6CED" w:rsidP="00AF6CED">
      <w:pPr>
        <w:pStyle w:val="BodyText"/>
        <w:ind w:right="16"/>
      </w:pPr>
      <w:r>
        <w:t>Students enrolled on either the Biological Sciences degree programmes or the Biomedical Sciences degree programmes and with the appropriate credit requirements</w:t>
      </w:r>
      <w:r>
        <w:rPr>
          <w:spacing w:val="-3"/>
        </w:rPr>
        <w:t xml:space="preserve"> </w:t>
      </w:r>
      <w:r>
        <w:t>will</w:t>
      </w:r>
      <w:r>
        <w:rPr>
          <w:spacing w:val="-2"/>
        </w:rPr>
        <w:t xml:space="preserve"> </w:t>
      </w:r>
      <w:r>
        <w:t>graduate</w:t>
      </w:r>
      <w:r>
        <w:rPr>
          <w:spacing w:val="-2"/>
        </w:rPr>
        <w:t xml:space="preserve"> </w:t>
      </w:r>
      <w:r>
        <w:t>with</w:t>
      </w:r>
      <w:r>
        <w:rPr>
          <w:spacing w:val="-4"/>
        </w:rPr>
        <w:t xml:space="preserve"> </w:t>
      </w:r>
      <w:r>
        <w:t>a</w:t>
      </w:r>
      <w:r>
        <w:rPr>
          <w:spacing w:val="-2"/>
        </w:rPr>
        <w:t xml:space="preserve"> </w:t>
      </w:r>
      <w:r>
        <w:t>named</w:t>
      </w:r>
      <w:r>
        <w:rPr>
          <w:spacing w:val="-2"/>
        </w:rPr>
        <w:t xml:space="preserve"> </w:t>
      </w:r>
      <w:r>
        <w:t>Honours</w:t>
      </w:r>
      <w:r>
        <w:rPr>
          <w:spacing w:val="-3"/>
        </w:rPr>
        <w:t xml:space="preserve"> </w:t>
      </w:r>
      <w:r>
        <w:t>Degree</w:t>
      </w:r>
      <w:r>
        <w:rPr>
          <w:spacing w:val="-4"/>
        </w:rPr>
        <w:t xml:space="preserve"> </w:t>
      </w:r>
      <w:r>
        <w:t>that</w:t>
      </w:r>
      <w:r>
        <w:rPr>
          <w:spacing w:val="-2"/>
        </w:rPr>
        <w:t xml:space="preserve"> </w:t>
      </w:r>
      <w:r>
        <w:t>reflects</w:t>
      </w:r>
      <w:r>
        <w:rPr>
          <w:spacing w:val="-4"/>
        </w:rPr>
        <w:t xml:space="preserve"> </w:t>
      </w:r>
      <w:r>
        <w:t>their</w:t>
      </w:r>
      <w:r>
        <w:rPr>
          <w:spacing w:val="-1"/>
        </w:rPr>
        <w:t xml:space="preserve"> </w:t>
      </w:r>
      <w:r>
        <w:t>choice</w:t>
      </w:r>
      <w:r>
        <w:rPr>
          <w:spacing w:val="-4"/>
        </w:rPr>
        <w:t xml:space="preserve"> </w:t>
      </w:r>
      <w:r>
        <w:t>of modules in level 3 and level 4.</w:t>
      </w:r>
    </w:p>
    <w:p w14:paraId="295EF03D" w14:textId="30D47DDA" w:rsidR="00AF6CED" w:rsidRDefault="00AF6CED" w:rsidP="00AF6CED">
      <w:pPr>
        <w:pStyle w:val="Heading2"/>
        <w:numPr>
          <w:ilvl w:val="0"/>
          <w:numId w:val="89"/>
        </w:numPr>
        <w:ind w:hanging="720"/>
      </w:pPr>
      <w:bookmarkStart w:id="141" w:name="3._SCQF_credit_requirements_for_School_o"/>
      <w:bookmarkEnd w:id="141"/>
      <w:r>
        <w:t>SCQF</w:t>
      </w:r>
      <w:r>
        <w:rPr>
          <w:spacing w:val="-5"/>
        </w:rPr>
        <w:t xml:space="preserve"> </w:t>
      </w:r>
      <w:r>
        <w:t>credit</w:t>
      </w:r>
      <w:r>
        <w:rPr>
          <w:spacing w:val="-7"/>
        </w:rPr>
        <w:t xml:space="preserve"> </w:t>
      </w:r>
      <w:r>
        <w:t>requirements</w:t>
      </w:r>
      <w:r>
        <w:rPr>
          <w:spacing w:val="-4"/>
        </w:rPr>
        <w:t xml:space="preserve"> </w:t>
      </w:r>
      <w:r>
        <w:t>for</w:t>
      </w:r>
      <w:r>
        <w:rPr>
          <w:spacing w:val="-6"/>
        </w:rPr>
        <w:t xml:space="preserve"> </w:t>
      </w:r>
      <w:r>
        <w:t>School</w:t>
      </w:r>
      <w:r>
        <w:rPr>
          <w:spacing w:val="-7"/>
        </w:rPr>
        <w:t xml:space="preserve"> </w:t>
      </w:r>
      <w:r>
        <w:t>of</w:t>
      </w:r>
      <w:r>
        <w:rPr>
          <w:spacing w:val="-5"/>
        </w:rPr>
        <w:t xml:space="preserve"> </w:t>
      </w:r>
      <w:r>
        <w:t>Life</w:t>
      </w:r>
      <w:r>
        <w:rPr>
          <w:spacing w:val="-7"/>
        </w:rPr>
        <w:t xml:space="preserve"> </w:t>
      </w:r>
      <w:r>
        <w:t>Sciences degree programmes</w:t>
      </w:r>
    </w:p>
    <w:p w14:paraId="3A330BAF" w14:textId="77777777" w:rsidR="00AF6CED" w:rsidRDefault="00AF6CED" w:rsidP="00AF6CED">
      <w:pPr>
        <w:pStyle w:val="BodyText"/>
        <w:spacing w:before="59"/>
        <w:ind w:right="16" w:hanging="1"/>
      </w:pPr>
      <w:r>
        <w:t>All</w:t>
      </w:r>
      <w:r>
        <w:rPr>
          <w:spacing w:val="-3"/>
        </w:rPr>
        <w:t xml:space="preserve"> </w:t>
      </w:r>
      <w:r>
        <w:t>School</w:t>
      </w:r>
      <w:r>
        <w:rPr>
          <w:spacing w:val="-3"/>
        </w:rPr>
        <w:t xml:space="preserve"> </w:t>
      </w:r>
      <w:r>
        <w:t>of</w:t>
      </w:r>
      <w:r>
        <w:rPr>
          <w:spacing w:val="-1"/>
        </w:rPr>
        <w:t xml:space="preserve"> </w:t>
      </w:r>
      <w:r>
        <w:t>Life</w:t>
      </w:r>
      <w:r>
        <w:rPr>
          <w:spacing w:val="-5"/>
        </w:rPr>
        <w:t xml:space="preserve"> </w:t>
      </w:r>
      <w:r>
        <w:t>Sciences</w:t>
      </w:r>
      <w:r>
        <w:rPr>
          <w:spacing w:val="-2"/>
        </w:rPr>
        <w:t xml:space="preserve"> </w:t>
      </w:r>
      <w:r>
        <w:t>degree</w:t>
      </w:r>
      <w:r>
        <w:rPr>
          <w:spacing w:val="-5"/>
        </w:rPr>
        <w:t xml:space="preserve"> </w:t>
      </w:r>
      <w:r>
        <w:t>programmes</w:t>
      </w:r>
      <w:r>
        <w:rPr>
          <w:spacing w:val="-4"/>
        </w:rPr>
        <w:t xml:space="preserve"> </w:t>
      </w:r>
      <w:r>
        <w:t>comprise</w:t>
      </w:r>
      <w:r>
        <w:rPr>
          <w:spacing w:val="-3"/>
        </w:rPr>
        <w:t xml:space="preserve"> </w:t>
      </w:r>
      <w:r>
        <w:t>120</w:t>
      </w:r>
      <w:r>
        <w:rPr>
          <w:spacing w:val="-3"/>
        </w:rPr>
        <w:t xml:space="preserve"> </w:t>
      </w:r>
      <w:r>
        <w:t>SCQF</w:t>
      </w:r>
      <w:r>
        <w:rPr>
          <w:spacing w:val="-5"/>
        </w:rPr>
        <w:t xml:space="preserve"> </w:t>
      </w:r>
      <w:r>
        <w:t>credits</w:t>
      </w:r>
      <w:r>
        <w:rPr>
          <w:spacing w:val="-2"/>
        </w:rPr>
        <w:t xml:space="preserve"> </w:t>
      </w:r>
      <w:r>
        <w:t>at</w:t>
      </w:r>
      <w:r>
        <w:rPr>
          <w:spacing w:val="-1"/>
        </w:rPr>
        <w:t xml:space="preserve"> </w:t>
      </w:r>
      <w:r>
        <w:t>each level.</w:t>
      </w:r>
      <w:r>
        <w:rPr>
          <w:spacing w:val="40"/>
        </w:rPr>
        <w:t xml:space="preserve"> </w:t>
      </w:r>
      <w:r>
        <w:t>These are made up by core and in some cases optional modules; students must select modules from those appropriate to their degree programme and gain a total of 120 credits at each level of study.</w:t>
      </w:r>
    </w:p>
    <w:p w14:paraId="590038F3" w14:textId="61A0B286" w:rsidR="00AF6CED" w:rsidRDefault="00AF6CED" w:rsidP="00AF6CED">
      <w:pPr>
        <w:pStyle w:val="Heading2"/>
        <w:numPr>
          <w:ilvl w:val="0"/>
          <w:numId w:val="89"/>
        </w:numPr>
        <w:ind w:hanging="720"/>
      </w:pPr>
      <w:bookmarkStart w:id="142" w:name="4._Regulations_for_undergraduate_degree_"/>
      <w:bookmarkEnd w:id="142"/>
      <w:r>
        <w:t>Regulations</w:t>
      </w:r>
      <w:r>
        <w:rPr>
          <w:spacing w:val="-14"/>
        </w:rPr>
        <w:t xml:space="preserve"> </w:t>
      </w:r>
      <w:r>
        <w:t>for</w:t>
      </w:r>
      <w:r>
        <w:rPr>
          <w:spacing w:val="-14"/>
        </w:rPr>
        <w:t xml:space="preserve"> </w:t>
      </w:r>
      <w:r>
        <w:t>undergraduate</w:t>
      </w:r>
      <w:r>
        <w:rPr>
          <w:spacing w:val="-13"/>
        </w:rPr>
        <w:t xml:space="preserve"> </w:t>
      </w:r>
      <w:r>
        <w:t>degree</w:t>
      </w:r>
      <w:r>
        <w:rPr>
          <w:spacing w:val="-14"/>
        </w:rPr>
        <w:t xml:space="preserve"> </w:t>
      </w:r>
      <w:r>
        <w:rPr>
          <w:spacing w:val="-2"/>
        </w:rPr>
        <w:t>programmes</w:t>
      </w:r>
    </w:p>
    <w:p w14:paraId="7895A4BB" w14:textId="6DFE8043" w:rsidR="00AF6CED" w:rsidRDefault="00AF6CED" w:rsidP="00AF6CED">
      <w:pPr>
        <w:pStyle w:val="Heading3"/>
      </w:pPr>
      <w:bookmarkStart w:id="143" w:name="4.1_Matriculation"/>
      <w:bookmarkEnd w:id="143"/>
      <w:r>
        <w:t>4.1 Matriculation</w:t>
      </w:r>
    </w:p>
    <w:p w14:paraId="1FDD8DB3" w14:textId="0D20753F" w:rsidR="00AF6CED" w:rsidRDefault="00AF6CED" w:rsidP="00AF6CED">
      <w:pPr>
        <w:pStyle w:val="Heading4"/>
        <w:rPr>
          <w:sz w:val="24"/>
        </w:rPr>
      </w:pPr>
      <w:bookmarkStart w:id="144" w:name="4.1.1_Matriculation_for_new_entrants"/>
      <w:bookmarkEnd w:id="144"/>
      <w:r>
        <w:t>4.1.1 Matriculation</w:t>
      </w:r>
      <w:r>
        <w:rPr>
          <w:spacing w:val="-7"/>
        </w:rPr>
        <w:t xml:space="preserve"> </w:t>
      </w:r>
      <w:r>
        <w:t>for</w:t>
      </w:r>
      <w:r>
        <w:rPr>
          <w:spacing w:val="-3"/>
        </w:rPr>
        <w:t xml:space="preserve"> </w:t>
      </w:r>
      <w:r>
        <w:t>new</w:t>
      </w:r>
      <w:r>
        <w:rPr>
          <w:spacing w:val="-4"/>
        </w:rPr>
        <w:t xml:space="preserve"> </w:t>
      </w:r>
      <w:r>
        <w:rPr>
          <w:spacing w:val="-2"/>
        </w:rPr>
        <w:t>entrants</w:t>
      </w:r>
    </w:p>
    <w:p w14:paraId="1191D7EF" w14:textId="77777777" w:rsidR="00AF6CED" w:rsidRDefault="00AF6CED" w:rsidP="00AF6CED">
      <w:pPr>
        <w:pStyle w:val="BodyText"/>
        <w:ind w:right="137"/>
      </w:pPr>
      <w:r>
        <w:t>As a new entrant, your non-core module choices must be approved by your Adviser of Studies.</w:t>
      </w:r>
      <w:r>
        <w:rPr>
          <w:spacing w:val="-2"/>
        </w:rPr>
        <w:t xml:space="preserve"> </w:t>
      </w:r>
      <w:r>
        <w:t>If</w:t>
      </w:r>
      <w:r>
        <w:rPr>
          <w:spacing w:val="-1"/>
        </w:rPr>
        <w:t xml:space="preserve"> </w:t>
      </w:r>
      <w:r>
        <w:t>you</w:t>
      </w:r>
      <w:r>
        <w:rPr>
          <w:spacing w:val="-3"/>
        </w:rPr>
        <w:t xml:space="preserve"> </w:t>
      </w:r>
      <w:r>
        <w:t>wish</w:t>
      </w:r>
      <w:r>
        <w:rPr>
          <w:spacing w:val="-1"/>
        </w:rPr>
        <w:t xml:space="preserve"> </w:t>
      </w:r>
      <w:r>
        <w:t>to</w:t>
      </w:r>
      <w:r>
        <w:rPr>
          <w:spacing w:val="-5"/>
        </w:rPr>
        <w:t xml:space="preserve"> </w:t>
      </w:r>
      <w:r>
        <w:t>change</w:t>
      </w:r>
      <w:r>
        <w:rPr>
          <w:spacing w:val="-1"/>
        </w:rPr>
        <w:t xml:space="preserve"> </w:t>
      </w:r>
      <w:r>
        <w:t>your</w:t>
      </w:r>
      <w:r>
        <w:rPr>
          <w:spacing w:val="-2"/>
        </w:rPr>
        <w:t xml:space="preserve"> </w:t>
      </w:r>
      <w:r>
        <w:t>selection</w:t>
      </w:r>
      <w:r>
        <w:rPr>
          <w:spacing w:val="-3"/>
        </w:rPr>
        <w:t xml:space="preserve"> </w:t>
      </w:r>
      <w:r>
        <w:t>of</w:t>
      </w:r>
      <w:r>
        <w:rPr>
          <w:spacing w:val="-4"/>
        </w:rPr>
        <w:t xml:space="preserve"> </w:t>
      </w:r>
      <w:r>
        <w:t>non-core</w:t>
      </w:r>
      <w:r>
        <w:rPr>
          <w:spacing w:val="-3"/>
        </w:rPr>
        <w:t xml:space="preserve"> </w:t>
      </w:r>
      <w:r>
        <w:t>modules</w:t>
      </w:r>
      <w:r>
        <w:rPr>
          <w:spacing w:val="-3"/>
        </w:rPr>
        <w:t xml:space="preserve"> </w:t>
      </w:r>
      <w:r>
        <w:t>you</w:t>
      </w:r>
      <w:r>
        <w:rPr>
          <w:spacing w:val="-3"/>
        </w:rPr>
        <w:t xml:space="preserve"> </w:t>
      </w:r>
      <w:r>
        <w:t>must do</w:t>
      </w:r>
      <w:r>
        <w:rPr>
          <w:spacing w:val="-3"/>
        </w:rPr>
        <w:t xml:space="preserve"> </w:t>
      </w:r>
      <w:r>
        <w:t>so normally before the end of the first teaching week of each module and no later than 4pm on the Friday of the 2</w:t>
      </w:r>
      <w:r>
        <w:rPr>
          <w:vertAlign w:val="superscript"/>
        </w:rPr>
        <w:t>nd</w:t>
      </w:r>
      <w:r>
        <w:t xml:space="preserve"> week of the module.</w:t>
      </w:r>
      <w:r>
        <w:rPr>
          <w:spacing w:val="40"/>
        </w:rPr>
        <w:t xml:space="preserve"> </w:t>
      </w:r>
      <w:r>
        <w:t>Any changes to your selection of non-core modules or to your chosen degree programme MUST be authorised by your Adviser of Studies and approved by the usual School processes.</w:t>
      </w:r>
    </w:p>
    <w:p w14:paraId="23159F61" w14:textId="2F0F46C1" w:rsidR="00AF6CED" w:rsidRDefault="00AF6CED" w:rsidP="00AF6CED">
      <w:pPr>
        <w:pStyle w:val="Heading4"/>
        <w:rPr>
          <w:sz w:val="24"/>
        </w:rPr>
      </w:pPr>
      <w:bookmarkStart w:id="145" w:name="4.1.2_Matriculation_for_returning_studen"/>
      <w:bookmarkEnd w:id="145"/>
      <w:r>
        <w:t>4.1.2 Matriculation</w:t>
      </w:r>
      <w:r>
        <w:rPr>
          <w:spacing w:val="-8"/>
        </w:rPr>
        <w:t xml:space="preserve"> </w:t>
      </w:r>
      <w:r>
        <w:t>for</w:t>
      </w:r>
      <w:r>
        <w:rPr>
          <w:spacing w:val="-6"/>
        </w:rPr>
        <w:t xml:space="preserve"> </w:t>
      </w:r>
      <w:r>
        <w:t>returning</w:t>
      </w:r>
      <w:r>
        <w:rPr>
          <w:spacing w:val="-5"/>
        </w:rPr>
        <w:t xml:space="preserve"> </w:t>
      </w:r>
      <w:r>
        <w:rPr>
          <w:spacing w:val="-2"/>
        </w:rPr>
        <w:t>students</w:t>
      </w:r>
    </w:p>
    <w:p w14:paraId="0F8FFE85" w14:textId="77777777" w:rsidR="00AF6CED" w:rsidRDefault="00AF6CED" w:rsidP="00AF6CED">
      <w:pPr>
        <w:pStyle w:val="BodyText"/>
        <w:ind w:right="272"/>
        <w:jc w:val="both"/>
      </w:pPr>
      <w:r>
        <w:t>Under</w:t>
      </w:r>
      <w:r>
        <w:rPr>
          <w:spacing w:val="-2"/>
        </w:rPr>
        <w:t xml:space="preserve"> </w:t>
      </w:r>
      <w:r>
        <w:t>normal</w:t>
      </w:r>
      <w:r>
        <w:rPr>
          <w:spacing w:val="-4"/>
        </w:rPr>
        <w:t xml:space="preserve"> </w:t>
      </w:r>
      <w:r>
        <w:t>circumstances,</w:t>
      </w:r>
      <w:r>
        <w:rPr>
          <w:spacing w:val="-5"/>
        </w:rPr>
        <w:t xml:space="preserve"> </w:t>
      </w:r>
      <w:r>
        <w:t>students</w:t>
      </w:r>
      <w:r>
        <w:rPr>
          <w:spacing w:val="-5"/>
        </w:rPr>
        <w:t xml:space="preserve"> </w:t>
      </w:r>
      <w:r>
        <w:t>can</w:t>
      </w:r>
      <w:r>
        <w:rPr>
          <w:spacing w:val="-5"/>
        </w:rPr>
        <w:t xml:space="preserve"> </w:t>
      </w:r>
      <w:r>
        <w:t>matriculate</w:t>
      </w:r>
      <w:r>
        <w:rPr>
          <w:spacing w:val="-4"/>
        </w:rPr>
        <w:t xml:space="preserve"> </w:t>
      </w:r>
      <w:r>
        <w:t>directly</w:t>
      </w:r>
      <w:r>
        <w:rPr>
          <w:spacing w:val="-3"/>
        </w:rPr>
        <w:t xml:space="preserve"> </w:t>
      </w:r>
      <w:r>
        <w:t>on-line.</w:t>
      </w:r>
      <w:r>
        <w:rPr>
          <w:spacing w:val="40"/>
        </w:rPr>
        <w:t xml:space="preserve"> </w:t>
      </w:r>
      <w:r>
        <w:t>However,</w:t>
      </w:r>
      <w:r>
        <w:rPr>
          <w:spacing w:val="-4"/>
        </w:rPr>
        <w:t xml:space="preserve"> </w:t>
      </w:r>
      <w:r>
        <w:t>if you</w:t>
      </w:r>
      <w:r>
        <w:rPr>
          <w:spacing w:val="-1"/>
        </w:rPr>
        <w:t xml:space="preserve"> </w:t>
      </w:r>
      <w:r>
        <w:t>have</w:t>
      </w:r>
      <w:r>
        <w:rPr>
          <w:spacing w:val="-1"/>
        </w:rPr>
        <w:t xml:space="preserve"> </w:t>
      </w:r>
      <w:r>
        <w:t>a</w:t>
      </w:r>
      <w:r>
        <w:rPr>
          <w:spacing w:val="-3"/>
        </w:rPr>
        <w:t xml:space="preserve"> </w:t>
      </w:r>
      <w:r>
        <w:t>credit deficit,</w:t>
      </w:r>
      <w:r>
        <w:rPr>
          <w:spacing w:val="-4"/>
        </w:rPr>
        <w:t xml:space="preserve"> </w:t>
      </w:r>
      <w:r>
        <w:t>or wish</w:t>
      </w:r>
      <w:r>
        <w:rPr>
          <w:spacing w:val="-3"/>
        </w:rPr>
        <w:t xml:space="preserve"> </w:t>
      </w:r>
      <w:r>
        <w:t>to</w:t>
      </w:r>
      <w:r>
        <w:rPr>
          <w:spacing w:val="-1"/>
        </w:rPr>
        <w:t xml:space="preserve"> </w:t>
      </w:r>
      <w:r>
        <w:t>change</w:t>
      </w:r>
      <w:r>
        <w:rPr>
          <w:spacing w:val="-3"/>
        </w:rPr>
        <w:t xml:space="preserve"> </w:t>
      </w:r>
      <w:r>
        <w:t>your degree</w:t>
      </w:r>
      <w:r>
        <w:rPr>
          <w:spacing w:val="-1"/>
        </w:rPr>
        <w:t xml:space="preserve"> </w:t>
      </w:r>
      <w:r>
        <w:t>programme, or have</w:t>
      </w:r>
      <w:r>
        <w:rPr>
          <w:spacing w:val="-1"/>
        </w:rPr>
        <w:t xml:space="preserve"> </w:t>
      </w:r>
      <w:r>
        <w:t>had</w:t>
      </w:r>
      <w:r>
        <w:rPr>
          <w:spacing w:val="-1"/>
        </w:rPr>
        <w:t xml:space="preserve"> </w:t>
      </w:r>
      <w:r>
        <w:t>a termination</w:t>
      </w:r>
      <w:r>
        <w:rPr>
          <w:spacing w:val="-3"/>
        </w:rPr>
        <w:t xml:space="preserve"> </w:t>
      </w:r>
      <w:r>
        <w:t>of</w:t>
      </w:r>
      <w:r>
        <w:rPr>
          <w:spacing w:val="-1"/>
        </w:rPr>
        <w:t xml:space="preserve"> </w:t>
      </w:r>
      <w:r>
        <w:t>studies</w:t>
      </w:r>
      <w:r>
        <w:rPr>
          <w:spacing w:val="-2"/>
        </w:rPr>
        <w:t xml:space="preserve"> </w:t>
      </w:r>
      <w:r>
        <w:t>appeal</w:t>
      </w:r>
      <w:r>
        <w:rPr>
          <w:spacing w:val="-3"/>
        </w:rPr>
        <w:t xml:space="preserve"> </w:t>
      </w:r>
      <w:r>
        <w:t>upheld,</w:t>
      </w:r>
      <w:r>
        <w:rPr>
          <w:spacing w:val="-1"/>
        </w:rPr>
        <w:t xml:space="preserve"> </w:t>
      </w:r>
      <w:r>
        <w:t>you</w:t>
      </w:r>
      <w:r>
        <w:rPr>
          <w:spacing w:val="-5"/>
        </w:rPr>
        <w:t xml:space="preserve"> </w:t>
      </w:r>
      <w:r>
        <w:t>MUST</w:t>
      </w:r>
      <w:r>
        <w:rPr>
          <w:spacing w:val="-7"/>
        </w:rPr>
        <w:t xml:space="preserve"> </w:t>
      </w:r>
      <w:r>
        <w:t>meet</w:t>
      </w:r>
      <w:r>
        <w:rPr>
          <w:spacing w:val="-3"/>
        </w:rPr>
        <w:t xml:space="preserve"> </w:t>
      </w:r>
      <w:r>
        <w:t>with</w:t>
      </w:r>
      <w:r>
        <w:rPr>
          <w:spacing w:val="-5"/>
        </w:rPr>
        <w:t xml:space="preserve"> </w:t>
      </w:r>
      <w:r>
        <w:t>the</w:t>
      </w:r>
      <w:r>
        <w:rPr>
          <w:spacing w:val="-3"/>
        </w:rPr>
        <w:t xml:space="preserve"> </w:t>
      </w:r>
      <w:r>
        <w:t>Programme</w:t>
      </w:r>
      <w:r>
        <w:rPr>
          <w:spacing w:val="-3"/>
        </w:rPr>
        <w:t xml:space="preserve"> </w:t>
      </w:r>
      <w:r>
        <w:t>Lead</w:t>
      </w:r>
      <w:r>
        <w:rPr>
          <w:spacing w:val="-5"/>
        </w:rPr>
        <w:t xml:space="preserve"> </w:t>
      </w:r>
      <w:r>
        <w:t>to review and consider your options prior to matriculating.</w:t>
      </w:r>
    </w:p>
    <w:p w14:paraId="2223E339" w14:textId="5E5156AD" w:rsidR="00AF6CED" w:rsidRDefault="00AF6CED" w:rsidP="00AF6CED">
      <w:pPr>
        <w:pStyle w:val="Heading3"/>
      </w:pPr>
      <w:bookmarkStart w:id="146" w:name="4.2_Transfer_between_degree_programmes"/>
      <w:bookmarkEnd w:id="146"/>
      <w:r>
        <w:t>4.2 Transfer</w:t>
      </w:r>
      <w:r>
        <w:rPr>
          <w:spacing w:val="-5"/>
        </w:rPr>
        <w:t xml:space="preserve"> </w:t>
      </w:r>
      <w:r>
        <w:t>between</w:t>
      </w:r>
      <w:r>
        <w:rPr>
          <w:spacing w:val="-8"/>
        </w:rPr>
        <w:t xml:space="preserve"> </w:t>
      </w:r>
      <w:r>
        <w:t>degree</w:t>
      </w:r>
      <w:r>
        <w:rPr>
          <w:spacing w:val="-4"/>
        </w:rPr>
        <w:t xml:space="preserve"> </w:t>
      </w:r>
      <w:r>
        <w:rPr>
          <w:spacing w:val="-2"/>
        </w:rPr>
        <w:t>programmes</w:t>
      </w:r>
    </w:p>
    <w:p w14:paraId="55D0D04E" w14:textId="77777777" w:rsidR="00AF6CED" w:rsidRDefault="00AF6CED" w:rsidP="00AF6CED">
      <w:pPr>
        <w:pStyle w:val="BodyText"/>
        <w:spacing w:before="121"/>
        <w:ind w:hanging="1"/>
      </w:pPr>
      <w:r>
        <w:t>Students</w:t>
      </w:r>
      <w:r>
        <w:rPr>
          <w:spacing w:val="-4"/>
        </w:rPr>
        <w:t xml:space="preserve"> </w:t>
      </w:r>
      <w:r>
        <w:t>may</w:t>
      </w:r>
      <w:r>
        <w:rPr>
          <w:spacing w:val="-6"/>
        </w:rPr>
        <w:t xml:space="preserve"> </w:t>
      </w:r>
      <w:r>
        <w:t>transfer</w:t>
      </w:r>
      <w:r>
        <w:rPr>
          <w:spacing w:val="-3"/>
        </w:rPr>
        <w:t xml:space="preserve"> </w:t>
      </w:r>
      <w:r>
        <w:t>to</w:t>
      </w:r>
      <w:r>
        <w:rPr>
          <w:spacing w:val="-4"/>
        </w:rPr>
        <w:t xml:space="preserve"> </w:t>
      </w:r>
      <w:r>
        <w:t>another Life</w:t>
      </w:r>
      <w:r>
        <w:rPr>
          <w:spacing w:val="-4"/>
        </w:rPr>
        <w:t xml:space="preserve"> </w:t>
      </w:r>
      <w:r>
        <w:t>Sciences</w:t>
      </w:r>
      <w:r>
        <w:rPr>
          <w:spacing w:val="-1"/>
        </w:rPr>
        <w:t xml:space="preserve"> </w:t>
      </w:r>
      <w:r>
        <w:t>degree</w:t>
      </w:r>
      <w:r>
        <w:rPr>
          <w:spacing w:val="-2"/>
        </w:rPr>
        <w:t xml:space="preserve"> </w:t>
      </w:r>
      <w:r>
        <w:t>programme</w:t>
      </w:r>
      <w:r>
        <w:rPr>
          <w:spacing w:val="-4"/>
        </w:rPr>
        <w:t xml:space="preserve"> </w:t>
      </w:r>
      <w:r>
        <w:t>if</w:t>
      </w:r>
      <w:r>
        <w:rPr>
          <w:spacing w:val="-2"/>
        </w:rPr>
        <w:t xml:space="preserve"> </w:t>
      </w:r>
      <w:r>
        <w:t>they</w:t>
      </w:r>
      <w:r>
        <w:rPr>
          <w:spacing w:val="-4"/>
        </w:rPr>
        <w:t xml:space="preserve"> </w:t>
      </w:r>
      <w:r>
        <w:t>meet</w:t>
      </w:r>
      <w:r>
        <w:rPr>
          <w:spacing w:val="-3"/>
        </w:rPr>
        <w:t xml:space="preserve"> </w:t>
      </w:r>
      <w:r>
        <w:t>the requirements to study that degree programme at that level, subject to approval.</w:t>
      </w:r>
    </w:p>
    <w:p w14:paraId="55193E32" w14:textId="23882736" w:rsidR="00AF6CED" w:rsidRDefault="00AF6CED" w:rsidP="00AF6CED">
      <w:pPr>
        <w:pStyle w:val="Heading3"/>
      </w:pPr>
      <w:bookmarkStart w:id="147" w:name="4.3_Progression_requirements_for_BSc_Hon"/>
      <w:bookmarkEnd w:id="147"/>
      <w:r>
        <w:t>4.3 Progression</w:t>
      </w:r>
      <w:r>
        <w:rPr>
          <w:spacing w:val="-10"/>
        </w:rPr>
        <w:t xml:space="preserve"> </w:t>
      </w:r>
      <w:r>
        <w:t>requirements</w:t>
      </w:r>
      <w:r>
        <w:rPr>
          <w:spacing w:val="-6"/>
        </w:rPr>
        <w:t xml:space="preserve"> </w:t>
      </w:r>
      <w:r>
        <w:t>for</w:t>
      </w:r>
      <w:r>
        <w:rPr>
          <w:spacing w:val="-4"/>
        </w:rPr>
        <w:t xml:space="preserve"> </w:t>
      </w:r>
      <w:r>
        <w:t>BSc</w:t>
      </w:r>
      <w:r>
        <w:rPr>
          <w:spacing w:val="-9"/>
        </w:rPr>
        <w:t xml:space="preserve"> </w:t>
      </w:r>
      <w:r>
        <w:t>Honours</w:t>
      </w:r>
      <w:r>
        <w:rPr>
          <w:spacing w:val="-5"/>
        </w:rPr>
        <w:t xml:space="preserve"> </w:t>
      </w:r>
      <w:r>
        <w:rPr>
          <w:spacing w:val="-2"/>
        </w:rPr>
        <w:t>programmes</w:t>
      </w:r>
    </w:p>
    <w:p w14:paraId="4473E6EB" w14:textId="33EE1F75" w:rsidR="00AF6CED" w:rsidRDefault="00AF6CED" w:rsidP="00AF6CED">
      <w:pPr>
        <w:pStyle w:val="Heading4"/>
        <w:rPr>
          <w:sz w:val="24"/>
        </w:rPr>
      </w:pPr>
      <w:bookmarkStart w:id="148" w:name="4.3.1_For_progression_to_level_2_in_BSc_"/>
      <w:bookmarkEnd w:id="148"/>
      <w:r>
        <w:t>4.3.1 F</w:t>
      </w:r>
      <w:r w:rsidRPr="00AF6CED">
        <w:rPr>
          <w:rStyle w:val="Heading4Char"/>
        </w:rPr>
        <w:t>or progression to level 2 in BSc Honours degree programmes</w:t>
      </w:r>
    </w:p>
    <w:p w14:paraId="2D6EAEA6" w14:textId="77777777" w:rsidR="00AF6CED" w:rsidRDefault="00AF6CED" w:rsidP="00AF6CED">
      <w:pPr>
        <w:pStyle w:val="BodyText"/>
      </w:pPr>
      <w:r>
        <w:t xml:space="preserve">You must have passed </w:t>
      </w:r>
      <w:r>
        <w:rPr>
          <w:u w:val="single"/>
        </w:rPr>
        <w:t>all core</w:t>
      </w:r>
      <w:r>
        <w:t xml:space="preserve"> modules at Level 1 including BS11005 if you have taken</w:t>
      </w:r>
      <w:r>
        <w:rPr>
          <w:spacing w:val="-2"/>
        </w:rPr>
        <w:t xml:space="preserve"> </w:t>
      </w:r>
      <w:r>
        <w:t>it.</w:t>
      </w:r>
      <w:r>
        <w:rPr>
          <w:spacing w:val="-1"/>
        </w:rPr>
        <w:t xml:space="preserve"> </w:t>
      </w:r>
      <w:r>
        <w:t>You</w:t>
      </w:r>
      <w:r>
        <w:rPr>
          <w:spacing w:val="-4"/>
        </w:rPr>
        <w:t xml:space="preserve"> </w:t>
      </w:r>
      <w:r>
        <w:t>should</w:t>
      </w:r>
      <w:r>
        <w:rPr>
          <w:spacing w:val="-2"/>
        </w:rPr>
        <w:t xml:space="preserve"> </w:t>
      </w:r>
      <w:r>
        <w:t>have</w:t>
      </w:r>
      <w:r>
        <w:rPr>
          <w:spacing w:val="-3"/>
        </w:rPr>
        <w:t xml:space="preserve"> </w:t>
      </w:r>
      <w:r>
        <w:t>accumulated</w:t>
      </w:r>
      <w:r>
        <w:rPr>
          <w:spacing w:val="-3"/>
        </w:rPr>
        <w:t xml:space="preserve"> </w:t>
      </w:r>
      <w:r>
        <w:t>a</w:t>
      </w:r>
      <w:r>
        <w:rPr>
          <w:spacing w:val="-4"/>
        </w:rPr>
        <w:t xml:space="preserve"> </w:t>
      </w:r>
      <w:r>
        <w:t>total</w:t>
      </w:r>
      <w:r>
        <w:rPr>
          <w:spacing w:val="-3"/>
        </w:rPr>
        <w:t xml:space="preserve"> </w:t>
      </w:r>
      <w:r>
        <w:t>of</w:t>
      </w:r>
      <w:r>
        <w:rPr>
          <w:spacing w:val="-4"/>
        </w:rPr>
        <w:t xml:space="preserve"> </w:t>
      </w:r>
      <w:r>
        <w:t>120</w:t>
      </w:r>
      <w:r>
        <w:rPr>
          <w:spacing w:val="-2"/>
        </w:rPr>
        <w:t xml:space="preserve"> </w:t>
      </w:r>
      <w:r>
        <w:t>credits</w:t>
      </w:r>
      <w:r>
        <w:rPr>
          <w:spacing w:val="-2"/>
        </w:rPr>
        <w:t xml:space="preserve"> </w:t>
      </w:r>
      <w:r>
        <w:t>prior</w:t>
      </w:r>
      <w:r>
        <w:rPr>
          <w:spacing w:val="-4"/>
        </w:rPr>
        <w:t xml:space="preserve"> </w:t>
      </w:r>
      <w:r>
        <w:t>to</w:t>
      </w:r>
      <w:r>
        <w:rPr>
          <w:spacing w:val="-3"/>
        </w:rPr>
        <w:t xml:space="preserve"> </w:t>
      </w:r>
      <w:r>
        <w:t>progressing</w:t>
      </w:r>
      <w:r>
        <w:rPr>
          <w:spacing w:val="-3"/>
        </w:rPr>
        <w:t xml:space="preserve"> </w:t>
      </w:r>
      <w:r>
        <w:t xml:space="preserve">to </w:t>
      </w:r>
      <w:bookmarkStart w:id="149" w:name="4.3.2_For_progression_to_level_3_in_BSc_"/>
      <w:bookmarkEnd w:id="149"/>
      <w:r>
        <w:t>level 2 normally in one academic year</w:t>
      </w:r>
      <w:r>
        <w:rPr>
          <w:color w:val="008000"/>
        </w:rPr>
        <w:t>.</w:t>
      </w:r>
    </w:p>
    <w:p w14:paraId="0A2ED1A7" w14:textId="4EDEDFD1" w:rsidR="00AF6CED" w:rsidRDefault="00AF6CED" w:rsidP="00AF6CED">
      <w:pPr>
        <w:pStyle w:val="Heading4"/>
        <w:numPr>
          <w:ilvl w:val="2"/>
          <w:numId w:val="90"/>
        </w:numPr>
        <w:ind w:left="567" w:hanging="567"/>
        <w:rPr>
          <w:sz w:val="24"/>
        </w:rPr>
      </w:pPr>
      <w:r>
        <w:t>For</w:t>
      </w:r>
      <w:r>
        <w:rPr>
          <w:spacing w:val="-5"/>
        </w:rPr>
        <w:t xml:space="preserve"> </w:t>
      </w:r>
      <w:r>
        <w:t>progression</w:t>
      </w:r>
      <w:r>
        <w:rPr>
          <w:spacing w:val="-5"/>
        </w:rPr>
        <w:t xml:space="preserve"> </w:t>
      </w:r>
      <w:r>
        <w:t>to</w:t>
      </w:r>
      <w:r>
        <w:rPr>
          <w:spacing w:val="-5"/>
        </w:rPr>
        <w:t xml:space="preserve"> </w:t>
      </w:r>
      <w:r>
        <w:t>level</w:t>
      </w:r>
      <w:r>
        <w:rPr>
          <w:spacing w:val="-1"/>
        </w:rPr>
        <w:t xml:space="preserve"> </w:t>
      </w:r>
      <w:r>
        <w:t>3</w:t>
      </w:r>
      <w:r>
        <w:rPr>
          <w:spacing w:val="-5"/>
        </w:rPr>
        <w:t xml:space="preserve"> </w:t>
      </w:r>
      <w:r>
        <w:t>in</w:t>
      </w:r>
      <w:r>
        <w:rPr>
          <w:spacing w:val="-5"/>
        </w:rPr>
        <w:t xml:space="preserve"> </w:t>
      </w:r>
      <w:r>
        <w:t>BSc</w:t>
      </w:r>
      <w:r>
        <w:rPr>
          <w:spacing w:val="-3"/>
        </w:rPr>
        <w:t xml:space="preserve"> </w:t>
      </w:r>
      <w:r>
        <w:t>Honours</w:t>
      </w:r>
      <w:r>
        <w:rPr>
          <w:spacing w:val="-5"/>
        </w:rPr>
        <w:t xml:space="preserve"> </w:t>
      </w:r>
      <w:r>
        <w:t>degree</w:t>
      </w:r>
      <w:r>
        <w:rPr>
          <w:spacing w:val="-3"/>
        </w:rPr>
        <w:t xml:space="preserve"> </w:t>
      </w:r>
      <w:r>
        <w:rPr>
          <w:spacing w:val="-2"/>
        </w:rPr>
        <w:t>programmes</w:t>
      </w:r>
    </w:p>
    <w:p w14:paraId="412DA1C0" w14:textId="77777777" w:rsidR="00AF6CED" w:rsidRDefault="00AF6CED" w:rsidP="00AF6CED">
      <w:pPr>
        <w:pStyle w:val="BodyText"/>
      </w:pPr>
      <w:r>
        <w:t>You</w:t>
      </w:r>
      <w:r>
        <w:rPr>
          <w:spacing w:val="-2"/>
        </w:rPr>
        <w:t xml:space="preserve"> </w:t>
      </w:r>
      <w:r>
        <w:t>must have</w:t>
      </w:r>
      <w:r>
        <w:rPr>
          <w:spacing w:val="-4"/>
        </w:rPr>
        <w:t xml:space="preserve"> </w:t>
      </w:r>
      <w:r>
        <w:t>accumulated</w:t>
      </w:r>
      <w:r>
        <w:rPr>
          <w:spacing w:val="-2"/>
        </w:rPr>
        <w:t xml:space="preserve"> </w:t>
      </w:r>
      <w:r>
        <w:t>a</w:t>
      </w:r>
      <w:r>
        <w:rPr>
          <w:spacing w:val="-4"/>
        </w:rPr>
        <w:t xml:space="preserve"> </w:t>
      </w:r>
      <w:r>
        <w:t>total</w:t>
      </w:r>
      <w:r>
        <w:rPr>
          <w:spacing w:val="-2"/>
        </w:rPr>
        <w:t xml:space="preserve"> </w:t>
      </w:r>
      <w:r>
        <w:t>of</w:t>
      </w:r>
      <w:r>
        <w:rPr>
          <w:spacing w:val="-2"/>
        </w:rPr>
        <w:t xml:space="preserve"> </w:t>
      </w:r>
      <w:r>
        <w:t>240</w:t>
      </w:r>
      <w:r>
        <w:rPr>
          <w:spacing w:val="-4"/>
        </w:rPr>
        <w:t xml:space="preserve"> </w:t>
      </w:r>
      <w:r>
        <w:t>credits</w:t>
      </w:r>
      <w:r>
        <w:rPr>
          <w:spacing w:val="-1"/>
        </w:rPr>
        <w:t xml:space="preserve"> </w:t>
      </w:r>
      <w:r>
        <w:t>including</w:t>
      </w:r>
      <w:r>
        <w:rPr>
          <w:spacing w:val="-1"/>
        </w:rPr>
        <w:t xml:space="preserve"> </w:t>
      </w:r>
      <w:r>
        <w:t>those</w:t>
      </w:r>
      <w:r>
        <w:rPr>
          <w:spacing w:val="-4"/>
        </w:rPr>
        <w:t xml:space="preserve"> </w:t>
      </w:r>
      <w:r>
        <w:t>from</w:t>
      </w:r>
      <w:r>
        <w:rPr>
          <w:spacing w:val="-3"/>
        </w:rPr>
        <w:t xml:space="preserve"> </w:t>
      </w:r>
      <w:r>
        <w:t>all</w:t>
      </w:r>
      <w:r>
        <w:rPr>
          <w:spacing w:val="-2"/>
        </w:rPr>
        <w:t xml:space="preserve"> </w:t>
      </w:r>
      <w:r>
        <w:t>core modules at level 2 normally in one academic year</w:t>
      </w:r>
      <w:r>
        <w:rPr>
          <w:color w:val="008000"/>
        </w:rPr>
        <w:t>.</w:t>
      </w:r>
    </w:p>
    <w:p w14:paraId="0EA3116E" w14:textId="77777777" w:rsidR="00AF6CED" w:rsidRDefault="00AF6CED" w:rsidP="00AF6CED">
      <w:pPr>
        <w:pStyle w:val="BodyText"/>
        <w:sectPr w:rsidR="00AF6CED" w:rsidSect="00AF6CED">
          <w:pgSz w:w="11910" w:h="16840"/>
          <w:pgMar w:top="2020" w:right="1559" w:bottom="940" w:left="1133" w:header="725" w:footer="756" w:gutter="0"/>
          <w:cols w:space="720"/>
        </w:sectPr>
      </w:pPr>
    </w:p>
    <w:p w14:paraId="46BD1456" w14:textId="60F9E164" w:rsidR="00AF6CED" w:rsidRDefault="00292779" w:rsidP="00AF6CED">
      <w:pPr>
        <w:pStyle w:val="Heading4"/>
        <w:rPr>
          <w:sz w:val="24"/>
        </w:rPr>
      </w:pPr>
      <w:bookmarkStart w:id="150" w:name="4.3.3_For_progression_to_level_4_in_all_"/>
      <w:bookmarkEnd w:id="150"/>
      <w:r>
        <w:lastRenderedPageBreak/>
        <w:t xml:space="preserve">4.3.3 </w:t>
      </w:r>
      <w:r w:rsidR="00AF6CED">
        <w:t>For</w:t>
      </w:r>
      <w:r w:rsidR="00AF6CED">
        <w:rPr>
          <w:spacing w:val="-5"/>
        </w:rPr>
        <w:t xml:space="preserve"> </w:t>
      </w:r>
      <w:r w:rsidR="00AF6CED">
        <w:t>progression</w:t>
      </w:r>
      <w:r w:rsidR="00AF6CED">
        <w:rPr>
          <w:spacing w:val="-5"/>
        </w:rPr>
        <w:t xml:space="preserve"> </w:t>
      </w:r>
      <w:r w:rsidR="00AF6CED">
        <w:t>to</w:t>
      </w:r>
      <w:r w:rsidR="00AF6CED">
        <w:rPr>
          <w:spacing w:val="-5"/>
        </w:rPr>
        <w:t xml:space="preserve"> </w:t>
      </w:r>
      <w:r w:rsidR="00AF6CED">
        <w:t>level</w:t>
      </w:r>
      <w:r w:rsidR="00AF6CED">
        <w:rPr>
          <w:spacing w:val="-1"/>
        </w:rPr>
        <w:t xml:space="preserve"> </w:t>
      </w:r>
      <w:r w:rsidR="00AF6CED">
        <w:t>4</w:t>
      </w:r>
      <w:r w:rsidR="00AF6CED">
        <w:rPr>
          <w:spacing w:val="-5"/>
        </w:rPr>
        <w:t xml:space="preserve"> </w:t>
      </w:r>
      <w:r w:rsidR="00AF6CED">
        <w:t>in</w:t>
      </w:r>
      <w:r w:rsidR="00AF6CED">
        <w:rPr>
          <w:spacing w:val="-5"/>
        </w:rPr>
        <w:t xml:space="preserve"> </w:t>
      </w:r>
      <w:r w:rsidR="00AF6CED">
        <w:t>all</w:t>
      </w:r>
      <w:r w:rsidR="00AF6CED">
        <w:rPr>
          <w:spacing w:val="-1"/>
        </w:rPr>
        <w:t xml:space="preserve"> </w:t>
      </w:r>
      <w:r w:rsidR="00AF6CED">
        <w:t>BSc</w:t>
      </w:r>
      <w:r w:rsidR="00AF6CED">
        <w:rPr>
          <w:spacing w:val="-3"/>
        </w:rPr>
        <w:t xml:space="preserve"> </w:t>
      </w:r>
      <w:r w:rsidR="00AF6CED">
        <w:t>Honours</w:t>
      </w:r>
      <w:r w:rsidR="00AF6CED">
        <w:rPr>
          <w:spacing w:val="-5"/>
        </w:rPr>
        <w:t xml:space="preserve"> </w:t>
      </w:r>
      <w:r w:rsidR="00AF6CED">
        <w:t>degree</w:t>
      </w:r>
      <w:r w:rsidR="00AF6CED">
        <w:rPr>
          <w:spacing w:val="-3"/>
        </w:rPr>
        <w:t xml:space="preserve"> </w:t>
      </w:r>
      <w:r w:rsidR="00AF6CED">
        <w:rPr>
          <w:spacing w:val="-2"/>
        </w:rPr>
        <w:t>programmes:</w:t>
      </w:r>
    </w:p>
    <w:p w14:paraId="5EC20CFE" w14:textId="77777777" w:rsidR="00AF6CED" w:rsidRDefault="00AF6CED" w:rsidP="00AF6CED">
      <w:pPr>
        <w:pStyle w:val="BodyText"/>
      </w:pPr>
      <w:r>
        <w:t>You</w:t>
      </w:r>
      <w:r>
        <w:rPr>
          <w:spacing w:val="-3"/>
        </w:rPr>
        <w:t xml:space="preserve"> </w:t>
      </w:r>
      <w:r>
        <w:t>must</w:t>
      </w:r>
      <w:r>
        <w:rPr>
          <w:spacing w:val="-1"/>
        </w:rPr>
        <w:t xml:space="preserve"> </w:t>
      </w:r>
      <w:r>
        <w:t>have</w:t>
      </w:r>
      <w:r>
        <w:rPr>
          <w:spacing w:val="-5"/>
        </w:rPr>
        <w:t xml:space="preserve"> </w:t>
      </w:r>
      <w:r>
        <w:t>accumulated</w:t>
      </w:r>
      <w:r>
        <w:rPr>
          <w:spacing w:val="-3"/>
        </w:rPr>
        <w:t xml:space="preserve"> </w:t>
      </w:r>
      <w:r>
        <w:t>360</w:t>
      </w:r>
      <w:r>
        <w:rPr>
          <w:spacing w:val="-5"/>
        </w:rPr>
        <w:t xml:space="preserve"> </w:t>
      </w:r>
      <w:r>
        <w:t>credits</w:t>
      </w:r>
      <w:r>
        <w:rPr>
          <w:spacing w:val="-2"/>
        </w:rPr>
        <w:t xml:space="preserve"> </w:t>
      </w:r>
      <w:r>
        <w:t>of</w:t>
      </w:r>
      <w:r>
        <w:rPr>
          <w:spacing w:val="-1"/>
        </w:rPr>
        <w:t xml:space="preserve"> </w:t>
      </w:r>
      <w:r>
        <w:t>which</w:t>
      </w:r>
      <w:r>
        <w:rPr>
          <w:spacing w:val="-5"/>
        </w:rPr>
        <w:t xml:space="preserve"> </w:t>
      </w:r>
      <w:r>
        <w:t>120</w:t>
      </w:r>
      <w:r>
        <w:rPr>
          <w:spacing w:val="-5"/>
        </w:rPr>
        <w:t xml:space="preserve"> </w:t>
      </w:r>
      <w:r>
        <w:t>must</w:t>
      </w:r>
      <w:r>
        <w:rPr>
          <w:spacing w:val="-3"/>
        </w:rPr>
        <w:t xml:space="preserve"> </w:t>
      </w:r>
      <w:r>
        <w:t>be</w:t>
      </w:r>
      <w:r>
        <w:rPr>
          <w:spacing w:val="-4"/>
        </w:rPr>
        <w:t xml:space="preserve"> </w:t>
      </w:r>
      <w:r>
        <w:t>achieved</w:t>
      </w:r>
      <w:r>
        <w:rPr>
          <w:spacing w:val="-2"/>
        </w:rPr>
        <w:t xml:space="preserve"> </w:t>
      </w:r>
      <w:r>
        <w:t>at</w:t>
      </w:r>
      <w:r>
        <w:rPr>
          <w:spacing w:val="-1"/>
        </w:rPr>
        <w:t xml:space="preserve"> </w:t>
      </w:r>
      <w:r>
        <w:t>level</w:t>
      </w:r>
      <w:r>
        <w:rPr>
          <w:spacing w:val="-3"/>
        </w:rPr>
        <w:t xml:space="preserve"> </w:t>
      </w:r>
      <w:r>
        <w:t>3 normally in one academic year.</w:t>
      </w:r>
    </w:p>
    <w:p w14:paraId="2C5AABFB" w14:textId="038A9C00" w:rsidR="00AF6CED" w:rsidRDefault="00292779" w:rsidP="00292779">
      <w:pPr>
        <w:pStyle w:val="Heading4"/>
      </w:pPr>
      <w:r>
        <w:t xml:space="preserve">4.3.4 </w:t>
      </w:r>
      <w:r w:rsidR="00AF6CED">
        <w:t>For</w:t>
      </w:r>
      <w:r w:rsidR="00AF6CED">
        <w:rPr>
          <w:spacing w:val="-2"/>
        </w:rPr>
        <w:t xml:space="preserve"> </w:t>
      </w:r>
      <w:r w:rsidR="00AF6CED">
        <w:t>progression</w:t>
      </w:r>
      <w:r w:rsidR="00AF6CED">
        <w:rPr>
          <w:spacing w:val="-5"/>
        </w:rPr>
        <w:t xml:space="preserve"> </w:t>
      </w:r>
      <w:r w:rsidR="00AF6CED">
        <w:t>to</w:t>
      </w:r>
      <w:r w:rsidR="00AF6CED">
        <w:rPr>
          <w:spacing w:val="-3"/>
        </w:rPr>
        <w:t xml:space="preserve"> </w:t>
      </w:r>
      <w:r w:rsidR="00AF6CED">
        <w:t>credit</w:t>
      </w:r>
      <w:r w:rsidR="00AF6CED">
        <w:rPr>
          <w:spacing w:val="-1"/>
        </w:rPr>
        <w:t xml:space="preserve"> </w:t>
      </w:r>
      <w:r w:rsidR="00AF6CED">
        <w:t>bearing</w:t>
      </w:r>
      <w:r w:rsidR="00AF6CED">
        <w:rPr>
          <w:spacing w:val="-5"/>
        </w:rPr>
        <w:t xml:space="preserve"> </w:t>
      </w:r>
      <w:r w:rsidR="00AF6CED">
        <w:t>placements</w:t>
      </w:r>
      <w:r w:rsidR="00AF6CED">
        <w:rPr>
          <w:spacing w:val="-5"/>
        </w:rPr>
        <w:t xml:space="preserve"> </w:t>
      </w:r>
      <w:r w:rsidR="00AF6CED">
        <w:t>in</w:t>
      </w:r>
      <w:r w:rsidR="00AF6CED">
        <w:rPr>
          <w:spacing w:val="-5"/>
        </w:rPr>
        <w:t xml:space="preserve"> </w:t>
      </w:r>
      <w:r w:rsidR="00AF6CED">
        <w:t>all</w:t>
      </w:r>
      <w:r w:rsidR="00AF6CED">
        <w:rPr>
          <w:spacing w:val="-1"/>
        </w:rPr>
        <w:t xml:space="preserve"> </w:t>
      </w:r>
      <w:r w:rsidR="00AF6CED">
        <w:t>BSc</w:t>
      </w:r>
      <w:r w:rsidR="00AF6CED">
        <w:rPr>
          <w:spacing w:val="-3"/>
        </w:rPr>
        <w:t xml:space="preserve"> </w:t>
      </w:r>
      <w:r w:rsidR="00AF6CED">
        <w:t>Honours</w:t>
      </w:r>
      <w:r w:rsidR="00AF6CED">
        <w:rPr>
          <w:spacing w:val="-3"/>
        </w:rPr>
        <w:t xml:space="preserve"> </w:t>
      </w:r>
      <w:r w:rsidR="00AF6CED">
        <w:t xml:space="preserve">degree </w:t>
      </w:r>
      <w:r w:rsidR="00AF6CED">
        <w:rPr>
          <w:spacing w:val="-2"/>
        </w:rPr>
        <w:t>programmes:</w:t>
      </w:r>
    </w:p>
    <w:p w14:paraId="2D847940" w14:textId="77777777" w:rsidR="00AF6CED" w:rsidRDefault="00AF6CED" w:rsidP="00AF6CED">
      <w:pPr>
        <w:pStyle w:val="BodyText"/>
        <w:spacing w:before="117"/>
        <w:ind w:right="83"/>
      </w:pPr>
      <w:r>
        <w:rPr>
          <w:rFonts w:ascii="Calibri"/>
        </w:rPr>
        <w:t>To</w:t>
      </w:r>
      <w:r>
        <w:rPr>
          <w:rFonts w:ascii="Calibri"/>
          <w:spacing w:val="-2"/>
        </w:rPr>
        <w:t xml:space="preserve"> </w:t>
      </w:r>
      <w:r>
        <w:rPr>
          <w:rFonts w:ascii="Calibri"/>
        </w:rPr>
        <w:t>progress</w:t>
      </w:r>
      <w:r>
        <w:rPr>
          <w:rFonts w:ascii="Calibri"/>
          <w:spacing w:val="-5"/>
        </w:rPr>
        <w:t xml:space="preserve"> </w:t>
      </w:r>
      <w:r>
        <w:rPr>
          <w:rFonts w:ascii="Calibri"/>
        </w:rPr>
        <w:t>to</w:t>
      </w:r>
      <w:r>
        <w:rPr>
          <w:rFonts w:ascii="Calibri"/>
          <w:spacing w:val="-2"/>
        </w:rPr>
        <w:t xml:space="preserve"> </w:t>
      </w:r>
      <w:r>
        <w:rPr>
          <w:rFonts w:ascii="Calibri"/>
        </w:rPr>
        <w:t>a</w:t>
      </w:r>
      <w:r>
        <w:rPr>
          <w:rFonts w:ascii="Calibri"/>
          <w:spacing w:val="-3"/>
        </w:rPr>
        <w:t xml:space="preserve"> </w:t>
      </w:r>
      <w:r>
        <w:rPr>
          <w:rFonts w:ascii="Calibri"/>
        </w:rPr>
        <w:t>placement,</w:t>
      </w:r>
      <w:r>
        <w:rPr>
          <w:rFonts w:ascii="Calibri"/>
          <w:spacing w:val="-3"/>
        </w:rPr>
        <w:t xml:space="preserve"> </w:t>
      </w:r>
      <w:r>
        <w:rPr>
          <w:rFonts w:ascii="Calibri"/>
        </w:rPr>
        <w:t>you</w:t>
      </w:r>
      <w:r>
        <w:rPr>
          <w:rFonts w:ascii="Calibri"/>
          <w:spacing w:val="-4"/>
        </w:rPr>
        <w:t xml:space="preserve"> </w:t>
      </w:r>
      <w:r>
        <w:rPr>
          <w:rFonts w:ascii="Calibri"/>
        </w:rPr>
        <w:t>must</w:t>
      </w:r>
      <w:r>
        <w:rPr>
          <w:rFonts w:ascii="Calibri"/>
          <w:spacing w:val="-2"/>
        </w:rPr>
        <w:t xml:space="preserve"> </w:t>
      </w:r>
      <w:r>
        <w:rPr>
          <w:rFonts w:ascii="Calibri"/>
        </w:rPr>
        <w:t>have</w:t>
      </w:r>
      <w:r>
        <w:rPr>
          <w:rFonts w:ascii="Calibri"/>
          <w:spacing w:val="-2"/>
        </w:rPr>
        <w:t xml:space="preserve"> </w:t>
      </w:r>
      <w:r>
        <w:rPr>
          <w:rFonts w:ascii="Calibri"/>
        </w:rPr>
        <w:t>a</w:t>
      </w:r>
      <w:r>
        <w:rPr>
          <w:rFonts w:ascii="Calibri"/>
          <w:spacing w:val="-5"/>
        </w:rPr>
        <w:t xml:space="preserve"> </w:t>
      </w:r>
      <w:r>
        <w:rPr>
          <w:rFonts w:ascii="Calibri"/>
        </w:rPr>
        <w:t>complete</w:t>
      </w:r>
      <w:r>
        <w:rPr>
          <w:rFonts w:ascii="Calibri"/>
          <w:spacing w:val="-2"/>
        </w:rPr>
        <w:t xml:space="preserve"> </w:t>
      </w:r>
      <w:r>
        <w:rPr>
          <w:rFonts w:ascii="Calibri"/>
        </w:rPr>
        <w:t>and</w:t>
      </w:r>
      <w:r>
        <w:rPr>
          <w:rFonts w:ascii="Calibri"/>
          <w:spacing w:val="-4"/>
        </w:rPr>
        <w:t xml:space="preserve"> </w:t>
      </w:r>
      <w:r>
        <w:rPr>
          <w:rFonts w:ascii="Calibri"/>
        </w:rPr>
        <w:t>defined</w:t>
      </w:r>
      <w:r>
        <w:rPr>
          <w:rFonts w:ascii="Calibri"/>
          <w:spacing w:val="-4"/>
        </w:rPr>
        <w:t xml:space="preserve"> </w:t>
      </w:r>
      <w:r>
        <w:rPr>
          <w:rFonts w:ascii="Calibri"/>
        </w:rPr>
        <w:t>grade</w:t>
      </w:r>
      <w:r>
        <w:rPr>
          <w:rFonts w:ascii="Calibri"/>
          <w:spacing w:val="-5"/>
        </w:rPr>
        <w:t xml:space="preserve"> </w:t>
      </w:r>
      <w:r>
        <w:rPr>
          <w:rFonts w:ascii="Calibri"/>
        </w:rPr>
        <w:t>profile,</w:t>
      </w:r>
      <w:r>
        <w:rPr>
          <w:rFonts w:ascii="Calibri"/>
          <w:spacing w:val="-3"/>
        </w:rPr>
        <w:t xml:space="preserve"> </w:t>
      </w:r>
      <w:r>
        <w:rPr>
          <w:rFonts w:ascii="Calibri"/>
        </w:rPr>
        <w:t xml:space="preserve">acceptable attendance </w:t>
      </w:r>
      <w:r>
        <w:rPr>
          <w:rFonts w:ascii="Calibri"/>
          <w:b/>
        </w:rPr>
        <w:t xml:space="preserve">and </w:t>
      </w:r>
      <w:r>
        <w:rPr>
          <w:rFonts w:ascii="Calibri"/>
        </w:rPr>
        <w:t>absence of serious academic misconduct. Y</w:t>
      </w:r>
      <w:r>
        <w:t>ou must have accumulated</w:t>
      </w:r>
      <w:r>
        <w:rPr>
          <w:spacing w:val="40"/>
        </w:rPr>
        <w:t xml:space="preserve"> </w:t>
      </w:r>
      <w:r>
        <w:t xml:space="preserve">the required credits for progression and have a grade average of C1 in academic year preceding the proposed placement year. It is expected that you will have attended at least 80% of scheduled teaching activities in the academic year preceding the proposed placement year. You must not have been subject to any penalties for serious academic misconduct at any stage preceding the placement </w:t>
      </w:r>
      <w:r>
        <w:rPr>
          <w:spacing w:val="-4"/>
        </w:rPr>
        <w:t>year.</w:t>
      </w:r>
    </w:p>
    <w:p w14:paraId="4B728BDB" w14:textId="19DF1625" w:rsidR="00AF6CED" w:rsidRPr="00292779" w:rsidRDefault="00292779" w:rsidP="00292779">
      <w:pPr>
        <w:pStyle w:val="Heading3"/>
      </w:pPr>
      <w:bookmarkStart w:id="151" w:name="4.4_Failure_to_progress_in_BSc_Honours_p"/>
      <w:bookmarkEnd w:id="151"/>
      <w:r>
        <w:t xml:space="preserve">4.4 </w:t>
      </w:r>
      <w:r w:rsidR="00AF6CED" w:rsidRPr="00292779">
        <w:t>Failure to progress in BSc Honours programmes</w:t>
      </w:r>
    </w:p>
    <w:p w14:paraId="046C25E8" w14:textId="580AD8B0" w:rsidR="00AF6CED" w:rsidRDefault="00292779" w:rsidP="00292779">
      <w:pPr>
        <w:pStyle w:val="Heading4"/>
        <w:rPr>
          <w:sz w:val="24"/>
        </w:rPr>
      </w:pPr>
      <w:bookmarkStart w:id="152" w:name="4.4.1_Failure_to_progress_to_level_2_or_"/>
      <w:bookmarkEnd w:id="152"/>
      <w:r>
        <w:t xml:space="preserve">4.4.1 </w:t>
      </w:r>
      <w:r w:rsidR="00AF6CED">
        <w:t>Failure</w:t>
      </w:r>
      <w:r w:rsidR="00AF6CED">
        <w:rPr>
          <w:spacing w:val="-5"/>
        </w:rPr>
        <w:t xml:space="preserve"> </w:t>
      </w:r>
      <w:r w:rsidR="00AF6CED">
        <w:t>to</w:t>
      </w:r>
      <w:r w:rsidR="00AF6CED">
        <w:rPr>
          <w:spacing w:val="-4"/>
        </w:rPr>
        <w:t xml:space="preserve"> </w:t>
      </w:r>
      <w:r w:rsidR="00AF6CED">
        <w:t>progress</w:t>
      </w:r>
      <w:r w:rsidR="00AF6CED">
        <w:rPr>
          <w:spacing w:val="-4"/>
        </w:rPr>
        <w:t xml:space="preserve"> </w:t>
      </w:r>
      <w:r w:rsidR="00AF6CED">
        <w:t>to</w:t>
      </w:r>
      <w:r w:rsidR="00AF6CED">
        <w:rPr>
          <w:spacing w:val="-4"/>
        </w:rPr>
        <w:t xml:space="preserve"> </w:t>
      </w:r>
      <w:r w:rsidR="00AF6CED">
        <w:t>level</w:t>
      </w:r>
      <w:r w:rsidR="00AF6CED">
        <w:rPr>
          <w:spacing w:val="-1"/>
        </w:rPr>
        <w:t xml:space="preserve"> </w:t>
      </w:r>
      <w:r w:rsidR="00AF6CED">
        <w:t>2</w:t>
      </w:r>
      <w:r w:rsidR="00AF6CED">
        <w:rPr>
          <w:spacing w:val="-4"/>
        </w:rPr>
        <w:t xml:space="preserve"> </w:t>
      </w:r>
      <w:r w:rsidR="00AF6CED">
        <w:t>or</w:t>
      </w:r>
      <w:r w:rsidR="00AF6CED">
        <w:rPr>
          <w:spacing w:val="-3"/>
        </w:rPr>
        <w:t xml:space="preserve"> </w:t>
      </w:r>
      <w:r w:rsidR="00AF6CED">
        <w:t xml:space="preserve">level </w:t>
      </w:r>
      <w:r w:rsidR="00AF6CED">
        <w:rPr>
          <w:spacing w:val="-10"/>
        </w:rPr>
        <w:t>3</w:t>
      </w:r>
    </w:p>
    <w:p w14:paraId="43F6E47C" w14:textId="77777777" w:rsidR="00AF6CED" w:rsidRDefault="00AF6CED" w:rsidP="00AF6CED">
      <w:pPr>
        <w:pStyle w:val="BodyText"/>
        <w:spacing w:before="117"/>
        <w:ind w:hanging="1"/>
      </w:pPr>
      <w:bookmarkStart w:id="153" w:name="If_you_have_not_met_the_requirements_to_"/>
      <w:bookmarkEnd w:id="153"/>
      <w:r>
        <w:t>If</w:t>
      </w:r>
      <w:r>
        <w:rPr>
          <w:spacing w:val="-3"/>
        </w:rPr>
        <w:t xml:space="preserve"> </w:t>
      </w:r>
      <w:r>
        <w:t>you</w:t>
      </w:r>
      <w:r>
        <w:rPr>
          <w:spacing w:val="-2"/>
        </w:rPr>
        <w:t xml:space="preserve"> </w:t>
      </w:r>
      <w:r>
        <w:t>have</w:t>
      </w:r>
      <w:r>
        <w:rPr>
          <w:spacing w:val="-2"/>
        </w:rPr>
        <w:t xml:space="preserve"> </w:t>
      </w:r>
      <w:r>
        <w:t>not</w:t>
      </w:r>
      <w:r>
        <w:rPr>
          <w:spacing w:val="-3"/>
        </w:rPr>
        <w:t xml:space="preserve"> </w:t>
      </w:r>
      <w:r>
        <w:t>met</w:t>
      </w:r>
      <w:r>
        <w:rPr>
          <w:spacing w:val="-2"/>
        </w:rPr>
        <w:t xml:space="preserve"> </w:t>
      </w:r>
      <w:r>
        <w:t>the</w:t>
      </w:r>
      <w:r>
        <w:rPr>
          <w:spacing w:val="-4"/>
        </w:rPr>
        <w:t xml:space="preserve"> </w:t>
      </w:r>
      <w:r>
        <w:t>requirements</w:t>
      </w:r>
      <w:r>
        <w:rPr>
          <w:spacing w:val="-4"/>
        </w:rPr>
        <w:t xml:space="preserve"> </w:t>
      </w:r>
      <w:r>
        <w:t>to</w:t>
      </w:r>
      <w:r>
        <w:rPr>
          <w:spacing w:val="-2"/>
        </w:rPr>
        <w:t xml:space="preserve"> </w:t>
      </w:r>
      <w:r>
        <w:t>progress</w:t>
      </w:r>
      <w:r>
        <w:rPr>
          <w:spacing w:val="-5"/>
        </w:rPr>
        <w:t xml:space="preserve"> </w:t>
      </w:r>
      <w:r>
        <w:t>to</w:t>
      </w:r>
      <w:r>
        <w:rPr>
          <w:spacing w:val="-2"/>
        </w:rPr>
        <w:t xml:space="preserve"> </w:t>
      </w:r>
      <w:r>
        <w:t>level</w:t>
      </w:r>
      <w:r>
        <w:rPr>
          <w:spacing w:val="-2"/>
        </w:rPr>
        <w:t xml:space="preserve"> </w:t>
      </w:r>
      <w:r>
        <w:t>2</w:t>
      </w:r>
      <w:r>
        <w:rPr>
          <w:spacing w:val="-3"/>
        </w:rPr>
        <w:t xml:space="preserve"> </w:t>
      </w:r>
      <w:r>
        <w:t>or</w:t>
      </w:r>
      <w:r>
        <w:rPr>
          <w:spacing w:val="-3"/>
        </w:rPr>
        <w:t xml:space="preserve"> </w:t>
      </w:r>
      <w:r>
        <w:t>level</w:t>
      </w:r>
      <w:r>
        <w:rPr>
          <w:spacing w:val="-2"/>
        </w:rPr>
        <w:t xml:space="preserve"> </w:t>
      </w:r>
      <w:r>
        <w:t>3,</w:t>
      </w:r>
      <w:r>
        <w:rPr>
          <w:spacing w:val="-2"/>
        </w:rPr>
        <w:t xml:space="preserve"> </w:t>
      </w:r>
      <w:r>
        <w:t>you</w:t>
      </w:r>
      <w:r>
        <w:rPr>
          <w:spacing w:val="-4"/>
        </w:rPr>
        <w:t xml:space="preserve"> </w:t>
      </w:r>
      <w:r>
        <w:t>will</w:t>
      </w:r>
      <w:r>
        <w:rPr>
          <w:spacing w:val="-2"/>
        </w:rPr>
        <w:t xml:space="preserve"> </w:t>
      </w:r>
      <w:r>
        <w:t xml:space="preserve">be </w:t>
      </w:r>
      <w:bookmarkStart w:id="154" w:name="4.4.2_Failure_to_progress_to_level_4_(BS"/>
      <w:bookmarkEnd w:id="154"/>
      <w:r>
        <w:t>notified by the progression committee about your options.</w:t>
      </w:r>
    </w:p>
    <w:p w14:paraId="71A85384" w14:textId="0D8CCCCD" w:rsidR="00AF6CED" w:rsidRDefault="00292779" w:rsidP="00292779">
      <w:pPr>
        <w:pStyle w:val="Heading4"/>
        <w:rPr>
          <w:sz w:val="24"/>
        </w:rPr>
      </w:pPr>
      <w:r>
        <w:t xml:space="preserve">4.4.2 </w:t>
      </w:r>
      <w:r w:rsidR="00AF6CED">
        <w:t>Failure</w:t>
      </w:r>
      <w:r w:rsidR="00AF6CED">
        <w:rPr>
          <w:spacing w:val="-5"/>
        </w:rPr>
        <w:t xml:space="preserve"> </w:t>
      </w:r>
      <w:r w:rsidR="00AF6CED">
        <w:t>to</w:t>
      </w:r>
      <w:r w:rsidR="00AF6CED">
        <w:rPr>
          <w:spacing w:val="-4"/>
        </w:rPr>
        <w:t xml:space="preserve"> </w:t>
      </w:r>
      <w:r w:rsidR="00AF6CED">
        <w:t>progress</w:t>
      </w:r>
      <w:r w:rsidR="00AF6CED">
        <w:rPr>
          <w:spacing w:val="-4"/>
        </w:rPr>
        <w:t xml:space="preserve"> </w:t>
      </w:r>
      <w:r w:rsidR="00AF6CED">
        <w:t>to</w:t>
      </w:r>
      <w:r w:rsidR="00AF6CED">
        <w:rPr>
          <w:spacing w:val="-5"/>
        </w:rPr>
        <w:t xml:space="preserve"> </w:t>
      </w:r>
      <w:r w:rsidR="00AF6CED">
        <w:t>level 4</w:t>
      </w:r>
      <w:r w:rsidR="00AF6CED">
        <w:rPr>
          <w:spacing w:val="-4"/>
        </w:rPr>
        <w:t xml:space="preserve"> </w:t>
      </w:r>
      <w:r w:rsidR="00AF6CED">
        <w:t>(BSc</w:t>
      </w:r>
      <w:r w:rsidR="00AF6CED">
        <w:rPr>
          <w:spacing w:val="-2"/>
        </w:rPr>
        <w:t xml:space="preserve"> Honours)</w:t>
      </w:r>
    </w:p>
    <w:p w14:paraId="6198F36D" w14:textId="77777777" w:rsidR="00AF6CED" w:rsidRDefault="00AF6CED" w:rsidP="00292779">
      <w:pPr>
        <w:pStyle w:val="BodyText"/>
        <w:ind w:right="118"/>
      </w:pPr>
      <w:r>
        <w:t xml:space="preserve">If you are on a BSc Honours programme and have failed to progress to level 4 according to the criteria listed in </w:t>
      </w:r>
      <w:hyperlink w:anchor="_bookmark15" w:history="1">
        <w:r>
          <w:rPr>
            <w:color w:val="0000FF"/>
            <w:u w:val="single" w:color="0000FF"/>
          </w:rPr>
          <w:t>section 4.3.3</w:t>
        </w:r>
      </w:hyperlink>
      <w:r>
        <w:rPr>
          <w:color w:val="0000FF"/>
        </w:rPr>
        <w:t xml:space="preserve"> </w:t>
      </w:r>
      <w:r>
        <w:t>above, you CANNOT gain entry to level 4 in any other way but will be eligible to graduate with a BSc Ordinary Degree (provided you have achieved 360 credits with a minimum of 60 credits at level 3).</w:t>
      </w:r>
      <w:r>
        <w:rPr>
          <w:spacing w:val="40"/>
        </w:rPr>
        <w:t xml:space="preserve"> </w:t>
      </w:r>
      <w:r>
        <w:t xml:space="preserve">If you do not have the credits required to gain a BSc Ordinary Degree then, subject to the limitations set out in </w:t>
      </w:r>
      <w:hyperlink w:anchor="_bookmark40" w:history="1">
        <w:r>
          <w:rPr>
            <w:color w:val="0000FF"/>
            <w:u w:val="single" w:color="0000FF"/>
          </w:rPr>
          <w:t>section 8.2</w:t>
        </w:r>
      </w:hyperlink>
      <w:r>
        <w:t>, you are allowed to return to acquire the credits you need to achieve a BSc Ordinary Degree. However, unless there are</w:t>
      </w:r>
      <w:r>
        <w:rPr>
          <w:spacing w:val="-2"/>
        </w:rPr>
        <w:t xml:space="preserve"> </w:t>
      </w:r>
      <w:r>
        <w:t>exceptional circumstances which the Progression Committee considers ought to be taken into account,</w:t>
      </w:r>
      <w:r>
        <w:rPr>
          <w:spacing w:val="-3"/>
        </w:rPr>
        <w:t xml:space="preserve"> </w:t>
      </w:r>
      <w:r>
        <w:t>you</w:t>
      </w:r>
      <w:r>
        <w:rPr>
          <w:spacing w:val="-5"/>
        </w:rPr>
        <w:t xml:space="preserve"> </w:t>
      </w:r>
      <w:r>
        <w:t>CANNOT</w:t>
      </w:r>
      <w:r>
        <w:rPr>
          <w:spacing w:val="-3"/>
        </w:rPr>
        <w:t xml:space="preserve"> </w:t>
      </w:r>
      <w:r>
        <w:t>automatically</w:t>
      </w:r>
      <w:r>
        <w:rPr>
          <w:spacing w:val="-2"/>
        </w:rPr>
        <w:t xml:space="preserve"> </w:t>
      </w:r>
      <w:r>
        <w:t>gain</w:t>
      </w:r>
      <w:r>
        <w:rPr>
          <w:spacing w:val="-3"/>
        </w:rPr>
        <w:t xml:space="preserve"> </w:t>
      </w:r>
      <w:r>
        <w:t>entry</w:t>
      </w:r>
      <w:r>
        <w:rPr>
          <w:spacing w:val="-5"/>
        </w:rPr>
        <w:t xml:space="preserve"> </w:t>
      </w:r>
      <w:r>
        <w:t>to</w:t>
      </w:r>
      <w:r>
        <w:rPr>
          <w:spacing w:val="-5"/>
        </w:rPr>
        <w:t xml:space="preserve"> </w:t>
      </w:r>
      <w:r>
        <w:t>Honours</w:t>
      </w:r>
      <w:r>
        <w:rPr>
          <w:spacing w:val="-5"/>
        </w:rPr>
        <w:t xml:space="preserve"> </w:t>
      </w:r>
      <w:r>
        <w:t>by</w:t>
      </w:r>
      <w:r>
        <w:rPr>
          <w:spacing w:val="-2"/>
        </w:rPr>
        <w:t xml:space="preserve"> </w:t>
      </w:r>
      <w:r>
        <w:t>gaining</w:t>
      </w:r>
      <w:r>
        <w:rPr>
          <w:spacing w:val="-3"/>
        </w:rPr>
        <w:t xml:space="preserve"> </w:t>
      </w:r>
      <w:r>
        <w:t>higher</w:t>
      </w:r>
      <w:r>
        <w:rPr>
          <w:spacing w:val="-1"/>
        </w:rPr>
        <w:t xml:space="preserve"> </w:t>
      </w:r>
      <w:r>
        <w:t>grades in this repeat year.</w:t>
      </w:r>
    </w:p>
    <w:p w14:paraId="23FE6F0D" w14:textId="410D5F4F" w:rsidR="00AF6CED" w:rsidRDefault="00AF6CED" w:rsidP="00292779">
      <w:pPr>
        <w:pStyle w:val="Heading2"/>
        <w:numPr>
          <w:ilvl w:val="0"/>
          <w:numId w:val="89"/>
        </w:numPr>
        <w:ind w:hanging="720"/>
      </w:pPr>
      <w:bookmarkStart w:id="155" w:name="5._Module_selection"/>
      <w:bookmarkEnd w:id="155"/>
      <w:r>
        <w:t>Module</w:t>
      </w:r>
      <w:r>
        <w:rPr>
          <w:spacing w:val="-14"/>
        </w:rPr>
        <w:t xml:space="preserve"> </w:t>
      </w:r>
      <w:r>
        <w:t>selection</w:t>
      </w:r>
    </w:p>
    <w:p w14:paraId="72F702F0" w14:textId="4DEE0F29" w:rsidR="00AF6CED" w:rsidRDefault="00AF6CED" w:rsidP="00AF6CED">
      <w:pPr>
        <w:pStyle w:val="BodyText"/>
        <w:spacing w:before="51"/>
        <w:ind w:right="48"/>
      </w:pPr>
      <w:r>
        <w:t>Full lists of modules currently offered as part of the Biological Sciences and Biomedical</w:t>
      </w:r>
      <w:r>
        <w:rPr>
          <w:spacing w:val="-4"/>
        </w:rPr>
        <w:t xml:space="preserve"> </w:t>
      </w:r>
      <w:r>
        <w:t>Sciences</w:t>
      </w:r>
      <w:r>
        <w:rPr>
          <w:spacing w:val="-3"/>
        </w:rPr>
        <w:t xml:space="preserve"> </w:t>
      </w:r>
      <w:r>
        <w:t>degree</w:t>
      </w:r>
      <w:r>
        <w:rPr>
          <w:spacing w:val="-4"/>
        </w:rPr>
        <w:t xml:space="preserve"> </w:t>
      </w:r>
      <w:r>
        <w:t>programmes</w:t>
      </w:r>
      <w:r>
        <w:rPr>
          <w:spacing w:val="-3"/>
        </w:rPr>
        <w:t xml:space="preserve"> </w:t>
      </w:r>
      <w:r>
        <w:t>at</w:t>
      </w:r>
      <w:r>
        <w:rPr>
          <w:spacing w:val="-2"/>
        </w:rPr>
        <w:t xml:space="preserve"> </w:t>
      </w:r>
      <w:r>
        <w:t>each</w:t>
      </w:r>
      <w:r>
        <w:rPr>
          <w:spacing w:val="-4"/>
        </w:rPr>
        <w:t xml:space="preserve"> </w:t>
      </w:r>
      <w:r>
        <w:t>level</w:t>
      </w:r>
      <w:r>
        <w:rPr>
          <w:spacing w:val="-4"/>
        </w:rPr>
        <w:t xml:space="preserve"> </w:t>
      </w:r>
      <w:r>
        <w:t>will</w:t>
      </w:r>
      <w:r>
        <w:rPr>
          <w:spacing w:val="-4"/>
        </w:rPr>
        <w:t xml:space="preserve"> </w:t>
      </w:r>
      <w:r>
        <w:t>be</w:t>
      </w:r>
      <w:r>
        <w:rPr>
          <w:spacing w:val="-4"/>
        </w:rPr>
        <w:t xml:space="preserve"> </w:t>
      </w:r>
      <w:r>
        <w:t>made</w:t>
      </w:r>
      <w:r>
        <w:rPr>
          <w:spacing w:val="-6"/>
        </w:rPr>
        <w:t xml:space="preserve"> </w:t>
      </w:r>
      <w:r>
        <w:t>available.</w:t>
      </w:r>
      <w:r>
        <w:rPr>
          <w:spacing w:val="-2"/>
        </w:rPr>
        <w:t xml:space="preserve"> </w:t>
      </w:r>
      <w:r>
        <w:t>The credit rating and entry requirements (pre-co- and anti-requisites) will be given for each module.</w:t>
      </w:r>
    </w:p>
    <w:p w14:paraId="7D79ABF4" w14:textId="7A1184ED" w:rsidR="00AF6CED" w:rsidRDefault="00AF6CED" w:rsidP="00292779">
      <w:pPr>
        <w:pStyle w:val="Heading2"/>
        <w:numPr>
          <w:ilvl w:val="0"/>
          <w:numId w:val="89"/>
        </w:numPr>
        <w:ind w:hanging="720"/>
      </w:pPr>
      <w:bookmarkStart w:id="156" w:name="6._Regulations_for_module_assessments"/>
      <w:bookmarkEnd w:id="156"/>
      <w:r>
        <w:t>Regulations</w:t>
      </w:r>
      <w:r>
        <w:rPr>
          <w:spacing w:val="-12"/>
        </w:rPr>
        <w:t xml:space="preserve"> </w:t>
      </w:r>
      <w:r>
        <w:t>for</w:t>
      </w:r>
      <w:r>
        <w:rPr>
          <w:spacing w:val="-11"/>
        </w:rPr>
        <w:t xml:space="preserve"> </w:t>
      </w:r>
      <w:r>
        <w:t>module</w:t>
      </w:r>
      <w:r>
        <w:rPr>
          <w:spacing w:val="-14"/>
        </w:rPr>
        <w:t xml:space="preserve"> </w:t>
      </w:r>
      <w:r>
        <w:rPr>
          <w:spacing w:val="-2"/>
        </w:rPr>
        <w:t>assessments</w:t>
      </w:r>
    </w:p>
    <w:p w14:paraId="3FC6A44E" w14:textId="3A6A16E3" w:rsidR="00AF6CED" w:rsidRDefault="00292779" w:rsidP="00292779">
      <w:pPr>
        <w:pStyle w:val="Heading3"/>
      </w:pPr>
      <w:bookmarkStart w:id="157" w:name="6.1_Form_of_module_assessments"/>
      <w:bookmarkEnd w:id="157"/>
      <w:r>
        <w:t xml:space="preserve">6.1 </w:t>
      </w:r>
      <w:r w:rsidR="00AF6CED">
        <w:t>Form</w:t>
      </w:r>
      <w:r w:rsidR="00AF6CED">
        <w:rPr>
          <w:spacing w:val="-2"/>
        </w:rPr>
        <w:t xml:space="preserve"> </w:t>
      </w:r>
      <w:r w:rsidR="00AF6CED">
        <w:t>of</w:t>
      </w:r>
      <w:r w:rsidR="00AF6CED">
        <w:rPr>
          <w:spacing w:val="-4"/>
        </w:rPr>
        <w:t xml:space="preserve"> </w:t>
      </w:r>
      <w:r w:rsidR="00AF6CED">
        <w:t>module</w:t>
      </w:r>
      <w:r w:rsidR="00AF6CED">
        <w:rPr>
          <w:spacing w:val="-5"/>
        </w:rPr>
        <w:t xml:space="preserve"> </w:t>
      </w:r>
      <w:r w:rsidR="00AF6CED">
        <w:rPr>
          <w:spacing w:val="-2"/>
        </w:rPr>
        <w:t>assessments</w:t>
      </w:r>
    </w:p>
    <w:p w14:paraId="2C76422D" w14:textId="77777777" w:rsidR="00AF6CED" w:rsidRDefault="00AF6CED" w:rsidP="00AF6CED">
      <w:pPr>
        <w:pStyle w:val="BodyText"/>
        <w:spacing w:before="1"/>
        <w:ind w:right="81"/>
      </w:pPr>
      <w:r>
        <w:t>The relative contribution of examinations and in-course assessments to an overall module</w:t>
      </w:r>
      <w:r>
        <w:rPr>
          <w:spacing w:val="-3"/>
        </w:rPr>
        <w:t xml:space="preserve"> </w:t>
      </w:r>
      <w:r>
        <w:t>grade</w:t>
      </w:r>
      <w:r>
        <w:rPr>
          <w:spacing w:val="-5"/>
        </w:rPr>
        <w:t xml:space="preserve"> </w:t>
      </w:r>
      <w:r>
        <w:t>is</w:t>
      </w:r>
      <w:r>
        <w:rPr>
          <w:spacing w:val="-2"/>
        </w:rPr>
        <w:t xml:space="preserve"> </w:t>
      </w:r>
      <w:r>
        <w:t>published</w:t>
      </w:r>
      <w:r>
        <w:rPr>
          <w:spacing w:val="-3"/>
        </w:rPr>
        <w:t xml:space="preserve"> </w:t>
      </w:r>
      <w:r>
        <w:t>via</w:t>
      </w:r>
      <w:r>
        <w:rPr>
          <w:spacing w:val="-4"/>
        </w:rPr>
        <w:t xml:space="preserve"> </w:t>
      </w:r>
      <w:r>
        <w:t>My</w:t>
      </w:r>
      <w:r>
        <w:rPr>
          <w:spacing w:val="-2"/>
        </w:rPr>
        <w:t xml:space="preserve"> </w:t>
      </w:r>
      <w:r>
        <w:t>Dundee.</w:t>
      </w:r>
      <w:r>
        <w:rPr>
          <w:spacing w:val="-1"/>
        </w:rPr>
        <w:t xml:space="preserve"> </w:t>
      </w:r>
      <w:r>
        <w:t>Your</w:t>
      </w:r>
      <w:r>
        <w:rPr>
          <w:spacing w:val="-1"/>
        </w:rPr>
        <w:t xml:space="preserve"> </w:t>
      </w:r>
      <w:r>
        <w:t>overall</w:t>
      </w:r>
      <w:r>
        <w:rPr>
          <w:spacing w:val="-3"/>
        </w:rPr>
        <w:t xml:space="preserve"> </w:t>
      </w:r>
      <w:r>
        <w:t>module</w:t>
      </w:r>
      <w:r>
        <w:rPr>
          <w:spacing w:val="-3"/>
        </w:rPr>
        <w:t xml:space="preserve"> </w:t>
      </w:r>
      <w:r>
        <w:t>grade</w:t>
      </w:r>
      <w:r>
        <w:rPr>
          <w:spacing w:val="-5"/>
        </w:rPr>
        <w:t xml:space="preserve"> </w:t>
      </w:r>
      <w:r>
        <w:t>(see</w:t>
      </w:r>
      <w:r>
        <w:rPr>
          <w:spacing w:val="-5"/>
        </w:rPr>
        <w:t xml:space="preserve"> </w:t>
      </w:r>
      <w:r>
        <w:t>below)</w:t>
      </w:r>
      <w:r>
        <w:rPr>
          <w:spacing w:val="-1"/>
        </w:rPr>
        <w:t xml:space="preserve"> </w:t>
      </w:r>
      <w:r>
        <w:t>is calculated from your grades for all the summatively assessed elements of the module, taking into account their individual weighting. Unless a module includes a particular assessment which you are required to pass, you are deemed to have passed the module if you gain an overall pass grade and only then will you be awarded the credits for the module.</w:t>
      </w:r>
    </w:p>
    <w:p w14:paraId="4FD5957C" w14:textId="77777777" w:rsidR="00AF6CED" w:rsidRDefault="00AF6CED" w:rsidP="00AF6CED">
      <w:pPr>
        <w:pStyle w:val="BodyText"/>
        <w:spacing w:before="252"/>
      </w:pPr>
      <w:r>
        <w:t>Grading</w:t>
      </w:r>
      <w:r>
        <w:rPr>
          <w:spacing w:val="-5"/>
        </w:rPr>
        <w:t xml:space="preserve"> </w:t>
      </w:r>
      <w:r>
        <w:t>of</w:t>
      </w:r>
      <w:r>
        <w:rPr>
          <w:spacing w:val="-5"/>
        </w:rPr>
        <w:t xml:space="preserve"> </w:t>
      </w:r>
      <w:r>
        <w:t>modules</w:t>
      </w:r>
      <w:r>
        <w:rPr>
          <w:spacing w:val="-5"/>
        </w:rPr>
        <w:t xml:space="preserve"> </w:t>
      </w:r>
      <w:r>
        <w:t>and</w:t>
      </w:r>
      <w:r>
        <w:rPr>
          <w:spacing w:val="-6"/>
        </w:rPr>
        <w:t xml:space="preserve"> </w:t>
      </w:r>
      <w:r>
        <w:t>module</w:t>
      </w:r>
      <w:r>
        <w:rPr>
          <w:spacing w:val="-4"/>
        </w:rPr>
        <w:t xml:space="preserve"> </w:t>
      </w:r>
      <w:r>
        <w:rPr>
          <w:spacing w:val="-2"/>
        </w:rPr>
        <w:t>assessments</w:t>
      </w:r>
    </w:p>
    <w:p w14:paraId="4FD4876B" w14:textId="77777777" w:rsidR="00AF6CED" w:rsidRDefault="00AF6CED" w:rsidP="00AF6CED">
      <w:pPr>
        <w:pStyle w:val="BodyText"/>
        <w:spacing w:before="119"/>
        <w:ind w:right="166"/>
      </w:pPr>
      <w:r>
        <w:t xml:space="preserve">For individual assessments within modules as well as the overall module assessment, an alphanumeric (literal) reporting scale is used according to the scheme shown in </w:t>
      </w:r>
      <w:hyperlink w:anchor="_bookmark23" w:history="1">
        <w:r>
          <w:rPr>
            <w:color w:val="0000FF"/>
            <w:u w:val="single" w:color="0000FF"/>
          </w:rPr>
          <w:t>Table 2</w:t>
        </w:r>
      </w:hyperlink>
      <w:r>
        <w:rPr>
          <w:color w:val="0000FF"/>
        </w:rPr>
        <w:t xml:space="preserve"> </w:t>
      </w:r>
      <w:r>
        <w:t xml:space="preserve">which includes general descriptors, the corresponding Honours classification, and the associated </w:t>
      </w:r>
      <w:r>
        <w:lastRenderedPageBreak/>
        <w:t>aggregation scale.</w:t>
      </w:r>
      <w:r>
        <w:rPr>
          <w:spacing w:val="80"/>
        </w:rPr>
        <w:t xml:space="preserve"> </w:t>
      </w:r>
      <w:r>
        <w:t>For further details see</w:t>
      </w:r>
      <w:r>
        <w:rPr>
          <w:spacing w:val="-3"/>
        </w:rPr>
        <w:t xml:space="preserve"> </w:t>
      </w:r>
      <w:r>
        <w:t>the</w:t>
      </w:r>
      <w:r>
        <w:rPr>
          <w:spacing w:val="-4"/>
        </w:rPr>
        <w:t xml:space="preserve"> </w:t>
      </w:r>
      <w:r>
        <w:t>University</w:t>
      </w:r>
      <w:r>
        <w:rPr>
          <w:spacing w:val="-4"/>
        </w:rPr>
        <w:t xml:space="preserve"> </w:t>
      </w:r>
      <w:r>
        <w:t>Assessment</w:t>
      </w:r>
      <w:r>
        <w:rPr>
          <w:spacing w:val="-3"/>
        </w:rPr>
        <w:t xml:space="preserve"> </w:t>
      </w:r>
      <w:r>
        <w:t>Policy</w:t>
      </w:r>
      <w:r>
        <w:rPr>
          <w:spacing w:val="-2"/>
        </w:rPr>
        <w:t xml:space="preserve"> </w:t>
      </w:r>
      <w:r>
        <w:t>for</w:t>
      </w:r>
      <w:r>
        <w:rPr>
          <w:spacing w:val="-1"/>
        </w:rPr>
        <w:t xml:space="preserve"> </w:t>
      </w:r>
      <w:r>
        <w:t>Taught</w:t>
      </w:r>
      <w:r>
        <w:rPr>
          <w:spacing w:val="-5"/>
        </w:rPr>
        <w:t xml:space="preserve"> </w:t>
      </w:r>
      <w:r>
        <w:t>Provision</w:t>
      </w:r>
      <w:r>
        <w:rPr>
          <w:spacing w:val="-3"/>
        </w:rPr>
        <w:t xml:space="preserve"> </w:t>
      </w:r>
      <w:r>
        <w:t>that</w:t>
      </w:r>
      <w:r>
        <w:rPr>
          <w:spacing w:val="-1"/>
        </w:rPr>
        <w:t xml:space="preserve"> </w:t>
      </w:r>
      <w:r>
        <w:t>is</w:t>
      </w:r>
      <w:r>
        <w:rPr>
          <w:spacing w:val="-4"/>
        </w:rPr>
        <w:t xml:space="preserve"> </w:t>
      </w:r>
      <w:r>
        <w:t>current</w:t>
      </w:r>
      <w:r>
        <w:rPr>
          <w:spacing w:val="-5"/>
        </w:rPr>
        <w:t xml:space="preserve"> </w:t>
      </w:r>
      <w:r>
        <w:t>at</w:t>
      </w:r>
      <w:r>
        <w:rPr>
          <w:spacing w:val="-3"/>
        </w:rPr>
        <w:t xml:space="preserve"> </w:t>
      </w:r>
      <w:r>
        <w:t>the</w:t>
      </w:r>
      <w:r>
        <w:rPr>
          <w:spacing w:val="-3"/>
        </w:rPr>
        <w:t xml:space="preserve"> </w:t>
      </w:r>
      <w:r>
        <w:t>start of your studies at:</w:t>
      </w:r>
    </w:p>
    <w:p w14:paraId="275BF7C1" w14:textId="77777777" w:rsidR="00AF6CED" w:rsidRDefault="00AF6CED" w:rsidP="00292779">
      <w:pPr>
        <w:spacing w:before="121"/>
        <w:rPr>
          <w:i/>
        </w:rPr>
      </w:pPr>
      <w:hyperlink r:id="rId35">
        <w:r>
          <w:rPr>
            <w:i/>
            <w:color w:val="0000FF"/>
            <w:u w:val="single" w:color="0000FF"/>
          </w:rPr>
          <w:t>Assessment</w:t>
        </w:r>
        <w:r>
          <w:rPr>
            <w:i/>
            <w:color w:val="0000FF"/>
            <w:spacing w:val="-4"/>
            <w:u w:val="single" w:color="0000FF"/>
          </w:rPr>
          <w:t xml:space="preserve"> </w:t>
        </w:r>
        <w:r>
          <w:rPr>
            <w:i/>
            <w:color w:val="0000FF"/>
            <w:u w:val="single" w:color="0000FF"/>
          </w:rPr>
          <w:t>policy</w:t>
        </w:r>
        <w:r>
          <w:rPr>
            <w:i/>
            <w:color w:val="0000FF"/>
            <w:spacing w:val="-6"/>
            <w:u w:val="single" w:color="0000FF"/>
          </w:rPr>
          <w:t xml:space="preserve"> </w:t>
        </w:r>
        <w:r>
          <w:rPr>
            <w:i/>
            <w:color w:val="0000FF"/>
            <w:u w:val="single" w:color="0000FF"/>
          </w:rPr>
          <w:t>for</w:t>
        </w:r>
        <w:r>
          <w:rPr>
            <w:i/>
            <w:color w:val="0000FF"/>
            <w:spacing w:val="-6"/>
            <w:u w:val="single" w:color="0000FF"/>
          </w:rPr>
          <w:t xml:space="preserve"> </w:t>
        </w:r>
        <w:r>
          <w:rPr>
            <w:i/>
            <w:color w:val="0000FF"/>
            <w:u w:val="single" w:color="0000FF"/>
          </w:rPr>
          <w:t>taught</w:t>
        </w:r>
        <w:r>
          <w:rPr>
            <w:i/>
            <w:color w:val="0000FF"/>
            <w:spacing w:val="-3"/>
            <w:u w:val="single" w:color="0000FF"/>
          </w:rPr>
          <w:t xml:space="preserve"> </w:t>
        </w:r>
        <w:r>
          <w:rPr>
            <w:i/>
            <w:color w:val="0000FF"/>
            <w:u w:val="single" w:color="0000FF"/>
          </w:rPr>
          <w:t>provision</w:t>
        </w:r>
        <w:r>
          <w:rPr>
            <w:i/>
            <w:color w:val="0000FF"/>
            <w:spacing w:val="-5"/>
            <w:u w:val="single" w:color="0000FF"/>
          </w:rPr>
          <w:t xml:space="preserve"> </w:t>
        </w:r>
        <w:r>
          <w:rPr>
            <w:i/>
            <w:color w:val="0000FF"/>
            <w:u w:val="single" w:color="0000FF"/>
          </w:rPr>
          <w:t>2025/26</w:t>
        </w:r>
        <w:r>
          <w:rPr>
            <w:i/>
            <w:color w:val="0000FF"/>
            <w:spacing w:val="-7"/>
            <w:u w:val="single" w:color="0000FF"/>
          </w:rPr>
          <w:t xml:space="preserve"> </w:t>
        </w:r>
        <w:r>
          <w:rPr>
            <w:i/>
            <w:color w:val="0000FF"/>
            <w:u w:val="single" w:color="0000FF"/>
          </w:rPr>
          <w:t>|</w:t>
        </w:r>
        <w:r>
          <w:rPr>
            <w:i/>
            <w:color w:val="0000FF"/>
            <w:spacing w:val="-8"/>
            <w:u w:val="single" w:color="0000FF"/>
          </w:rPr>
          <w:t xml:space="preserve"> </w:t>
        </w:r>
        <w:r>
          <w:rPr>
            <w:i/>
            <w:color w:val="0000FF"/>
            <w:u w:val="single" w:color="0000FF"/>
          </w:rPr>
          <w:t>University</w:t>
        </w:r>
        <w:r>
          <w:rPr>
            <w:i/>
            <w:color w:val="0000FF"/>
            <w:spacing w:val="-4"/>
            <w:u w:val="single" w:color="0000FF"/>
          </w:rPr>
          <w:t xml:space="preserve"> </w:t>
        </w:r>
        <w:r>
          <w:rPr>
            <w:i/>
            <w:color w:val="0000FF"/>
            <w:u w:val="single" w:color="0000FF"/>
          </w:rPr>
          <w:t>of</w:t>
        </w:r>
        <w:r>
          <w:rPr>
            <w:i/>
            <w:color w:val="0000FF"/>
            <w:spacing w:val="-3"/>
            <w:u w:val="single" w:color="0000FF"/>
          </w:rPr>
          <w:t xml:space="preserve"> </w:t>
        </w:r>
        <w:r>
          <w:rPr>
            <w:i/>
            <w:color w:val="0000FF"/>
            <w:u w:val="single" w:color="0000FF"/>
          </w:rPr>
          <w:t>Dundee,</w:t>
        </w:r>
        <w:r>
          <w:rPr>
            <w:i/>
            <w:color w:val="0000FF"/>
            <w:spacing w:val="-3"/>
            <w:u w:val="single" w:color="0000FF"/>
          </w:rPr>
          <w:t xml:space="preserve"> </w:t>
        </w:r>
        <w:r>
          <w:rPr>
            <w:i/>
            <w:color w:val="0000FF"/>
            <w:spacing w:val="-5"/>
            <w:u w:val="single" w:color="0000FF"/>
          </w:rPr>
          <w:t>UK</w:t>
        </w:r>
      </w:hyperlink>
    </w:p>
    <w:p w14:paraId="0E3C5F76" w14:textId="77777777" w:rsidR="00AF6CED" w:rsidRDefault="00AF6CED" w:rsidP="00AF6CED">
      <w:pPr>
        <w:rPr>
          <w:i/>
        </w:rPr>
        <w:sectPr w:rsidR="00AF6CED" w:rsidSect="00AF6CED">
          <w:pgSz w:w="11910" w:h="16840"/>
          <w:pgMar w:top="2020" w:right="1559" w:bottom="940" w:left="1133" w:header="725" w:footer="756" w:gutter="0"/>
          <w:cols w:space="720"/>
        </w:sectPr>
      </w:pPr>
    </w:p>
    <w:p w14:paraId="58F655BA" w14:textId="77777777" w:rsidR="00AF6CED" w:rsidRDefault="00AF6CED" w:rsidP="00292779">
      <w:pPr>
        <w:pStyle w:val="Subtitle"/>
      </w:pPr>
      <w:r>
        <w:lastRenderedPageBreak/>
        <w:t>Table</w:t>
      </w:r>
      <w:r>
        <w:rPr>
          <w:spacing w:val="-7"/>
        </w:rPr>
        <w:t xml:space="preserve"> </w:t>
      </w:r>
      <w:r>
        <w:t>2:</w:t>
      </w:r>
      <w:r>
        <w:rPr>
          <w:spacing w:val="-2"/>
        </w:rPr>
        <w:t xml:space="preserve"> </w:t>
      </w:r>
      <w:r>
        <w:t>University</w:t>
      </w:r>
      <w:r>
        <w:rPr>
          <w:spacing w:val="-4"/>
        </w:rPr>
        <w:t xml:space="preserve"> </w:t>
      </w:r>
      <w:r>
        <w:t>of</w:t>
      </w:r>
      <w:r>
        <w:rPr>
          <w:spacing w:val="-2"/>
        </w:rPr>
        <w:t xml:space="preserve"> </w:t>
      </w:r>
      <w:r>
        <w:t>Dundee</w:t>
      </w:r>
      <w:r>
        <w:rPr>
          <w:spacing w:val="-4"/>
        </w:rPr>
        <w:t xml:space="preserve"> </w:t>
      </w:r>
      <w:r>
        <w:t>literal</w:t>
      </w:r>
      <w:r>
        <w:rPr>
          <w:spacing w:val="-5"/>
        </w:rPr>
        <w:t xml:space="preserve"> </w:t>
      </w:r>
      <w:r>
        <w:t>reporting</w:t>
      </w:r>
      <w:r>
        <w:rPr>
          <w:spacing w:val="-8"/>
        </w:rPr>
        <w:t xml:space="preserve"> </w:t>
      </w:r>
      <w:r>
        <w:t>scale</w:t>
      </w:r>
      <w:r>
        <w:rPr>
          <w:spacing w:val="-6"/>
        </w:rPr>
        <w:t xml:space="preserve"> </w:t>
      </w:r>
      <w:r>
        <w:t>for</w:t>
      </w:r>
      <w:r>
        <w:rPr>
          <w:spacing w:val="-3"/>
        </w:rPr>
        <w:t xml:space="preserve"> </w:t>
      </w:r>
      <w:r>
        <w:rPr>
          <w:spacing w:val="-2"/>
        </w:rPr>
        <w:t>assessment</w:t>
      </w:r>
    </w:p>
    <w:p w14:paraId="7D43B3F5" w14:textId="77777777" w:rsidR="00AF6CED" w:rsidRDefault="00AF6CED" w:rsidP="00AF6CED">
      <w:pPr>
        <w:pStyle w:val="BodyText"/>
        <w:spacing w:before="144"/>
        <w:rPr>
          <w:b/>
          <w:sz w:val="20"/>
        </w:rPr>
      </w:pPr>
    </w:p>
    <w:tbl>
      <w:tblPr>
        <w:tblW w:w="0" w:type="auto"/>
        <w:tblInd w:w="1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2"/>
        <w:gridCol w:w="1973"/>
        <w:gridCol w:w="1872"/>
        <w:gridCol w:w="1970"/>
      </w:tblGrid>
      <w:tr w:rsidR="00AF6CED" w14:paraId="0A387384" w14:textId="77777777" w:rsidTr="00DC7CAF">
        <w:trPr>
          <w:trHeight w:val="827"/>
        </w:trPr>
        <w:tc>
          <w:tcPr>
            <w:tcW w:w="1762" w:type="dxa"/>
            <w:shd w:val="clear" w:color="auto" w:fill="D9D9D9"/>
          </w:tcPr>
          <w:p w14:paraId="295BB3B8" w14:textId="77777777" w:rsidR="00AF6CED" w:rsidRDefault="00AF6CED" w:rsidP="00DC7CAF">
            <w:pPr>
              <w:pStyle w:val="TableParagraph"/>
              <w:spacing w:line="240" w:lineRule="auto"/>
              <w:ind w:right="718"/>
              <w:rPr>
                <w:b/>
                <w:sz w:val="24"/>
              </w:rPr>
            </w:pPr>
            <w:r>
              <w:rPr>
                <w:b/>
                <w:spacing w:val="-2"/>
                <w:sz w:val="24"/>
              </w:rPr>
              <w:t>Marking Scale</w:t>
            </w:r>
          </w:p>
        </w:tc>
        <w:tc>
          <w:tcPr>
            <w:tcW w:w="1973" w:type="dxa"/>
            <w:shd w:val="clear" w:color="auto" w:fill="D9D9D9"/>
          </w:tcPr>
          <w:p w14:paraId="3E0A5B1B" w14:textId="77777777" w:rsidR="00AF6CED" w:rsidRDefault="00AF6CED" w:rsidP="00DC7CAF">
            <w:pPr>
              <w:pStyle w:val="TableParagraph"/>
              <w:spacing w:line="270" w:lineRule="atLeast"/>
              <w:rPr>
                <w:b/>
                <w:sz w:val="24"/>
              </w:rPr>
            </w:pPr>
            <w:r>
              <w:rPr>
                <w:b/>
                <w:spacing w:val="-2"/>
                <w:sz w:val="24"/>
              </w:rPr>
              <w:t>Associated Aggregation Scale</w:t>
            </w:r>
          </w:p>
        </w:tc>
        <w:tc>
          <w:tcPr>
            <w:tcW w:w="1872" w:type="dxa"/>
            <w:shd w:val="clear" w:color="auto" w:fill="D9D9D9"/>
          </w:tcPr>
          <w:p w14:paraId="2E55FCAB" w14:textId="77777777" w:rsidR="00AF6CED" w:rsidRDefault="00AF6CED" w:rsidP="00DC7CAF">
            <w:pPr>
              <w:pStyle w:val="TableParagraph"/>
              <w:spacing w:line="240" w:lineRule="auto"/>
              <w:ind w:left="109"/>
              <w:rPr>
                <w:b/>
                <w:sz w:val="24"/>
              </w:rPr>
            </w:pPr>
            <w:r>
              <w:rPr>
                <w:b/>
                <w:spacing w:val="-2"/>
                <w:sz w:val="24"/>
              </w:rPr>
              <w:t>Descriptor</w:t>
            </w:r>
          </w:p>
        </w:tc>
        <w:tc>
          <w:tcPr>
            <w:tcW w:w="1970" w:type="dxa"/>
            <w:shd w:val="clear" w:color="auto" w:fill="D9D9D9"/>
          </w:tcPr>
          <w:p w14:paraId="33CAE824" w14:textId="77777777" w:rsidR="00AF6CED" w:rsidRDefault="00AF6CED" w:rsidP="00DC7CAF">
            <w:pPr>
              <w:pStyle w:val="TableParagraph"/>
              <w:spacing w:line="270" w:lineRule="atLeast"/>
              <w:rPr>
                <w:b/>
                <w:sz w:val="24"/>
              </w:rPr>
            </w:pPr>
            <w:r>
              <w:rPr>
                <w:b/>
                <w:sz w:val="24"/>
              </w:rPr>
              <w:t>Honours</w:t>
            </w:r>
            <w:r>
              <w:rPr>
                <w:b/>
                <w:spacing w:val="-17"/>
                <w:sz w:val="24"/>
              </w:rPr>
              <w:t xml:space="preserve"> </w:t>
            </w:r>
            <w:r>
              <w:rPr>
                <w:b/>
                <w:sz w:val="24"/>
              </w:rPr>
              <w:t xml:space="preserve">Class </w:t>
            </w:r>
            <w:r>
              <w:rPr>
                <w:b/>
                <w:spacing w:val="-2"/>
                <w:sz w:val="24"/>
              </w:rPr>
              <w:t>(where appropriate)</w:t>
            </w:r>
          </w:p>
        </w:tc>
      </w:tr>
      <w:tr w:rsidR="00AF6CED" w14:paraId="7609BFCB" w14:textId="77777777" w:rsidTr="00DC7CAF">
        <w:trPr>
          <w:trHeight w:val="275"/>
        </w:trPr>
        <w:tc>
          <w:tcPr>
            <w:tcW w:w="1762" w:type="dxa"/>
          </w:tcPr>
          <w:p w14:paraId="32B4388A" w14:textId="77777777" w:rsidR="00AF6CED" w:rsidRDefault="00AF6CED" w:rsidP="00DC7CAF">
            <w:pPr>
              <w:pStyle w:val="TableParagraph"/>
              <w:rPr>
                <w:sz w:val="24"/>
              </w:rPr>
            </w:pPr>
            <w:r>
              <w:rPr>
                <w:spacing w:val="-5"/>
                <w:sz w:val="24"/>
              </w:rPr>
              <w:t>A1</w:t>
            </w:r>
          </w:p>
        </w:tc>
        <w:tc>
          <w:tcPr>
            <w:tcW w:w="1973" w:type="dxa"/>
          </w:tcPr>
          <w:p w14:paraId="46E9D8B4" w14:textId="77777777" w:rsidR="00AF6CED" w:rsidRDefault="00AF6CED" w:rsidP="00DC7CAF">
            <w:pPr>
              <w:pStyle w:val="TableParagraph"/>
              <w:ind w:left="8"/>
              <w:jc w:val="center"/>
              <w:rPr>
                <w:sz w:val="24"/>
              </w:rPr>
            </w:pPr>
            <w:r>
              <w:rPr>
                <w:spacing w:val="-5"/>
                <w:sz w:val="24"/>
              </w:rPr>
              <w:t>23</w:t>
            </w:r>
          </w:p>
        </w:tc>
        <w:tc>
          <w:tcPr>
            <w:tcW w:w="1872" w:type="dxa"/>
            <w:vMerge w:val="restart"/>
          </w:tcPr>
          <w:p w14:paraId="142B51AD" w14:textId="77777777" w:rsidR="00AF6CED" w:rsidRDefault="00AF6CED" w:rsidP="00DC7CAF">
            <w:pPr>
              <w:pStyle w:val="TableParagraph"/>
              <w:spacing w:line="240" w:lineRule="auto"/>
              <w:ind w:left="109"/>
              <w:rPr>
                <w:sz w:val="24"/>
              </w:rPr>
            </w:pPr>
            <w:r>
              <w:rPr>
                <w:spacing w:val="-2"/>
                <w:sz w:val="24"/>
              </w:rPr>
              <w:t>Excellent</w:t>
            </w:r>
          </w:p>
        </w:tc>
        <w:tc>
          <w:tcPr>
            <w:tcW w:w="1970" w:type="dxa"/>
            <w:vMerge w:val="restart"/>
          </w:tcPr>
          <w:p w14:paraId="5CE91CFB" w14:textId="77777777" w:rsidR="00AF6CED" w:rsidRDefault="00AF6CED" w:rsidP="00DC7CAF">
            <w:pPr>
              <w:pStyle w:val="TableParagraph"/>
              <w:spacing w:line="277" w:lineRule="exact"/>
              <w:ind w:left="10"/>
              <w:jc w:val="center"/>
              <w:rPr>
                <w:sz w:val="16"/>
              </w:rPr>
            </w:pPr>
            <w:r>
              <w:rPr>
                <w:spacing w:val="-5"/>
                <w:position w:val="-7"/>
                <w:sz w:val="24"/>
              </w:rPr>
              <w:t>1</w:t>
            </w:r>
            <w:r>
              <w:rPr>
                <w:spacing w:val="-5"/>
                <w:sz w:val="16"/>
              </w:rPr>
              <w:t>st</w:t>
            </w:r>
          </w:p>
        </w:tc>
      </w:tr>
      <w:tr w:rsidR="00AF6CED" w14:paraId="1A57AFEE" w14:textId="77777777" w:rsidTr="00DC7CAF">
        <w:trPr>
          <w:trHeight w:val="278"/>
        </w:trPr>
        <w:tc>
          <w:tcPr>
            <w:tcW w:w="1762" w:type="dxa"/>
          </w:tcPr>
          <w:p w14:paraId="6F0FBD30" w14:textId="77777777" w:rsidR="00AF6CED" w:rsidRDefault="00AF6CED" w:rsidP="00DC7CAF">
            <w:pPr>
              <w:pStyle w:val="TableParagraph"/>
              <w:spacing w:before="2"/>
              <w:rPr>
                <w:sz w:val="24"/>
              </w:rPr>
            </w:pPr>
            <w:r>
              <w:rPr>
                <w:spacing w:val="-5"/>
                <w:sz w:val="24"/>
              </w:rPr>
              <w:t>A2</w:t>
            </w:r>
          </w:p>
        </w:tc>
        <w:tc>
          <w:tcPr>
            <w:tcW w:w="1973" w:type="dxa"/>
          </w:tcPr>
          <w:p w14:paraId="49D9D0C0" w14:textId="77777777" w:rsidR="00AF6CED" w:rsidRDefault="00AF6CED" w:rsidP="00DC7CAF">
            <w:pPr>
              <w:pStyle w:val="TableParagraph"/>
              <w:spacing w:before="2"/>
              <w:ind w:left="8"/>
              <w:jc w:val="center"/>
              <w:rPr>
                <w:sz w:val="24"/>
              </w:rPr>
            </w:pPr>
            <w:r>
              <w:rPr>
                <w:spacing w:val="-5"/>
                <w:sz w:val="24"/>
              </w:rPr>
              <w:t>22</w:t>
            </w:r>
          </w:p>
        </w:tc>
        <w:tc>
          <w:tcPr>
            <w:tcW w:w="1872" w:type="dxa"/>
            <w:vMerge/>
            <w:tcBorders>
              <w:top w:val="nil"/>
            </w:tcBorders>
          </w:tcPr>
          <w:p w14:paraId="442A2865" w14:textId="77777777" w:rsidR="00AF6CED" w:rsidRDefault="00AF6CED" w:rsidP="00DC7CAF">
            <w:pPr>
              <w:rPr>
                <w:sz w:val="2"/>
                <w:szCs w:val="2"/>
              </w:rPr>
            </w:pPr>
          </w:p>
        </w:tc>
        <w:tc>
          <w:tcPr>
            <w:tcW w:w="1970" w:type="dxa"/>
            <w:vMerge/>
            <w:tcBorders>
              <w:top w:val="nil"/>
            </w:tcBorders>
          </w:tcPr>
          <w:p w14:paraId="205C91F2" w14:textId="77777777" w:rsidR="00AF6CED" w:rsidRDefault="00AF6CED" w:rsidP="00DC7CAF">
            <w:pPr>
              <w:rPr>
                <w:sz w:val="2"/>
                <w:szCs w:val="2"/>
              </w:rPr>
            </w:pPr>
          </w:p>
        </w:tc>
      </w:tr>
      <w:tr w:rsidR="00AF6CED" w14:paraId="4AB4D540" w14:textId="77777777" w:rsidTr="00DC7CAF">
        <w:trPr>
          <w:trHeight w:val="275"/>
        </w:trPr>
        <w:tc>
          <w:tcPr>
            <w:tcW w:w="1762" w:type="dxa"/>
          </w:tcPr>
          <w:p w14:paraId="31050E16" w14:textId="77777777" w:rsidR="00AF6CED" w:rsidRDefault="00AF6CED" w:rsidP="00DC7CAF">
            <w:pPr>
              <w:pStyle w:val="TableParagraph"/>
              <w:rPr>
                <w:sz w:val="24"/>
              </w:rPr>
            </w:pPr>
            <w:r>
              <w:rPr>
                <w:spacing w:val="-5"/>
                <w:sz w:val="24"/>
              </w:rPr>
              <w:t>A3</w:t>
            </w:r>
          </w:p>
        </w:tc>
        <w:tc>
          <w:tcPr>
            <w:tcW w:w="1973" w:type="dxa"/>
          </w:tcPr>
          <w:p w14:paraId="29FA268E" w14:textId="77777777" w:rsidR="00AF6CED" w:rsidRDefault="00AF6CED" w:rsidP="00DC7CAF">
            <w:pPr>
              <w:pStyle w:val="TableParagraph"/>
              <w:ind w:left="8"/>
              <w:jc w:val="center"/>
              <w:rPr>
                <w:sz w:val="24"/>
              </w:rPr>
            </w:pPr>
            <w:r>
              <w:rPr>
                <w:spacing w:val="-5"/>
                <w:sz w:val="24"/>
              </w:rPr>
              <w:t>21</w:t>
            </w:r>
          </w:p>
        </w:tc>
        <w:tc>
          <w:tcPr>
            <w:tcW w:w="1872" w:type="dxa"/>
            <w:vMerge/>
            <w:tcBorders>
              <w:top w:val="nil"/>
            </w:tcBorders>
          </w:tcPr>
          <w:p w14:paraId="7CA5D0C7" w14:textId="77777777" w:rsidR="00AF6CED" w:rsidRDefault="00AF6CED" w:rsidP="00DC7CAF">
            <w:pPr>
              <w:rPr>
                <w:sz w:val="2"/>
                <w:szCs w:val="2"/>
              </w:rPr>
            </w:pPr>
          </w:p>
        </w:tc>
        <w:tc>
          <w:tcPr>
            <w:tcW w:w="1970" w:type="dxa"/>
            <w:vMerge/>
            <w:tcBorders>
              <w:top w:val="nil"/>
            </w:tcBorders>
          </w:tcPr>
          <w:p w14:paraId="00474F2B" w14:textId="77777777" w:rsidR="00AF6CED" w:rsidRDefault="00AF6CED" w:rsidP="00DC7CAF">
            <w:pPr>
              <w:rPr>
                <w:sz w:val="2"/>
                <w:szCs w:val="2"/>
              </w:rPr>
            </w:pPr>
          </w:p>
        </w:tc>
      </w:tr>
      <w:tr w:rsidR="00AF6CED" w14:paraId="498698A3" w14:textId="77777777" w:rsidTr="00DC7CAF">
        <w:trPr>
          <w:trHeight w:val="275"/>
        </w:trPr>
        <w:tc>
          <w:tcPr>
            <w:tcW w:w="1762" w:type="dxa"/>
          </w:tcPr>
          <w:p w14:paraId="1665CDAC" w14:textId="77777777" w:rsidR="00AF6CED" w:rsidRDefault="00AF6CED" w:rsidP="00DC7CAF">
            <w:pPr>
              <w:pStyle w:val="TableParagraph"/>
              <w:rPr>
                <w:sz w:val="24"/>
              </w:rPr>
            </w:pPr>
            <w:r>
              <w:rPr>
                <w:spacing w:val="-5"/>
                <w:sz w:val="24"/>
              </w:rPr>
              <w:t>A4</w:t>
            </w:r>
          </w:p>
        </w:tc>
        <w:tc>
          <w:tcPr>
            <w:tcW w:w="1973" w:type="dxa"/>
          </w:tcPr>
          <w:p w14:paraId="5A90040B" w14:textId="77777777" w:rsidR="00AF6CED" w:rsidRDefault="00AF6CED" w:rsidP="00DC7CAF">
            <w:pPr>
              <w:pStyle w:val="TableParagraph"/>
              <w:ind w:left="8"/>
              <w:jc w:val="center"/>
              <w:rPr>
                <w:sz w:val="24"/>
              </w:rPr>
            </w:pPr>
            <w:r>
              <w:rPr>
                <w:spacing w:val="-5"/>
                <w:sz w:val="24"/>
              </w:rPr>
              <w:t>20</w:t>
            </w:r>
          </w:p>
        </w:tc>
        <w:tc>
          <w:tcPr>
            <w:tcW w:w="1872" w:type="dxa"/>
            <w:vMerge/>
            <w:tcBorders>
              <w:top w:val="nil"/>
            </w:tcBorders>
          </w:tcPr>
          <w:p w14:paraId="61F7FB8D" w14:textId="77777777" w:rsidR="00AF6CED" w:rsidRDefault="00AF6CED" w:rsidP="00DC7CAF">
            <w:pPr>
              <w:rPr>
                <w:sz w:val="2"/>
                <w:szCs w:val="2"/>
              </w:rPr>
            </w:pPr>
          </w:p>
        </w:tc>
        <w:tc>
          <w:tcPr>
            <w:tcW w:w="1970" w:type="dxa"/>
            <w:vMerge/>
            <w:tcBorders>
              <w:top w:val="nil"/>
            </w:tcBorders>
          </w:tcPr>
          <w:p w14:paraId="017A3D19" w14:textId="77777777" w:rsidR="00AF6CED" w:rsidRDefault="00AF6CED" w:rsidP="00DC7CAF">
            <w:pPr>
              <w:rPr>
                <w:sz w:val="2"/>
                <w:szCs w:val="2"/>
              </w:rPr>
            </w:pPr>
          </w:p>
        </w:tc>
      </w:tr>
      <w:tr w:rsidR="00AF6CED" w14:paraId="447679CE" w14:textId="77777777" w:rsidTr="00DC7CAF">
        <w:trPr>
          <w:trHeight w:val="275"/>
        </w:trPr>
        <w:tc>
          <w:tcPr>
            <w:tcW w:w="1762" w:type="dxa"/>
          </w:tcPr>
          <w:p w14:paraId="4B9A73AA" w14:textId="77777777" w:rsidR="00AF6CED" w:rsidRDefault="00AF6CED" w:rsidP="00DC7CAF">
            <w:pPr>
              <w:pStyle w:val="TableParagraph"/>
              <w:rPr>
                <w:sz w:val="24"/>
              </w:rPr>
            </w:pPr>
            <w:r>
              <w:rPr>
                <w:spacing w:val="-5"/>
                <w:sz w:val="24"/>
              </w:rPr>
              <w:t>A5</w:t>
            </w:r>
          </w:p>
        </w:tc>
        <w:tc>
          <w:tcPr>
            <w:tcW w:w="1973" w:type="dxa"/>
          </w:tcPr>
          <w:p w14:paraId="7F542CE0" w14:textId="77777777" w:rsidR="00AF6CED" w:rsidRDefault="00AF6CED" w:rsidP="00DC7CAF">
            <w:pPr>
              <w:pStyle w:val="TableParagraph"/>
              <w:ind w:left="8"/>
              <w:jc w:val="center"/>
              <w:rPr>
                <w:sz w:val="24"/>
              </w:rPr>
            </w:pPr>
            <w:r>
              <w:rPr>
                <w:spacing w:val="-5"/>
                <w:sz w:val="24"/>
              </w:rPr>
              <w:t>19</w:t>
            </w:r>
          </w:p>
        </w:tc>
        <w:tc>
          <w:tcPr>
            <w:tcW w:w="1872" w:type="dxa"/>
            <w:vMerge/>
            <w:tcBorders>
              <w:top w:val="nil"/>
            </w:tcBorders>
          </w:tcPr>
          <w:p w14:paraId="5B4A91B2" w14:textId="77777777" w:rsidR="00AF6CED" w:rsidRDefault="00AF6CED" w:rsidP="00DC7CAF">
            <w:pPr>
              <w:rPr>
                <w:sz w:val="2"/>
                <w:szCs w:val="2"/>
              </w:rPr>
            </w:pPr>
          </w:p>
        </w:tc>
        <w:tc>
          <w:tcPr>
            <w:tcW w:w="1970" w:type="dxa"/>
            <w:vMerge/>
            <w:tcBorders>
              <w:top w:val="nil"/>
            </w:tcBorders>
          </w:tcPr>
          <w:p w14:paraId="56C45179" w14:textId="77777777" w:rsidR="00AF6CED" w:rsidRDefault="00AF6CED" w:rsidP="00DC7CAF">
            <w:pPr>
              <w:rPr>
                <w:sz w:val="2"/>
                <w:szCs w:val="2"/>
              </w:rPr>
            </w:pPr>
          </w:p>
        </w:tc>
      </w:tr>
      <w:tr w:rsidR="00AF6CED" w14:paraId="6D48FD7F" w14:textId="77777777" w:rsidTr="00DC7CAF">
        <w:trPr>
          <w:trHeight w:val="275"/>
        </w:trPr>
        <w:tc>
          <w:tcPr>
            <w:tcW w:w="1762" w:type="dxa"/>
          </w:tcPr>
          <w:p w14:paraId="102BAE6D" w14:textId="77777777" w:rsidR="00AF6CED" w:rsidRDefault="00AF6CED" w:rsidP="00DC7CAF">
            <w:pPr>
              <w:pStyle w:val="TableParagraph"/>
              <w:rPr>
                <w:sz w:val="24"/>
              </w:rPr>
            </w:pPr>
            <w:r>
              <w:rPr>
                <w:spacing w:val="-5"/>
                <w:sz w:val="24"/>
              </w:rPr>
              <w:t>B1</w:t>
            </w:r>
          </w:p>
        </w:tc>
        <w:tc>
          <w:tcPr>
            <w:tcW w:w="1973" w:type="dxa"/>
          </w:tcPr>
          <w:p w14:paraId="76CF5639" w14:textId="77777777" w:rsidR="00AF6CED" w:rsidRDefault="00AF6CED" w:rsidP="00DC7CAF">
            <w:pPr>
              <w:pStyle w:val="TableParagraph"/>
              <w:ind w:left="8"/>
              <w:jc w:val="center"/>
              <w:rPr>
                <w:sz w:val="24"/>
              </w:rPr>
            </w:pPr>
            <w:r>
              <w:rPr>
                <w:spacing w:val="-5"/>
                <w:sz w:val="24"/>
              </w:rPr>
              <w:t>18</w:t>
            </w:r>
          </w:p>
        </w:tc>
        <w:tc>
          <w:tcPr>
            <w:tcW w:w="1872" w:type="dxa"/>
            <w:vMerge w:val="restart"/>
          </w:tcPr>
          <w:p w14:paraId="0B2BC59E" w14:textId="77777777" w:rsidR="00AF6CED" w:rsidRDefault="00AF6CED" w:rsidP="00DC7CAF">
            <w:pPr>
              <w:pStyle w:val="TableParagraph"/>
              <w:spacing w:line="240" w:lineRule="auto"/>
              <w:ind w:left="109"/>
              <w:rPr>
                <w:sz w:val="24"/>
              </w:rPr>
            </w:pPr>
            <w:r>
              <w:rPr>
                <w:sz w:val="24"/>
              </w:rPr>
              <w:t>Very</w:t>
            </w:r>
            <w:r>
              <w:rPr>
                <w:spacing w:val="-3"/>
                <w:sz w:val="24"/>
              </w:rPr>
              <w:t xml:space="preserve"> </w:t>
            </w:r>
            <w:r>
              <w:rPr>
                <w:spacing w:val="-4"/>
                <w:sz w:val="24"/>
              </w:rPr>
              <w:t>Good</w:t>
            </w:r>
          </w:p>
        </w:tc>
        <w:tc>
          <w:tcPr>
            <w:tcW w:w="1970" w:type="dxa"/>
            <w:vMerge w:val="restart"/>
          </w:tcPr>
          <w:p w14:paraId="2948EA15" w14:textId="77777777" w:rsidR="00AF6CED" w:rsidRDefault="00AF6CED" w:rsidP="00DC7CAF">
            <w:pPr>
              <w:pStyle w:val="TableParagraph"/>
              <w:spacing w:line="240" w:lineRule="auto"/>
              <w:ind w:left="10" w:right="3"/>
              <w:jc w:val="center"/>
              <w:rPr>
                <w:sz w:val="24"/>
              </w:rPr>
            </w:pPr>
            <w:r>
              <w:rPr>
                <w:spacing w:val="-4"/>
                <w:sz w:val="24"/>
              </w:rPr>
              <w:t>2(i)</w:t>
            </w:r>
          </w:p>
        </w:tc>
      </w:tr>
      <w:tr w:rsidR="00AF6CED" w14:paraId="24B6E743" w14:textId="77777777" w:rsidTr="00DC7CAF">
        <w:trPr>
          <w:trHeight w:val="275"/>
        </w:trPr>
        <w:tc>
          <w:tcPr>
            <w:tcW w:w="1762" w:type="dxa"/>
          </w:tcPr>
          <w:p w14:paraId="2431D11F" w14:textId="77777777" w:rsidR="00AF6CED" w:rsidRDefault="00AF6CED" w:rsidP="00DC7CAF">
            <w:pPr>
              <w:pStyle w:val="TableParagraph"/>
              <w:rPr>
                <w:sz w:val="24"/>
              </w:rPr>
            </w:pPr>
            <w:r>
              <w:rPr>
                <w:spacing w:val="-5"/>
                <w:sz w:val="24"/>
              </w:rPr>
              <w:t>B2</w:t>
            </w:r>
          </w:p>
        </w:tc>
        <w:tc>
          <w:tcPr>
            <w:tcW w:w="1973" w:type="dxa"/>
          </w:tcPr>
          <w:p w14:paraId="26305FF7" w14:textId="77777777" w:rsidR="00AF6CED" w:rsidRDefault="00AF6CED" w:rsidP="00DC7CAF">
            <w:pPr>
              <w:pStyle w:val="TableParagraph"/>
              <w:ind w:left="8"/>
              <w:jc w:val="center"/>
              <w:rPr>
                <w:sz w:val="24"/>
              </w:rPr>
            </w:pPr>
            <w:r>
              <w:rPr>
                <w:spacing w:val="-5"/>
                <w:sz w:val="24"/>
              </w:rPr>
              <w:t>17</w:t>
            </w:r>
          </w:p>
        </w:tc>
        <w:tc>
          <w:tcPr>
            <w:tcW w:w="1872" w:type="dxa"/>
            <w:vMerge/>
            <w:tcBorders>
              <w:top w:val="nil"/>
            </w:tcBorders>
          </w:tcPr>
          <w:p w14:paraId="28DE4812" w14:textId="77777777" w:rsidR="00AF6CED" w:rsidRDefault="00AF6CED" w:rsidP="00DC7CAF">
            <w:pPr>
              <w:rPr>
                <w:sz w:val="2"/>
                <w:szCs w:val="2"/>
              </w:rPr>
            </w:pPr>
          </w:p>
        </w:tc>
        <w:tc>
          <w:tcPr>
            <w:tcW w:w="1970" w:type="dxa"/>
            <w:vMerge/>
            <w:tcBorders>
              <w:top w:val="nil"/>
            </w:tcBorders>
          </w:tcPr>
          <w:p w14:paraId="727F9CFF" w14:textId="77777777" w:rsidR="00AF6CED" w:rsidRDefault="00AF6CED" w:rsidP="00DC7CAF">
            <w:pPr>
              <w:rPr>
                <w:sz w:val="2"/>
                <w:szCs w:val="2"/>
              </w:rPr>
            </w:pPr>
          </w:p>
        </w:tc>
      </w:tr>
      <w:tr w:rsidR="00AF6CED" w14:paraId="2B36F444" w14:textId="77777777" w:rsidTr="00DC7CAF">
        <w:trPr>
          <w:trHeight w:val="277"/>
        </w:trPr>
        <w:tc>
          <w:tcPr>
            <w:tcW w:w="1762" w:type="dxa"/>
          </w:tcPr>
          <w:p w14:paraId="17D2BC4D" w14:textId="77777777" w:rsidR="00AF6CED" w:rsidRDefault="00AF6CED" w:rsidP="00DC7CAF">
            <w:pPr>
              <w:pStyle w:val="TableParagraph"/>
              <w:spacing w:before="2"/>
              <w:rPr>
                <w:sz w:val="24"/>
              </w:rPr>
            </w:pPr>
            <w:r>
              <w:rPr>
                <w:spacing w:val="-5"/>
                <w:sz w:val="24"/>
              </w:rPr>
              <w:t>B3</w:t>
            </w:r>
          </w:p>
        </w:tc>
        <w:tc>
          <w:tcPr>
            <w:tcW w:w="1973" w:type="dxa"/>
          </w:tcPr>
          <w:p w14:paraId="0A8E89FA" w14:textId="77777777" w:rsidR="00AF6CED" w:rsidRDefault="00AF6CED" w:rsidP="00DC7CAF">
            <w:pPr>
              <w:pStyle w:val="TableParagraph"/>
              <w:spacing w:before="2"/>
              <w:ind w:left="8"/>
              <w:jc w:val="center"/>
              <w:rPr>
                <w:sz w:val="24"/>
              </w:rPr>
            </w:pPr>
            <w:r>
              <w:rPr>
                <w:spacing w:val="-5"/>
                <w:sz w:val="24"/>
              </w:rPr>
              <w:t>16</w:t>
            </w:r>
          </w:p>
        </w:tc>
        <w:tc>
          <w:tcPr>
            <w:tcW w:w="1872" w:type="dxa"/>
            <w:vMerge/>
            <w:tcBorders>
              <w:top w:val="nil"/>
            </w:tcBorders>
          </w:tcPr>
          <w:p w14:paraId="194FF18C" w14:textId="77777777" w:rsidR="00AF6CED" w:rsidRDefault="00AF6CED" w:rsidP="00DC7CAF">
            <w:pPr>
              <w:rPr>
                <w:sz w:val="2"/>
                <w:szCs w:val="2"/>
              </w:rPr>
            </w:pPr>
          </w:p>
        </w:tc>
        <w:tc>
          <w:tcPr>
            <w:tcW w:w="1970" w:type="dxa"/>
            <w:vMerge/>
            <w:tcBorders>
              <w:top w:val="nil"/>
            </w:tcBorders>
          </w:tcPr>
          <w:p w14:paraId="2AF24467" w14:textId="77777777" w:rsidR="00AF6CED" w:rsidRDefault="00AF6CED" w:rsidP="00DC7CAF">
            <w:pPr>
              <w:rPr>
                <w:sz w:val="2"/>
                <w:szCs w:val="2"/>
              </w:rPr>
            </w:pPr>
          </w:p>
        </w:tc>
      </w:tr>
      <w:tr w:rsidR="00AF6CED" w14:paraId="2473F03A" w14:textId="77777777" w:rsidTr="00DC7CAF">
        <w:trPr>
          <w:trHeight w:val="275"/>
        </w:trPr>
        <w:tc>
          <w:tcPr>
            <w:tcW w:w="1762" w:type="dxa"/>
          </w:tcPr>
          <w:p w14:paraId="7645AE2A" w14:textId="77777777" w:rsidR="00AF6CED" w:rsidRDefault="00AF6CED" w:rsidP="00DC7CAF">
            <w:pPr>
              <w:pStyle w:val="TableParagraph"/>
              <w:rPr>
                <w:sz w:val="24"/>
              </w:rPr>
            </w:pPr>
            <w:r>
              <w:rPr>
                <w:spacing w:val="-5"/>
                <w:sz w:val="24"/>
              </w:rPr>
              <w:t>C1</w:t>
            </w:r>
          </w:p>
        </w:tc>
        <w:tc>
          <w:tcPr>
            <w:tcW w:w="1973" w:type="dxa"/>
          </w:tcPr>
          <w:p w14:paraId="6A377CD0" w14:textId="77777777" w:rsidR="00AF6CED" w:rsidRDefault="00AF6CED" w:rsidP="00DC7CAF">
            <w:pPr>
              <w:pStyle w:val="TableParagraph"/>
              <w:ind w:left="8"/>
              <w:jc w:val="center"/>
              <w:rPr>
                <w:sz w:val="24"/>
              </w:rPr>
            </w:pPr>
            <w:r>
              <w:rPr>
                <w:spacing w:val="-5"/>
                <w:sz w:val="24"/>
              </w:rPr>
              <w:t>15</w:t>
            </w:r>
          </w:p>
        </w:tc>
        <w:tc>
          <w:tcPr>
            <w:tcW w:w="1872" w:type="dxa"/>
            <w:vMerge w:val="restart"/>
          </w:tcPr>
          <w:p w14:paraId="6DBC25A1" w14:textId="77777777" w:rsidR="00AF6CED" w:rsidRDefault="00AF6CED" w:rsidP="00DC7CAF">
            <w:pPr>
              <w:pStyle w:val="TableParagraph"/>
              <w:spacing w:line="240" w:lineRule="auto"/>
              <w:ind w:left="109"/>
              <w:rPr>
                <w:sz w:val="24"/>
              </w:rPr>
            </w:pPr>
            <w:r>
              <w:rPr>
                <w:spacing w:val="-4"/>
                <w:sz w:val="24"/>
              </w:rPr>
              <w:t>Good</w:t>
            </w:r>
          </w:p>
        </w:tc>
        <w:tc>
          <w:tcPr>
            <w:tcW w:w="1970" w:type="dxa"/>
            <w:vMerge w:val="restart"/>
          </w:tcPr>
          <w:p w14:paraId="65FC8B2B" w14:textId="77777777" w:rsidR="00AF6CED" w:rsidRDefault="00AF6CED" w:rsidP="00DC7CAF">
            <w:pPr>
              <w:pStyle w:val="TableParagraph"/>
              <w:spacing w:line="240" w:lineRule="auto"/>
              <w:ind w:left="10" w:right="4"/>
              <w:jc w:val="center"/>
              <w:rPr>
                <w:sz w:val="24"/>
              </w:rPr>
            </w:pPr>
            <w:r>
              <w:rPr>
                <w:spacing w:val="-2"/>
                <w:sz w:val="24"/>
              </w:rPr>
              <w:t>2(ii)</w:t>
            </w:r>
          </w:p>
        </w:tc>
      </w:tr>
      <w:tr w:rsidR="00AF6CED" w14:paraId="40C4C518" w14:textId="77777777" w:rsidTr="00DC7CAF">
        <w:trPr>
          <w:trHeight w:val="275"/>
        </w:trPr>
        <w:tc>
          <w:tcPr>
            <w:tcW w:w="1762" w:type="dxa"/>
          </w:tcPr>
          <w:p w14:paraId="0ED3A15D" w14:textId="77777777" w:rsidR="00AF6CED" w:rsidRDefault="00AF6CED" w:rsidP="00DC7CAF">
            <w:pPr>
              <w:pStyle w:val="TableParagraph"/>
              <w:rPr>
                <w:sz w:val="24"/>
              </w:rPr>
            </w:pPr>
            <w:r>
              <w:rPr>
                <w:spacing w:val="-5"/>
                <w:sz w:val="24"/>
              </w:rPr>
              <w:t>C2</w:t>
            </w:r>
          </w:p>
        </w:tc>
        <w:tc>
          <w:tcPr>
            <w:tcW w:w="1973" w:type="dxa"/>
          </w:tcPr>
          <w:p w14:paraId="67E21A6A" w14:textId="77777777" w:rsidR="00AF6CED" w:rsidRDefault="00AF6CED" w:rsidP="00DC7CAF">
            <w:pPr>
              <w:pStyle w:val="TableParagraph"/>
              <w:ind w:left="8"/>
              <w:jc w:val="center"/>
              <w:rPr>
                <w:sz w:val="24"/>
              </w:rPr>
            </w:pPr>
            <w:r>
              <w:rPr>
                <w:spacing w:val="-5"/>
                <w:sz w:val="24"/>
              </w:rPr>
              <w:t>14</w:t>
            </w:r>
          </w:p>
        </w:tc>
        <w:tc>
          <w:tcPr>
            <w:tcW w:w="1872" w:type="dxa"/>
            <w:vMerge/>
            <w:tcBorders>
              <w:top w:val="nil"/>
            </w:tcBorders>
          </w:tcPr>
          <w:p w14:paraId="681C4619" w14:textId="77777777" w:rsidR="00AF6CED" w:rsidRDefault="00AF6CED" w:rsidP="00DC7CAF">
            <w:pPr>
              <w:rPr>
                <w:sz w:val="2"/>
                <w:szCs w:val="2"/>
              </w:rPr>
            </w:pPr>
          </w:p>
        </w:tc>
        <w:tc>
          <w:tcPr>
            <w:tcW w:w="1970" w:type="dxa"/>
            <w:vMerge/>
            <w:tcBorders>
              <w:top w:val="nil"/>
            </w:tcBorders>
          </w:tcPr>
          <w:p w14:paraId="1FBA1503" w14:textId="77777777" w:rsidR="00AF6CED" w:rsidRDefault="00AF6CED" w:rsidP="00DC7CAF">
            <w:pPr>
              <w:rPr>
                <w:sz w:val="2"/>
                <w:szCs w:val="2"/>
              </w:rPr>
            </w:pPr>
          </w:p>
        </w:tc>
      </w:tr>
      <w:tr w:rsidR="00AF6CED" w14:paraId="76797233" w14:textId="77777777" w:rsidTr="00DC7CAF">
        <w:trPr>
          <w:trHeight w:val="275"/>
        </w:trPr>
        <w:tc>
          <w:tcPr>
            <w:tcW w:w="1762" w:type="dxa"/>
          </w:tcPr>
          <w:p w14:paraId="57C9FB9D" w14:textId="77777777" w:rsidR="00AF6CED" w:rsidRDefault="00AF6CED" w:rsidP="00DC7CAF">
            <w:pPr>
              <w:pStyle w:val="TableParagraph"/>
              <w:rPr>
                <w:sz w:val="24"/>
              </w:rPr>
            </w:pPr>
            <w:r>
              <w:rPr>
                <w:spacing w:val="-5"/>
                <w:sz w:val="24"/>
              </w:rPr>
              <w:t>C3</w:t>
            </w:r>
          </w:p>
        </w:tc>
        <w:tc>
          <w:tcPr>
            <w:tcW w:w="1973" w:type="dxa"/>
          </w:tcPr>
          <w:p w14:paraId="7AC6A454" w14:textId="77777777" w:rsidR="00AF6CED" w:rsidRDefault="00AF6CED" w:rsidP="00DC7CAF">
            <w:pPr>
              <w:pStyle w:val="TableParagraph"/>
              <w:ind w:left="8"/>
              <w:jc w:val="center"/>
              <w:rPr>
                <w:sz w:val="24"/>
              </w:rPr>
            </w:pPr>
            <w:r>
              <w:rPr>
                <w:spacing w:val="-5"/>
                <w:sz w:val="24"/>
              </w:rPr>
              <w:t>13</w:t>
            </w:r>
          </w:p>
        </w:tc>
        <w:tc>
          <w:tcPr>
            <w:tcW w:w="1872" w:type="dxa"/>
            <w:vMerge/>
            <w:tcBorders>
              <w:top w:val="nil"/>
            </w:tcBorders>
          </w:tcPr>
          <w:p w14:paraId="319B12BE" w14:textId="77777777" w:rsidR="00AF6CED" w:rsidRDefault="00AF6CED" w:rsidP="00DC7CAF">
            <w:pPr>
              <w:rPr>
                <w:sz w:val="2"/>
                <w:szCs w:val="2"/>
              </w:rPr>
            </w:pPr>
          </w:p>
        </w:tc>
        <w:tc>
          <w:tcPr>
            <w:tcW w:w="1970" w:type="dxa"/>
            <w:vMerge/>
            <w:tcBorders>
              <w:top w:val="nil"/>
            </w:tcBorders>
          </w:tcPr>
          <w:p w14:paraId="252ACFFA" w14:textId="77777777" w:rsidR="00AF6CED" w:rsidRDefault="00AF6CED" w:rsidP="00DC7CAF">
            <w:pPr>
              <w:rPr>
                <w:sz w:val="2"/>
                <w:szCs w:val="2"/>
              </w:rPr>
            </w:pPr>
          </w:p>
        </w:tc>
      </w:tr>
      <w:tr w:rsidR="00AF6CED" w14:paraId="4CA25F77" w14:textId="77777777" w:rsidTr="00DC7CAF">
        <w:trPr>
          <w:trHeight w:val="275"/>
        </w:trPr>
        <w:tc>
          <w:tcPr>
            <w:tcW w:w="1762" w:type="dxa"/>
          </w:tcPr>
          <w:p w14:paraId="2C1EFA33" w14:textId="77777777" w:rsidR="00AF6CED" w:rsidRDefault="00AF6CED" w:rsidP="00DC7CAF">
            <w:pPr>
              <w:pStyle w:val="TableParagraph"/>
              <w:rPr>
                <w:sz w:val="24"/>
              </w:rPr>
            </w:pPr>
            <w:r>
              <w:rPr>
                <w:spacing w:val="-5"/>
                <w:sz w:val="24"/>
              </w:rPr>
              <w:t>D1</w:t>
            </w:r>
          </w:p>
        </w:tc>
        <w:tc>
          <w:tcPr>
            <w:tcW w:w="1973" w:type="dxa"/>
          </w:tcPr>
          <w:p w14:paraId="3B71511E" w14:textId="77777777" w:rsidR="00AF6CED" w:rsidRDefault="00AF6CED" w:rsidP="00DC7CAF">
            <w:pPr>
              <w:pStyle w:val="TableParagraph"/>
              <w:ind w:left="8"/>
              <w:jc w:val="center"/>
              <w:rPr>
                <w:sz w:val="24"/>
              </w:rPr>
            </w:pPr>
            <w:r>
              <w:rPr>
                <w:spacing w:val="-5"/>
                <w:sz w:val="24"/>
              </w:rPr>
              <w:t>12</w:t>
            </w:r>
          </w:p>
        </w:tc>
        <w:tc>
          <w:tcPr>
            <w:tcW w:w="1872" w:type="dxa"/>
            <w:vMerge w:val="restart"/>
          </w:tcPr>
          <w:p w14:paraId="0541B688" w14:textId="77777777" w:rsidR="00AF6CED" w:rsidRDefault="00AF6CED" w:rsidP="00DC7CAF">
            <w:pPr>
              <w:pStyle w:val="TableParagraph"/>
              <w:spacing w:line="240" w:lineRule="auto"/>
              <w:ind w:left="109"/>
              <w:rPr>
                <w:sz w:val="24"/>
              </w:rPr>
            </w:pPr>
            <w:r>
              <w:rPr>
                <w:spacing w:val="-2"/>
                <w:sz w:val="24"/>
              </w:rPr>
              <w:t>Sufficient</w:t>
            </w:r>
          </w:p>
        </w:tc>
        <w:tc>
          <w:tcPr>
            <w:tcW w:w="1970" w:type="dxa"/>
            <w:vMerge w:val="restart"/>
          </w:tcPr>
          <w:p w14:paraId="45042F96" w14:textId="77777777" w:rsidR="00AF6CED" w:rsidRDefault="00AF6CED" w:rsidP="00DC7CAF">
            <w:pPr>
              <w:pStyle w:val="TableParagraph"/>
              <w:spacing w:line="277" w:lineRule="exact"/>
              <w:ind w:left="10" w:right="2"/>
              <w:jc w:val="center"/>
              <w:rPr>
                <w:sz w:val="16"/>
              </w:rPr>
            </w:pPr>
            <w:r>
              <w:rPr>
                <w:spacing w:val="-5"/>
                <w:position w:val="-7"/>
                <w:sz w:val="24"/>
              </w:rPr>
              <w:t>3</w:t>
            </w:r>
            <w:r>
              <w:rPr>
                <w:spacing w:val="-5"/>
                <w:sz w:val="16"/>
              </w:rPr>
              <w:t>rd</w:t>
            </w:r>
          </w:p>
        </w:tc>
      </w:tr>
      <w:tr w:rsidR="00AF6CED" w14:paraId="326F7965" w14:textId="77777777" w:rsidTr="00DC7CAF">
        <w:trPr>
          <w:trHeight w:val="275"/>
        </w:trPr>
        <w:tc>
          <w:tcPr>
            <w:tcW w:w="1762" w:type="dxa"/>
          </w:tcPr>
          <w:p w14:paraId="0C352722" w14:textId="77777777" w:rsidR="00AF6CED" w:rsidRDefault="00AF6CED" w:rsidP="00DC7CAF">
            <w:pPr>
              <w:pStyle w:val="TableParagraph"/>
              <w:rPr>
                <w:sz w:val="24"/>
              </w:rPr>
            </w:pPr>
            <w:r>
              <w:rPr>
                <w:spacing w:val="-5"/>
                <w:sz w:val="24"/>
              </w:rPr>
              <w:t>D2</w:t>
            </w:r>
          </w:p>
        </w:tc>
        <w:tc>
          <w:tcPr>
            <w:tcW w:w="1973" w:type="dxa"/>
          </w:tcPr>
          <w:p w14:paraId="6E2B0117" w14:textId="77777777" w:rsidR="00AF6CED" w:rsidRDefault="00AF6CED" w:rsidP="00DC7CAF">
            <w:pPr>
              <w:pStyle w:val="TableParagraph"/>
              <w:ind w:left="8"/>
              <w:jc w:val="center"/>
              <w:rPr>
                <w:sz w:val="24"/>
              </w:rPr>
            </w:pPr>
            <w:r>
              <w:rPr>
                <w:spacing w:val="-5"/>
                <w:sz w:val="24"/>
              </w:rPr>
              <w:t>11</w:t>
            </w:r>
          </w:p>
        </w:tc>
        <w:tc>
          <w:tcPr>
            <w:tcW w:w="1872" w:type="dxa"/>
            <w:vMerge/>
            <w:tcBorders>
              <w:top w:val="nil"/>
            </w:tcBorders>
          </w:tcPr>
          <w:p w14:paraId="02D5C2F9" w14:textId="77777777" w:rsidR="00AF6CED" w:rsidRDefault="00AF6CED" w:rsidP="00DC7CAF">
            <w:pPr>
              <w:rPr>
                <w:sz w:val="2"/>
                <w:szCs w:val="2"/>
              </w:rPr>
            </w:pPr>
          </w:p>
        </w:tc>
        <w:tc>
          <w:tcPr>
            <w:tcW w:w="1970" w:type="dxa"/>
            <w:vMerge/>
            <w:tcBorders>
              <w:top w:val="nil"/>
            </w:tcBorders>
          </w:tcPr>
          <w:p w14:paraId="5DA5886C" w14:textId="77777777" w:rsidR="00AF6CED" w:rsidRDefault="00AF6CED" w:rsidP="00DC7CAF">
            <w:pPr>
              <w:rPr>
                <w:sz w:val="2"/>
                <w:szCs w:val="2"/>
              </w:rPr>
            </w:pPr>
          </w:p>
        </w:tc>
      </w:tr>
      <w:tr w:rsidR="00AF6CED" w14:paraId="58FB4A61" w14:textId="77777777" w:rsidTr="00DC7CAF">
        <w:trPr>
          <w:trHeight w:val="275"/>
        </w:trPr>
        <w:tc>
          <w:tcPr>
            <w:tcW w:w="1762" w:type="dxa"/>
          </w:tcPr>
          <w:p w14:paraId="7990E038" w14:textId="77777777" w:rsidR="00AF6CED" w:rsidRDefault="00AF6CED" w:rsidP="00DC7CAF">
            <w:pPr>
              <w:pStyle w:val="TableParagraph"/>
              <w:rPr>
                <w:sz w:val="24"/>
              </w:rPr>
            </w:pPr>
            <w:r>
              <w:rPr>
                <w:spacing w:val="-5"/>
                <w:sz w:val="24"/>
              </w:rPr>
              <w:t>D3</w:t>
            </w:r>
          </w:p>
        </w:tc>
        <w:tc>
          <w:tcPr>
            <w:tcW w:w="1973" w:type="dxa"/>
          </w:tcPr>
          <w:p w14:paraId="45F6BDF4" w14:textId="77777777" w:rsidR="00AF6CED" w:rsidRDefault="00AF6CED" w:rsidP="00DC7CAF">
            <w:pPr>
              <w:pStyle w:val="TableParagraph"/>
              <w:ind w:left="8"/>
              <w:jc w:val="center"/>
              <w:rPr>
                <w:sz w:val="24"/>
              </w:rPr>
            </w:pPr>
            <w:r>
              <w:rPr>
                <w:spacing w:val="-5"/>
                <w:sz w:val="24"/>
              </w:rPr>
              <w:t>10</w:t>
            </w:r>
          </w:p>
        </w:tc>
        <w:tc>
          <w:tcPr>
            <w:tcW w:w="1872" w:type="dxa"/>
            <w:vMerge/>
            <w:tcBorders>
              <w:top w:val="nil"/>
            </w:tcBorders>
          </w:tcPr>
          <w:p w14:paraId="25E20BFD" w14:textId="77777777" w:rsidR="00AF6CED" w:rsidRDefault="00AF6CED" w:rsidP="00DC7CAF">
            <w:pPr>
              <w:rPr>
                <w:sz w:val="2"/>
                <w:szCs w:val="2"/>
              </w:rPr>
            </w:pPr>
          </w:p>
        </w:tc>
        <w:tc>
          <w:tcPr>
            <w:tcW w:w="1970" w:type="dxa"/>
            <w:vMerge/>
            <w:tcBorders>
              <w:top w:val="nil"/>
            </w:tcBorders>
          </w:tcPr>
          <w:p w14:paraId="6BF2B449" w14:textId="77777777" w:rsidR="00AF6CED" w:rsidRDefault="00AF6CED" w:rsidP="00DC7CAF">
            <w:pPr>
              <w:rPr>
                <w:sz w:val="2"/>
                <w:szCs w:val="2"/>
              </w:rPr>
            </w:pPr>
          </w:p>
        </w:tc>
      </w:tr>
      <w:tr w:rsidR="00AF6CED" w14:paraId="5E80068E" w14:textId="77777777" w:rsidTr="00DC7CAF">
        <w:trPr>
          <w:trHeight w:val="277"/>
        </w:trPr>
        <w:tc>
          <w:tcPr>
            <w:tcW w:w="1762" w:type="dxa"/>
          </w:tcPr>
          <w:p w14:paraId="3B6160CD" w14:textId="77777777" w:rsidR="00AF6CED" w:rsidRDefault="00AF6CED" w:rsidP="00DC7CAF">
            <w:pPr>
              <w:pStyle w:val="TableParagraph"/>
              <w:spacing w:before="2"/>
              <w:rPr>
                <w:sz w:val="24"/>
              </w:rPr>
            </w:pPr>
            <w:r>
              <w:rPr>
                <w:spacing w:val="-5"/>
                <w:sz w:val="24"/>
              </w:rPr>
              <w:t>M1</w:t>
            </w:r>
          </w:p>
        </w:tc>
        <w:tc>
          <w:tcPr>
            <w:tcW w:w="1973" w:type="dxa"/>
          </w:tcPr>
          <w:p w14:paraId="21CB7217" w14:textId="77777777" w:rsidR="00AF6CED" w:rsidRDefault="00AF6CED" w:rsidP="00DC7CAF">
            <w:pPr>
              <w:pStyle w:val="TableParagraph"/>
              <w:spacing w:before="2"/>
              <w:ind w:left="8" w:right="1"/>
              <w:jc w:val="center"/>
              <w:rPr>
                <w:sz w:val="24"/>
              </w:rPr>
            </w:pPr>
            <w:r>
              <w:rPr>
                <w:spacing w:val="-10"/>
                <w:sz w:val="24"/>
              </w:rPr>
              <w:t>9</w:t>
            </w:r>
          </w:p>
        </w:tc>
        <w:tc>
          <w:tcPr>
            <w:tcW w:w="1872" w:type="dxa"/>
            <w:vMerge w:val="restart"/>
          </w:tcPr>
          <w:p w14:paraId="14E49920" w14:textId="77777777" w:rsidR="00AF6CED" w:rsidRDefault="00AF6CED" w:rsidP="00DC7CAF">
            <w:pPr>
              <w:pStyle w:val="TableParagraph"/>
              <w:spacing w:before="2" w:line="240" w:lineRule="auto"/>
              <w:ind w:left="109"/>
              <w:rPr>
                <w:sz w:val="24"/>
              </w:rPr>
            </w:pPr>
            <w:r>
              <w:rPr>
                <w:sz w:val="24"/>
              </w:rPr>
              <w:t>Marginal</w:t>
            </w:r>
            <w:r>
              <w:rPr>
                <w:spacing w:val="-5"/>
                <w:sz w:val="24"/>
              </w:rPr>
              <w:t xml:space="preserve"> </w:t>
            </w:r>
            <w:r>
              <w:rPr>
                <w:spacing w:val="-4"/>
                <w:sz w:val="24"/>
              </w:rPr>
              <w:t>Fail</w:t>
            </w:r>
          </w:p>
        </w:tc>
        <w:tc>
          <w:tcPr>
            <w:tcW w:w="1970" w:type="dxa"/>
            <w:vMerge w:val="restart"/>
          </w:tcPr>
          <w:p w14:paraId="20D32004" w14:textId="77777777" w:rsidR="00AF6CED" w:rsidRDefault="00AF6CED" w:rsidP="00DC7CAF">
            <w:pPr>
              <w:pStyle w:val="TableParagraph"/>
              <w:spacing w:line="240" w:lineRule="auto"/>
              <w:rPr>
                <w:rFonts w:ascii="Times New Roman"/>
              </w:rPr>
            </w:pPr>
          </w:p>
        </w:tc>
      </w:tr>
      <w:tr w:rsidR="00AF6CED" w14:paraId="6A70E162" w14:textId="77777777" w:rsidTr="00DC7CAF">
        <w:trPr>
          <w:trHeight w:val="275"/>
        </w:trPr>
        <w:tc>
          <w:tcPr>
            <w:tcW w:w="1762" w:type="dxa"/>
          </w:tcPr>
          <w:p w14:paraId="70884BE7" w14:textId="77777777" w:rsidR="00AF6CED" w:rsidRDefault="00AF6CED" w:rsidP="00DC7CAF">
            <w:pPr>
              <w:pStyle w:val="TableParagraph"/>
              <w:rPr>
                <w:sz w:val="24"/>
              </w:rPr>
            </w:pPr>
            <w:r>
              <w:rPr>
                <w:spacing w:val="-5"/>
                <w:sz w:val="24"/>
              </w:rPr>
              <w:t>M2</w:t>
            </w:r>
          </w:p>
        </w:tc>
        <w:tc>
          <w:tcPr>
            <w:tcW w:w="1973" w:type="dxa"/>
          </w:tcPr>
          <w:p w14:paraId="37D4C059" w14:textId="77777777" w:rsidR="00AF6CED" w:rsidRDefault="00AF6CED" w:rsidP="00DC7CAF">
            <w:pPr>
              <w:pStyle w:val="TableParagraph"/>
              <w:ind w:left="8" w:right="1"/>
              <w:jc w:val="center"/>
              <w:rPr>
                <w:sz w:val="24"/>
              </w:rPr>
            </w:pPr>
            <w:r>
              <w:rPr>
                <w:spacing w:val="-10"/>
                <w:sz w:val="24"/>
              </w:rPr>
              <w:t>8</w:t>
            </w:r>
          </w:p>
        </w:tc>
        <w:tc>
          <w:tcPr>
            <w:tcW w:w="1872" w:type="dxa"/>
            <w:vMerge/>
            <w:tcBorders>
              <w:top w:val="nil"/>
            </w:tcBorders>
          </w:tcPr>
          <w:p w14:paraId="77E3F1AB" w14:textId="77777777" w:rsidR="00AF6CED" w:rsidRDefault="00AF6CED" w:rsidP="00DC7CAF">
            <w:pPr>
              <w:rPr>
                <w:sz w:val="2"/>
                <w:szCs w:val="2"/>
              </w:rPr>
            </w:pPr>
          </w:p>
        </w:tc>
        <w:tc>
          <w:tcPr>
            <w:tcW w:w="1970" w:type="dxa"/>
            <w:vMerge/>
            <w:tcBorders>
              <w:top w:val="nil"/>
            </w:tcBorders>
          </w:tcPr>
          <w:p w14:paraId="7EBB1711" w14:textId="77777777" w:rsidR="00AF6CED" w:rsidRDefault="00AF6CED" w:rsidP="00DC7CAF">
            <w:pPr>
              <w:rPr>
                <w:sz w:val="2"/>
                <w:szCs w:val="2"/>
              </w:rPr>
            </w:pPr>
          </w:p>
        </w:tc>
      </w:tr>
      <w:tr w:rsidR="00AF6CED" w14:paraId="1D6754A9" w14:textId="77777777" w:rsidTr="00DC7CAF">
        <w:trPr>
          <w:trHeight w:val="275"/>
        </w:trPr>
        <w:tc>
          <w:tcPr>
            <w:tcW w:w="1762" w:type="dxa"/>
          </w:tcPr>
          <w:p w14:paraId="07835056" w14:textId="77777777" w:rsidR="00AF6CED" w:rsidRDefault="00AF6CED" w:rsidP="00DC7CAF">
            <w:pPr>
              <w:pStyle w:val="TableParagraph"/>
              <w:rPr>
                <w:sz w:val="24"/>
              </w:rPr>
            </w:pPr>
            <w:r>
              <w:rPr>
                <w:spacing w:val="-5"/>
                <w:sz w:val="24"/>
              </w:rPr>
              <w:t>M3</w:t>
            </w:r>
          </w:p>
        </w:tc>
        <w:tc>
          <w:tcPr>
            <w:tcW w:w="1973" w:type="dxa"/>
          </w:tcPr>
          <w:p w14:paraId="53AD9DA7" w14:textId="77777777" w:rsidR="00AF6CED" w:rsidRDefault="00AF6CED" w:rsidP="00DC7CAF">
            <w:pPr>
              <w:pStyle w:val="TableParagraph"/>
              <w:ind w:left="8" w:right="1"/>
              <w:jc w:val="center"/>
              <w:rPr>
                <w:sz w:val="24"/>
              </w:rPr>
            </w:pPr>
            <w:r>
              <w:rPr>
                <w:spacing w:val="-10"/>
                <w:sz w:val="24"/>
              </w:rPr>
              <w:t>7</w:t>
            </w:r>
          </w:p>
        </w:tc>
        <w:tc>
          <w:tcPr>
            <w:tcW w:w="1872" w:type="dxa"/>
            <w:vMerge/>
            <w:tcBorders>
              <w:top w:val="nil"/>
            </w:tcBorders>
          </w:tcPr>
          <w:p w14:paraId="4685E22A" w14:textId="77777777" w:rsidR="00AF6CED" w:rsidRDefault="00AF6CED" w:rsidP="00DC7CAF">
            <w:pPr>
              <w:rPr>
                <w:sz w:val="2"/>
                <w:szCs w:val="2"/>
              </w:rPr>
            </w:pPr>
          </w:p>
        </w:tc>
        <w:tc>
          <w:tcPr>
            <w:tcW w:w="1970" w:type="dxa"/>
            <w:vMerge/>
            <w:tcBorders>
              <w:top w:val="nil"/>
            </w:tcBorders>
          </w:tcPr>
          <w:p w14:paraId="19423E93" w14:textId="77777777" w:rsidR="00AF6CED" w:rsidRDefault="00AF6CED" w:rsidP="00DC7CAF">
            <w:pPr>
              <w:rPr>
                <w:sz w:val="2"/>
                <w:szCs w:val="2"/>
              </w:rPr>
            </w:pPr>
          </w:p>
        </w:tc>
      </w:tr>
      <w:tr w:rsidR="00AF6CED" w14:paraId="4CFB409B" w14:textId="77777777" w:rsidTr="00DC7CAF">
        <w:trPr>
          <w:trHeight w:val="275"/>
        </w:trPr>
        <w:tc>
          <w:tcPr>
            <w:tcW w:w="1762" w:type="dxa"/>
          </w:tcPr>
          <w:p w14:paraId="2027A745" w14:textId="77777777" w:rsidR="00AF6CED" w:rsidRDefault="00AF6CED" w:rsidP="00DC7CAF">
            <w:pPr>
              <w:pStyle w:val="TableParagraph"/>
              <w:rPr>
                <w:sz w:val="24"/>
              </w:rPr>
            </w:pPr>
            <w:r>
              <w:rPr>
                <w:spacing w:val="-5"/>
                <w:sz w:val="24"/>
              </w:rPr>
              <w:t>CF</w:t>
            </w:r>
          </w:p>
        </w:tc>
        <w:tc>
          <w:tcPr>
            <w:tcW w:w="1973" w:type="dxa"/>
          </w:tcPr>
          <w:p w14:paraId="2C48CDAC" w14:textId="77777777" w:rsidR="00AF6CED" w:rsidRDefault="00AF6CED" w:rsidP="00DC7CAF">
            <w:pPr>
              <w:pStyle w:val="TableParagraph"/>
              <w:ind w:left="8" w:right="1"/>
              <w:jc w:val="center"/>
              <w:rPr>
                <w:sz w:val="24"/>
              </w:rPr>
            </w:pPr>
            <w:r>
              <w:rPr>
                <w:spacing w:val="-10"/>
                <w:sz w:val="24"/>
              </w:rPr>
              <w:t>5</w:t>
            </w:r>
          </w:p>
        </w:tc>
        <w:tc>
          <w:tcPr>
            <w:tcW w:w="1872" w:type="dxa"/>
          </w:tcPr>
          <w:p w14:paraId="0006FD87" w14:textId="77777777" w:rsidR="00AF6CED" w:rsidRDefault="00AF6CED" w:rsidP="00DC7CAF">
            <w:pPr>
              <w:pStyle w:val="TableParagraph"/>
              <w:ind w:left="109"/>
              <w:rPr>
                <w:sz w:val="24"/>
              </w:rPr>
            </w:pPr>
            <w:r>
              <w:rPr>
                <w:sz w:val="24"/>
              </w:rPr>
              <w:t>Clear</w:t>
            </w:r>
            <w:r>
              <w:rPr>
                <w:spacing w:val="-3"/>
                <w:sz w:val="24"/>
              </w:rPr>
              <w:t xml:space="preserve"> </w:t>
            </w:r>
            <w:r>
              <w:rPr>
                <w:spacing w:val="-4"/>
                <w:sz w:val="24"/>
              </w:rPr>
              <w:t>Fail</w:t>
            </w:r>
          </w:p>
        </w:tc>
        <w:tc>
          <w:tcPr>
            <w:tcW w:w="1970" w:type="dxa"/>
          </w:tcPr>
          <w:p w14:paraId="2738E6CE" w14:textId="77777777" w:rsidR="00AF6CED" w:rsidRDefault="00AF6CED" w:rsidP="00DC7CAF">
            <w:pPr>
              <w:pStyle w:val="TableParagraph"/>
              <w:spacing w:line="240" w:lineRule="auto"/>
              <w:rPr>
                <w:rFonts w:ascii="Times New Roman"/>
                <w:sz w:val="20"/>
              </w:rPr>
            </w:pPr>
          </w:p>
        </w:tc>
      </w:tr>
      <w:tr w:rsidR="00AF6CED" w14:paraId="6E7760E6" w14:textId="77777777" w:rsidTr="00DC7CAF">
        <w:trPr>
          <w:trHeight w:val="275"/>
        </w:trPr>
        <w:tc>
          <w:tcPr>
            <w:tcW w:w="1762" w:type="dxa"/>
          </w:tcPr>
          <w:p w14:paraId="5DEA64A1" w14:textId="77777777" w:rsidR="00AF6CED" w:rsidRDefault="00AF6CED" w:rsidP="00DC7CAF">
            <w:pPr>
              <w:pStyle w:val="TableParagraph"/>
              <w:rPr>
                <w:sz w:val="24"/>
              </w:rPr>
            </w:pPr>
            <w:r>
              <w:rPr>
                <w:spacing w:val="-5"/>
                <w:sz w:val="24"/>
              </w:rPr>
              <w:t>BF</w:t>
            </w:r>
          </w:p>
        </w:tc>
        <w:tc>
          <w:tcPr>
            <w:tcW w:w="1973" w:type="dxa"/>
          </w:tcPr>
          <w:p w14:paraId="04236B07" w14:textId="77777777" w:rsidR="00AF6CED" w:rsidRDefault="00AF6CED" w:rsidP="00DC7CAF">
            <w:pPr>
              <w:pStyle w:val="TableParagraph"/>
              <w:ind w:left="8" w:right="1"/>
              <w:jc w:val="center"/>
              <w:rPr>
                <w:sz w:val="24"/>
              </w:rPr>
            </w:pPr>
            <w:r>
              <w:rPr>
                <w:spacing w:val="-10"/>
                <w:sz w:val="24"/>
              </w:rPr>
              <w:t>2</w:t>
            </w:r>
          </w:p>
        </w:tc>
        <w:tc>
          <w:tcPr>
            <w:tcW w:w="1872" w:type="dxa"/>
          </w:tcPr>
          <w:p w14:paraId="5DCDACA7" w14:textId="77777777" w:rsidR="00AF6CED" w:rsidRDefault="00AF6CED" w:rsidP="00DC7CAF">
            <w:pPr>
              <w:pStyle w:val="TableParagraph"/>
              <w:ind w:left="109"/>
              <w:rPr>
                <w:sz w:val="24"/>
              </w:rPr>
            </w:pPr>
            <w:r>
              <w:rPr>
                <w:sz w:val="24"/>
              </w:rPr>
              <w:t>Bad</w:t>
            </w:r>
            <w:r>
              <w:rPr>
                <w:spacing w:val="1"/>
                <w:sz w:val="24"/>
              </w:rPr>
              <w:t xml:space="preserve"> </w:t>
            </w:r>
            <w:r>
              <w:rPr>
                <w:spacing w:val="-4"/>
                <w:sz w:val="24"/>
              </w:rPr>
              <w:t>Fail</w:t>
            </w:r>
          </w:p>
        </w:tc>
        <w:tc>
          <w:tcPr>
            <w:tcW w:w="1970" w:type="dxa"/>
          </w:tcPr>
          <w:p w14:paraId="36657CF4" w14:textId="77777777" w:rsidR="00AF6CED" w:rsidRDefault="00AF6CED" w:rsidP="00DC7CAF">
            <w:pPr>
              <w:pStyle w:val="TableParagraph"/>
              <w:spacing w:line="240" w:lineRule="auto"/>
              <w:rPr>
                <w:rFonts w:ascii="Times New Roman"/>
                <w:sz w:val="20"/>
              </w:rPr>
            </w:pPr>
          </w:p>
        </w:tc>
      </w:tr>
      <w:tr w:rsidR="00AF6CED" w14:paraId="2164C99F" w14:textId="77777777" w:rsidTr="00DC7CAF">
        <w:trPr>
          <w:trHeight w:val="275"/>
        </w:trPr>
        <w:tc>
          <w:tcPr>
            <w:tcW w:w="1762" w:type="dxa"/>
          </w:tcPr>
          <w:p w14:paraId="74CD4399" w14:textId="77777777" w:rsidR="00AF6CED" w:rsidRDefault="00AF6CED" w:rsidP="00DC7CAF">
            <w:pPr>
              <w:pStyle w:val="TableParagraph"/>
              <w:rPr>
                <w:sz w:val="24"/>
              </w:rPr>
            </w:pPr>
            <w:r>
              <w:rPr>
                <w:spacing w:val="-5"/>
                <w:sz w:val="24"/>
              </w:rPr>
              <w:t>QF*</w:t>
            </w:r>
          </w:p>
        </w:tc>
        <w:tc>
          <w:tcPr>
            <w:tcW w:w="1973" w:type="dxa"/>
          </w:tcPr>
          <w:p w14:paraId="01A74217" w14:textId="77777777" w:rsidR="00AF6CED" w:rsidRDefault="00AF6CED" w:rsidP="00DC7CAF">
            <w:pPr>
              <w:pStyle w:val="TableParagraph"/>
              <w:ind w:left="8" w:right="2"/>
              <w:jc w:val="center"/>
              <w:rPr>
                <w:sz w:val="24"/>
              </w:rPr>
            </w:pPr>
            <w:r>
              <w:rPr>
                <w:spacing w:val="-10"/>
                <w:sz w:val="24"/>
              </w:rPr>
              <w:t>-</w:t>
            </w:r>
          </w:p>
        </w:tc>
        <w:tc>
          <w:tcPr>
            <w:tcW w:w="1872" w:type="dxa"/>
          </w:tcPr>
          <w:p w14:paraId="089F296D" w14:textId="77777777" w:rsidR="00AF6CED" w:rsidRDefault="00AF6CED" w:rsidP="00DC7CAF">
            <w:pPr>
              <w:pStyle w:val="TableParagraph"/>
              <w:spacing w:line="240" w:lineRule="auto"/>
              <w:rPr>
                <w:rFonts w:ascii="Times New Roman"/>
                <w:sz w:val="20"/>
              </w:rPr>
            </w:pPr>
          </w:p>
        </w:tc>
        <w:tc>
          <w:tcPr>
            <w:tcW w:w="1970" w:type="dxa"/>
          </w:tcPr>
          <w:p w14:paraId="5D04EF7F" w14:textId="77777777" w:rsidR="00AF6CED" w:rsidRDefault="00AF6CED" w:rsidP="00DC7CAF">
            <w:pPr>
              <w:pStyle w:val="TableParagraph"/>
              <w:spacing w:line="240" w:lineRule="auto"/>
              <w:rPr>
                <w:rFonts w:ascii="Times New Roman"/>
                <w:sz w:val="20"/>
              </w:rPr>
            </w:pPr>
          </w:p>
        </w:tc>
      </w:tr>
      <w:tr w:rsidR="00AF6CED" w14:paraId="25CE449A" w14:textId="77777777" w:rsidTr="00DC7CAF">
        <w:trPr>
          <w:trHeight w:val="277"/>
        </w:trPr>
        <w:tc>
          <w:tcPr>
            <w:tcW w:w="1762" w:type="dxa"/>
          </w:tcPr>
          <w:p w14:paraId="329798E7" w14:textId="77777777" w:rsidR="00AF6CED" w:rsidRDefault="00AF6CED" w:rsidP="00DC7CAF">
            <w:pPr>
              <w:pStyle w:val="TableParagraph"/>
              <w:spacing w:before="2"/>
              <w:rPr>
                <w:sz w:val="24"/>
              </w:rPr>
            </w:pPr>
            <w:r>
              <w:rPr>
                <w:spacing w:val="-5"/>
                <w:sz w:val="24"/>
              </w:rPr>
              <w:t>**</w:t>
            </w:r>
          </w:p>
        </w:tc>
        <w:tc>
          <w:tcPr>
            <w:tcW w:w="1973" w:type="dxa"/>
          </w:tcPr>
          <w:p w14:paraId="7CD19BF9" w14:textId="77777777" w:rsidR="00AF6CED" w:rsidRDefault="00AF6CED" w:rsidP="00DC7CAF">
            <w:pPr>
              <w:pStyle w:val="TableParagraph"/>
              <w:spacing w:before="2"/>
              <w:ind w:left="8" w:right="1"/>
              <w:jc w:val="center"/>
              <w:rPr>
                <w:sz w:val="24"/>
              </w:rPr>
            </w:pPr>
            <w:r>
              <w:rPr>
                <w:spacing w:val="-10"/>
                <w:sz w:val="24"/>
              </w:rPr>
              <w:t>0</w:t>
            </w:r>
          </w:p>
        </w:tc>
        <w:tc>
          <w:tcPr>
            <w:tcW w:w="1872" w:type="dxa"/>
          </w:tcPr>
          <w:p w14:paraId="1059994B" w14:textId="77777777" w:rsidR="00AF6CED" w:rsidRDefault="00AF6CED" w:rsidP="00DC7CAF">
            <w:pPr>
              <w:pStyle w:val="TableParagraph"/>
              <w:spacing w:line="240" w:lineRule="auto"/>
              <w:rPr>
                <w:rFonts w:ascii="Times New Roman"/>
                <w:sz w:val="20"/>
              </w:rPr>
            </w:pPr>
          </w:p>
        </w:tc>
        <w:tc>
          <w:tcPr>
            <w:tcW w:w="1970" w:type="dxa"/>
          </w:tcPr>
          <w:p w14:paraId="585A9335" w14:textId="77777777" w:rsidR="00AF6CED" w:rsidRDefault="00AF6CED" w:rsidP="00DC7CAF">
            <w:pPr>
              <w:pStyle w:val="TableParagraph"/>
              <w:spacing w:line="240" w:lineRule="auto"/>
              <w:rPr>
                <w:rFonts w:ascii="Times New Roman"/>
                <w:sz w:val="20"/>
              </w:rPr>
            </w:pPr>
          </w:p>
        </w:tc>
      </w:tr>
    </w:tbl>
    <w:p w14:paraId="752A9472" w14:textId="77777777" w:rsidR="00AF6CED" w:rsidRDefault="00AF6CED" w:rsidP="00AF6CED">
      <w:pPr>
        <w:pStyle w:val="BodyText"/>
        <w:spacing w:before="132"/>
        <w:rPr>
          <w:b/>
        </w:rPr>
      </w:pPr>
    </w:p>
    <w:p w14:paraId="7D8DC4B5" w14:textId="77777777" w:rsidR="00AF6CED" w:rsidRDefault="00AF6CED" w:rsidP="00AF6CED">
      <w:pPr>
        <w:ind w:left="866"/>
        <w:rPr>
          <w:sz w:val="20"/>
        </w:rPr>
      </w:pPr>
      <w:r>
        <w:t>*</w:t>
      </w:r>
      <w:r>
        <w:rPr>
          <w:sz w:val="20"/>
        </w:rPr>
        <w:t>QF</w:t>
      </w:r>
      <w:r>
        <w:rPr>
          <w:spacing w:val="-3"/>
          <w:sz w:val="20"/>
        </w:rPr>
        <w:t xml:space="preserve"> </w:t>
      </w:r>
      <w:r>
        <w:rPr>
          <w:sz w:val="20"/>
        </w:rPr>
        <w:t>indicates</w:t>
      </w:r>
      <w:r>
        <w:rPr>
          <w:spacing w:val="-3"/>
          <w:sz w:val="20"/>
        </w:rPr>
        <w:t xml:space="preserve"> </w:t>
      </w:r>
      <w:r>
        <w:rPr>
          <w:sz w:val="20"/>
        </w:rPr>
        <w:t>that</w:t>
      </w:r>
      <w:r>
        <w:rPr>
          <w:spacing w:val="-4"/>
          <w:sz w:val="20"/>
        </w:rPr>
        <w:t xml:space="preserve"> </w:t>
      </w:r>
      <w:r>
        <w:rPr>
          <w:sz w:val="20"/>
        </w:rPr>
        <w:t>a</w:t>
      </w:r>
      <w:r>
        <w:rPr>
          <w:spacing w:val="-4"/>
          <w:sz w:val="20"/>
        </w:rPr>
        <w:t xml:space="preserve"> </w:t>
      </w:r>
      <w:r>
        <w:rPr>
          <w:sz w:val="20"/>
        </w:rPr>
        <w:t>student</w:t>
      </w:r>
      <w:r>
        <w:rPr>
          <w:spacing w:val="-4"/>
          <w:sz w:val="20"/>
        </w:rPr>
        <w:t xml:space="preserve"> </w:t>
      </w:r>
      <w:r>
        <w:rPr>
          <w:sz w:val="20"/>
        </w:rPr>
        <w:t>has</w:t>
      </w:r>
      <w:r>
        <w:rPr>
          <w:spacing w:val="-3"/>
          <w:sz w:val="20"/>
        </w:rPr>
        <w:t xml:space="preserve"> </w:t>
      </w:r>
      <w:r>
        <w:rPr>
          <w:sz w:val="20"/>
        </w:rPr>
        <w:t>not</w:t>
      </w:r>
      <w:r>
        <w:rPr>
          <w:spacing w:val="-4"/>
          <w:sz w:val="20"/>
        </w:rPr>
        <w:t xml:space="preserve"> </w:t>
      </w:r>
      <w:r>
        <w:rPr>
          <w:sz w:val="20"/>
        </w:rPr>
        <w:t>met</w:t>
      </w:r>
      <w:r>
        <w:rPr>
          <w:spacing w:val="-4"/>
          <w:sz w:val="20"/>
        </w:rPr>
        <w:t xml:space="preserve"> </w:t>
      </w:r>
      <w:r>
        <w:rPr>
          <w:sz w:val="20"/>
        </w:rPr>
        <w:t>the</w:t>
      </w:r>
      <w:r>
        <w:rPr>
          <w:spacing w:val="-4"/>
          <w:sz w:val="20"/>
        </w:rPr>
        <w:t xml:space="preserve"> </w:t>
      </w:r>
      <w:r>
        <w:rPr>
          <w:sz w:val="20"/>
        </w:rPr>
        <w:t>conditions</w:t>
      </w:r>
      <w:r>
        <w:rPr>
          <w:spacing w:val="-3"/>
          <w:sz w:val="20"/>
        </w:rPr>
        <w:t xml:space="preserve"> </w:t>
      </w:r>
      <w:r>
        <w:rPr>
          <w:sz w:val="20"/>
        </w:rPr>
        <w:t>required</w:t>
      </w:r>
      <w:r>
        <w:rPr>
          <w:spacing w:val="-4"/>
          <w:sz w:val="20"/>
        </w:rPr>
        <w:t xml:space="preserve"> </w:t>
      </w:r>
      <w:r>
        <w:rPr>
          <w:sz w:val="20"/>
        </w:rPr>
        <w:t>to</w:t>
      </w:r>
      <w:r>
        <w:rPr>
          <w:spacing w:val="-4"/>
          <w:sz w:val="20"/>
        </w:rPr>
        <w:t xml:space="preserve"> </w:t>
      </w:r>
      <w:r>
        <w:rPr>
          <w:sz w:val="20"/>
        </w:rPr>
        <w:t>have</w:t>
      </w:r>
      <w:r>
        <w:rPr>
          <w:spacing w:val="-2"/>
          <w:sz w:val="20"/>
        </w:rPr>
        <w:t xml:space="preserve"> </w:t>
      </w:r>
      <w:r>
        <w:rPr>
          <w:sz w:val="20"/>
        </w:rPr>
        <w:t>obtained an</w:t>
      </w:r>
      <w:r>
        <w:rPr>
          <w:spacing w:val="-4"/>
          <w:sz w:val="20"/>
        </w:rPr>
        <w:t xml:space="preserve"> </w:t>
      </w:r>
      <w:r>
        <w:rPr>
          <w:sz w:val="20"/>
        </w:rPr>
        <w:t xml:space="preserve">overall </w:t>
      </w:r>
      <w:r>
        <w:rPr>
          <w:spacing w:val="-2"/>
          <w:sz w:val="20"/>
        </w:rPr>
        <w:t>pass.</w:t>
      </w:r>
    </w:p>
    <w:p w14:paraId="42C05827" w14:textId="77777777" w:rsidR="00AF6CED" w:rsidRDefault="00AF6CED" w:rsidP="00AF6CED">
      <w:pPr>
        <w:spacing w:before="119"/>
        <w:ind w:left="865"/>
        <w:rPr>
          <w:sz w:val="20"/>
        </w:rPr>
      </w:pPr>
      <w:r>
        <w:rPr>
          <w:sz w:val="20"/>
        </w:rPr>
        <w:t>**</w:t>
      </w:r>
      <w:r>
        <w:rPr>
          <w:spacing w:val="-5"/>
          <w:sz w:val="20"/>
        </w:rPr>
        <w:t xml:space="preserve"> </w:t>
      </w:r>
      <w:r>
        <w:rPr>
          <w:sz w:val="20"/>
        </w:rPr>
        <w:t>Relevant</w:t>
      </w:r>
      <w:r>
        <w:rPr>
          <w:spacing w:val="-4"/>
          <w:sz w:val="20"/>
        </w:rPr>
        <w:t xml:space="preserve"> </w:t>
      </w:r>
      <w:r>
        <w:rPr>
          <w:sz w:val="20"/>
        </w:rPr>
        <w:t>descriptor</w:t>
      </w:r>
      <w:r>
        <w:rPr>
          <w:spacing w:val="-3"/>
          <w:sz w:val="20"/>
        </w:rPr>
        <w:t xml:space="preserve"> </w:t>
      </w:r>
      <w:r>
        <w:rPr>
          <w:sz w:val="20"/>
        </w:rPr>
        <w:t>selected</w:t>
      </w:r>
      <w:r>
        <w:rPr>
          <w:spacing w:val="-4"/>
          <w:sz w:val="20"/>
        </w:rPr>
        <w:t xml:space="preserve"> </w:t>
      </w:r>
      <w:r>
        <w:rPr>
          <w:sz w:val="20"/>
        </w:rPr>
        <w:t>from:</w:t>
      </w:r>
      <w:r>
        <w:rPr>
          <w:spacing w:val="-4"/>
          <w:sz w:val="20"/>
        </w:rPr>
        <w:t xml:space="preserve"> </w:t>
      </w:r>
      <w:r>
        <w:rPr>
          <w:sz w:val="20"/>
        </w:rPr>
        <w:t>CA</w:t>
      </w:r>
      <w:r>
        <w:rPr>
          <w:spacing w:val="-2"/>
          <w:sz w:val="20"/>
        </w:rPr>
        <w:t xml:space="preserve"> </w:t>
      </w:r>
      <w:r>
        <w:rPr>
          <w:sz w:val="20"/>
        </w:rPr>
        <w:t>(certified</w:t>
      </w:r>
      <w:r>
        <w:rPr>
          <w:spacing w:val="-2"/>
          <w:sz w:val="20"/>
        </w:rPr>
        <w:t xml:space="preserve"> </w:t>
      </w:r>
      <w:r>
        <w:rPr>
          <w:sz w:val="20"/>
        </w:rPr>
        <w:t>absence);</w:t>
      </w:r>
      <w:r>
        <w:rPr>
          <w:spacing w:val="-4"/>
          <w:sz w:val="20"/>
        </w:rPr>
        <w:t xml:space="preserve"> </w:t>
      </w:r>
      <w:r>
        <w:rPr>
          <w:sz w:val="20"/>
        </w:rPr>
        <w:t>AB</w:t>
      </w:r>
      <w:r>
        <w:rPr>
          <w:spacing w:val="-5"/>
          <w:sz w:val="20"/>
        </w:rPr>
        <w:t xml:space="preserve"> </w:t>
      </w:r>
      <w:r>
        <w:rPr>
          <w:sz w:val="20"/>
        </w:rPr>
        <w:t>(unauthorised</w:t>
      </w:r>
      <w:r>
        <w:rPr>
          <w:spacing w:val="-4"/>
          <w:sz w:val="20"/>
        </w:rPr>
        <w:t xml:space="preserve"> </w:t>
      </w:r>
      <w:r>
        <w:rPr>
          <w:sz w:val="20"/>
        </w:rPr>
        <w:t>absence);</w:t>
      </w:r>
      <w:r>
        <w:rPr>
          <w:spacing w:val="-4"/>
          <w:sz w:val="20"/>
        </w:rPr>
        <w:t xml:space="preserve"> </w:t>
      </w:r>
      <w:r>
        <w:rPr>
          <w:sz w:val="20"/>
        </w:rPr>
        <w:t>MC (medical certificate); WD (withdrawn); DC (discounted); ST (stopped); NM (not marked – generally used when penalties have been applied for plagiarism).</w:t>
      </w:r>
    </w:p>
    <w:p w14:paraId="490762FC" w14:textId="421396E4" w:rsidR="00AF6CED" w:rsidRDefault="00292779" w:rsidP="00292779">
      <w:pPr>
        <w:pStyle w:val="Heading3"/>
      </w:pPr>
      <w:bookmarkStart w:id="158" w:name="6.2_Penalties_for_late_submission_of_mod"/>
      <w:bookmarkEnd w:id="158"/>
      <w:r>
        <w:t xml:space="preserve">6.2 </w:t>
      </w:r>
      <w:r w:rsidR="00AF6CED">
        <w:t>Penalties</w:t>
      </w:r>
      <w:r w:rsidR="00AF6CED">
        <w:rPr>
          <w:spacing w:val="-7"/>
        </w:rPr>
        <w:t xml:space="preserve"> </w:t>
      </w:r>
      <w:r w:rsidR="00AF6CED">
        <w:t>for</w:t>
      </w:r>
      <w:r w:rsidR="00AF6CED">
        <w:rPr>
          <w:spacing w:val="-5"/>
        </w:rPr>
        <w:t xml:space="preserve"> </w:t>
      </w:r>
      <w:r w:rsidR="00AF6CED">
        <w:t>late</w:t>
      </w:r>
      <w:r w:rsidR="00AF6CED">
        <w:rPr>
          <w:spacing w:val="-7"/>
        </w:rPr>
        <w:t xml:space="preserve"> </w:t>
      </w:r>
      <w:r w:rsidR="00AF6CED">
        <w:t>submission</w:t>
      </w:r>
      <w:r w:rsidR="00AF6CED">
        <w:rPr>
          <w:spacing w:val="-3"/>
        </w:rPr>
        <w:t xml:space="preserve"> </w:t>
      </w:r>
      <w:r w:rsidR="00AF6CED">
        <w:t>of</w:t>
      </w:r>
      <w:r w:rsidR="00AF6CED">
        <w:rPr>
          <w:spacing w:val="-5"/>
        </w:rPr>
        <w:t xml:space="preserve"> </w:t>
      </w:r>
      <w:r w:rsidR="00AF6CED">
        <w:t>module</w:t>
      </w:r>
      <w:r w:rsidR="00AF6CED">
        <w:rPr>
          <w:spacing w:val="-3"/>
        </w:rPr>
        <w:t xml:space="preserve"> </w:t>
      </w:r>
      <w:r w:rsidR="00AF6CED">
        <w:rPr>
          <w:spacing w:val="-2"/>
        </w:rPr>
        <w:t>coursework</w:t>
      </w:r>
    </w:p>
    <w:p w14:paraId="3B6D3CA2" w14:textId="77777777" w:rsidR="00AF6CED" w:rsidRDefault="00AF6CED" w:rsidP="00AF6CED">
      <w:pPr>
        <w:pStyle w:val="BodyText"/>
        <w:spacing w:before="121"/>
        <w:ind w:right="48"/>
      </w:pPr>
      <w:r>
        <w:t>All</w:t>
      </w:r>
      <w:r>
        <w:rPr>
          <w:spacing w:val="-3"/>
        </w:rPr>
        <w:t xml:space="preserve"> </w:t>
      </w:r>
      <w:r>
        <w:rPr>
          <w:u w:val="single"/>
        </w:rPr>
        <w:t>unauthorised</w:t>
      </w:r>
      <w:r>
        <w:rPr>
          <w:spacing w:val="-2"/>
        </w:rPr>
        <w:t xml:space="preserve"> </w:t>
      </w:r>
      <w:r>
        <w:t>late</w:t>
      </w:r>
      <w:r>
        <w:rPr>
          <w:spacing w:val="-5"/>
        </w:rPr>
        <w:t xml:space="preserve"> </w:t>
      </w:r>
      <w:r>
        <w:t>submissions</w:t>
      </w:r>
      <w:r>
        <w:rPr>
          <w:spacing w:val="-2"/>
        </w:rPr>
        <w:t xml:space="preserve"> </w:t>
      </w:r>
      <w:r>
        <w:t>of</w:t>
      </w:r>
      <w:r>
        <w:rPr>
          <w:spacing w:val="-3"/>
        </w:rPr>
        <w:t xml:space="preserve"> </w:t>
      </w:r>
      <w:r>
        <w:t>coursework</w:t>
      </w:r>
      <w:r>
        <w:rPr>
          <w:spacing w:val="-7"/>
        </w:rPr>
        <w:t xml:space="preserve"> </w:t>
      </w:r>
      <w:r>
        <w:t>will</w:t>
      </w:r>
      <w:r>
        <w:rPr>
          <w:spacing w:val="-3"/>
        </w:rPr>
        <w:t xml:space="preserve"> </w:t>
      </w:r>
      <w:r>
        <w:t>be</w:t>
      </w:r>
      <w:r>
        <w:rPr>
          <w:spacing w:val="-3"/>
        </w:rPr>
        <w:t xml:space="preserve"> </w:t>
      </w:r>
      <w:r>
        <w:t>penalised</w:t>
      </w:r>
      <w:r>
        <w:rPr>
          <w:spacing w:val="-3"/>
        </w:rPr>
        <w:t xml:space="preserve"> </w:t>
      </w:r>
      <w:r>
        <w:t>by</w:t>
      </w:r>
      <w:r>
        <w:rPr>
          <w:spacing w:val="-2"/>
        </w:rPr>
        <w:t xml:space="preserve"> </w:t>
      </w:r>
      <w:r>
        <w:t>one</w:t>
      </w:r>
      <w:r>
        <w:rPr>
          <w:spacing w:val="-5"/>
        </w:rPr>
        <w:t xml:space="preserve"> </w:t>
      </w:r>
      <w:r>
        <w:t>point</w:t>
      </w:r>
      <w:r>
        <w:rPr>
          <w:spacing w:val="-1"/>
        </w:rPr>
        <w:t xml:space="preserve"> </w:t>
      </w:r>
      <w:r>
        <w:t>on</w:t>
      </w:r>
      <w:r>
        <w:rPr>
          <w:spacing w:val="-5"/>
        </w:rPr>
        <w:t xml:space="preserve"> </w:t>
      </w:r>
      <w:r>
        <w:t>the marking scale per day, up to a maximum of 5 days late. In this regard, a day is defined as each 24 hour period following the prescribed submission deadline including weekends and holidays. Assignments submitted</w:t>
      </w:r>
      <w:r>
        <w:rPr>
          <w:spacing w:val="-1"/>
        </w:rPr>
        <w:t xml:space="preserve"> </w:t>
      </w:r>
      <w:r>
        <w:t>more than 5 days after the agreed deadline will receive a zero mark, with ‘AB (unauthorised absence or non-submission)’ being noted as part of the student record of achievement.</w:t>
      </w:r>
    </w:p>
    <w:p w14:paraId="68BBD995" w14:textId="77777777" w:rsidR="00AF6CED" w:rsidRDefault="00AF6CED" w:rsidP="00AF6CED">
      <w:pPr>
        <w:pStyle w:val="BodyText"/>
        <w:sectPr w:rsidR="00AF6CED" w:rsidSect="00AF6CED">
          <w:pgSz w:w="11910" w:h="16840"/>
          <w:pgMar w:top="2020" w:right="1559" w:bottom="940" w:left="1133" w:header="725" w:footer="756" w:gutter="0"/>
          <w:cols w:space="720"/>
        </w:sectPr>
      </w:pPr>
    </w:p>
    <w:p w14:paraId="4BA23F5A" w14:textId="0BC8048F" w:rsidR="00AF6CED" w:rsidRPr="00292779" w:rsidRDefault="00292779" w:rsidP="00292779">
      <w:pPr>
        <w:pStyle w:val="Heading3"/>
      </w:pPr>
      <w:bookmarkStart w:id="159" w:name="6.3_Eligibility_to_take_module_degree_ex"/>
      <w:bookmarkEnd w:id="159"/>
      <w:r>
        <w:lastRenderedPageBreak/>
        <w:t xml:space="preserve">6.3 </w:t>
      </w:r>
      <w:r w:rsidR="00AF6CED" w:rsidRPr="00292779">
        <w:t>Eligibility to take module degree examinations</w:t>
      </w:r>
    </w:p>
    <w:p w14:paraId="2A653B1C" w14:textId="1A1CFBDA" w:rsidR="00AF6CED" w:rsidRDefault="00292779" w:rsidP="00292779">
      <w:pPr>
        <w:pStyle w:val="Heading4"/>
        <w:rPr>
          <w:sz w:val="24"/>
        </w:rPr>
      </w:pPr>
      <w:bookmarkStart w:id="160" w:name="6.3.1_Eligibility_to_take_a_‘resit’_asse"/>
      <w:bookmarkEnd w:id="160"/>
      <w:r>
        <w:t xml:space="preserve">6.3.1 </w:t>
      </w:r>
      <w:r w:rsidR="00AF6CED">
        <w:t>Eligibility</w:t>
      </w:r>
      <w:r w:rsidR="00AF6CED">
        <w:rPr>
          <w:spacing w:val="-5"/>
        </w:rPr>
        <w:t xml:space="preserve"> </w:t>
      </w:r>
      <w:r w:rsidR="00AF6CED">
        <w:t>to</w:t>
      </w:r>
      <w:r w:rsidR="00AF6CED">
        <w:rPr>
          <w:spacing w:val="-5"/>
        </w:rPr>
        <w:t xml:space="preserve"> </w:t>
      </w:r>
      <w:r w:rsidR="00AF6CED">
        <w:t>take</w:t>
      </w:r>
      <w:r w:rsidR="00AF6CED">
        <w:rPr>
          <w:spacing w:val="-2"/>
        </w:rPr>
        <w:t xml:space="preserve"> </w:t>
      </w:r>
      <w:r w:rsidR="00AF6CED">
        <w:t>a</w:t>
      </w:r>
      <w:r w:rsidR="00AF6CED">
        <w:rPr>
          <w:spacing w:val="-5"/>
        </w:rPr>
        <w:t xml:space="preserve"> </w:t>
      </w:r>
      <w:r w:rsidR="00AF6CED">
        <w:t>‘resit’</w:t>
      </w:r>
      <w:r w:rsidR="00AF6CED">
        <w:rPr>
          <w:spacing w:val="-3"/>
        </w:rPr>
        <w:t xml:space="preserve"> </w:t>
      </w:r>
      <w:r w:rsidR="00AF6CED">
        <w:rPr>
          <w:spacing w:val="-2"/>
        </w:rPr>
        <w:t>assessment</w:t>
      </w:r>
    </w:p>
    <w:p w14:paraId="08996BBB" w14:textId="77777777" w:rsidR="00AF6CED" w:rsidRDefault="00AF6CED" w:rsidP="00AF6CED">
      <w:pPr>
        <w:pStyle w:val="BodyText"/>
      </w:pPr>
      <w:r>
        <w:t>If</w:t>
      </w:r>
      <w:r>
        <w:rPr>
          <w:spacing w:val="-2"/>
        </w:rPr>
        <w:t xml:space="preserve"> </w:t>
      </w:r>
      <w:r>
        <w:t>you</w:t>
      </w:r>
      <w:r>
        <w:rPr>
          <w:spacing w:val="-2"/>
        </w:rPr>
        <w:t xml:space="preserve"> </w:t>
      </w:r>
      <w:r>
        <w:t>have</w:t>
      </w:r>
      <w:r>
        <w:rPr>
          <w:spacing w:val="-4"/>
        </w:rPr>
        <w:t xml:space="preserve"> </w:t>
      </w:r>
      <w:r>
        <w:t>failed</w:t>
      </w:r>
      <w:r>
        <w:rPr>
          <w:spacing w:val="-2"/>
        </w:rPr>
        <w:t xml:space="preserve"> </w:t>
      </w:r>
      <w:r>
        <w:t>to</w:t>
      </w:r>
      <w:r>
        <w:rPr>
          <w:spacing w:val="-4"/>
        </w:rPr>
        <w:t xml:space="preserve"> </w:t>
      </w:r>
      <w:r>
        <w:t>meet</w:t>
      </w:r>
      <w:r>
        <w:rPr>
          <w:spacing w:val="-3"/>
        </w:rPr>
        <w:t xml:space="preserve"> </w:t>
      </w:r>
      <w:r>
        <w:t>the</w:t>
      </w:r>
      <w:r>
        <w:rPr>
          <w:spacing w:val="-2"/>
        </w:rPr>
        <w:t xml:space="preserve"> </w:t>
      </w:r>
      <w:r>
        <w:t>criteria</w:t>
      </w:r>
      <w:r>
        <w:rPr>
          <w:spacing w:val="-4"/>
        </w:rPr>
        <w:t xml:space="preserve"> </w:t>
      </w:r>
      <w:r>
        <w:t>for obtaining</w:t>
      </w:r>
      <w:r>
        <w:rPr>
          <w:spacing w:val="-2"/>
        </w:rPr>
        <w:t xml:space="preserve"> </w:t>
      </w:r>
      <w:r>
        <w:t>an</w:t>
      </w:r>
      <w:r>
        <w:rPr>
          <w:spacing w:val="-2"/>
        </w:rPr>
        <w:t xml:space="preserve"> </w:t>
      </w:r>
      <w:r>
        <w:t>overall</w:t>
      </w:r>
      <w:r>
        <w:rPr>
          <w:spacing w:val="-2"/>
        </w:rPr>
        <w:t xml:space="preserve"> </w:t>
      </w:r>
      <w:r>
        <w:t>pass</w:t>
      </w:r>
      <w:r>
        <w:rPr>
          <w:spacing w:val="-1"/>
        </w:rPr>
        <w:t xml:space="preserve"> </w:t>
      </w:r>
      <w:r>
        <w:t>grade</w:t>
      </w:r>
      <w:r>
        <w:rPr>
          <w:spacing w:val="-4"/>
        </w:rPr>
        <w:t xml:space="preserve"> </w:t>
      </w:r>
      <w:r>
        <w:t>for a</w:t>
      </w:r>
      <w:r>
        <w:rPr>
          <w:spacing w:val="-4"/>
        </w:rPr>
        <w:t xml:space="preserve"> </w:t>
      </w:r>
      <w:r>
        <w:t>module at levels 1, 2 or 3, normally you would be eligible to take appropriate ‘resit’ assessments</w:t>
      </w:r>
      <w:r>
        <w:rPr>
          <w:spacing w:val="-2"/>
        </w:rPr>
        <w:t xml:space="preserve"> </w:t>
      </w:r>
      <w:r>
        <w:t>for</w:t>
      </w:r>
      <w:r>
        <w:rPr>
          <w:spacing w:val="-1"/>
        </w:rPr>
        <w:t xml:space="preserve"> </w:t>
      </w:r>
      <w:r>
        <w:t>that module, normally in a</w:t>
      </w:r>
      <w:r>
        <w:rPr>
          <w:spacing w:val="-2"/>
        </w:rPr>
        <w:t xml:space="preserve"> </w:t>
      </w:r>
      <w:r>
        <w:t>designated examination diet</w:t>
      </w:r>
      <w:r>
        <w:rPr>
          <w:spacing w:val="-1"/>
        </w:rPr>
        <w:t xml:space="preserve"> </w:t>
      </w:r>
      <w:r>
        <w:t xml:space="preserve">(see </w:t>
      </w:r>
      <w:hyperlink w:anchor="_bookmark28" w:history="1">
        <w:r>
          <w:rPr>
            <w:color w:val="0000FF"/>
            <w:u w:val="single" w:color="0000FF"/>
          </w:rPr>
          <w:t>section</w:t>
        </w:r>
      </w:hyperlink>
      <w:r>
        <w:rPr>
          <w:color w:val="0000FF"/>
        </w:rPr>
        <w:t xml:space="preserve"> </w:t>
      </w:r>
      <w:hyperlink w:anchor="_bookmark28" w:history="1">
        <w:r>
          <w:rPr>
            <w:color w:val="0000FF"/>
            <w:u w:val="single" w:color="0000FF"/>
          </w:rPr>
          <w:t>6.3.3</w:t>
        </w:r>
      </w:hyperlink>
      <w:r>
        <w:rPr>
          <w:color w:val="0000FF"/>
        </w:rPr>
        <w:t xml:space="preserve"> </w:t>
      </w:r>
      <w:r>
        <w:t>below).</w:t>
      </w:r>
      <w:r>
        <w:rPr>
          <w:spacing w:val="40"/>
        </w:rPr>
        <w:t xml:space="preserve"> </w:t>
      </w:r>
      <w:r>
        <w:t>Students passing their module at the resit (second attempt) will have their module result capped at a D3.</w:t>
      </w:r>
    </w:p>
    <w:p w14:paraId="00C68E26" w14:textId="77777777" w:rsidR="00AF6CED" w:rsidRDefault="00AF6CED" w:rsidP="00AF6CED">
      <w:pPr>
        <w:pStyle w:val="BodyText"/>
        <w:spacing w:before="119"/>
      </w:pPr>
      <w:r>
        <w:t>Please</w:t>
      </w:r>
      <w:r>
        <w:rPr>
          <w:spacing w:val="-6"/>
        </w:rPr>
        <w:t xml:space="preserve"> </w:t>
      </w:r>
      <w:r>
        <w:t>note</w:t>
      </w:r>
      <w:r>
        <w:rPr>
          <w:spacing w:val="-4"/>
        </w:rPr>
        <w:t xml:space="preserve"> </w:t>
      </w:r>
      <w:r>
        <w:t>that</w:t>
      </w:r>
      <w:r>
        <w:rPr>
          <w:spacing w:val="-3"/>
        </w:rPr>
        <w:t xml:space="preserve"> </w:t>
      </w:r>
      <w:r>
        <w:t>there</w:t>
      </w:r>
      <w:r>
        <w:rPr>
          <w:spacing w:val="-5"/>
        </w:rPr>
        <w:t xml:space="preserve"> </w:t>
      </w:r>
      <w:r>
        <w:t>are</w:t>
      </w:r>
      <w:r>
        <w:rPr>
          <w:spacing w:val="-3"/>
        </w:rPr>
        <w:t xml:space="preserve"> </w:t>
      </w:r>
      <w:r>
        <w:t>NO</w:t>
      </w:r>
      <w:r>
        <w:rPr>
          <w:spacing w:val="-3"/>
        </w:rPr>
        <w:t xml:space="preserve"> </w:t>
      </w:r>
      <w:r>
        <w:t>RESITS</w:t>
      </w:r>
      <w:r>
        <w:rPr>
          <w:spacing w:val="-4"/>
        </w:rPr>
        <w:t xml:space="preserve"> </w:t>
      </w:r>
      <w:r>
        <w:t>allowed</w:t>
      </w:r>
      <w:r>
        <w:rPr>
          <w:spacing w:val="-3"/>
        </w:rPr>
        <w:t xml:space="preserve"> </w:t>
      </w:r>
      <w:r>
        <w:t>at</w:t>
      </w:r>
      <w:r>
        <w:rPr>
          <w:spacing w:val="-4"/>
        </w:rPr>
        <w:t xml:space="preserve"> </w:t>
      </w:r>
      <w:r>
        <w:t>level</w:t>
      </w:r>
      <w:r>
        <w:rPr>
          <w:spacing w:val="-3"/>
        </w:rPr>
        <w:t xml:space="preserve"> </w:t>
      </w:r>
      <w:r>
        <w:t>4</w:t>
      </w:r>
      <w:r>
        <w:rPr>
          <w:spacing w:val="-4"/>
        </w:rPr>
        <w:t xml:space="preserve"> </w:t>
      </w:r>
      <w:r>
        <w:rPr>
          <w:spacing w:val="-2"/>
        </w:rPr>
        <w:t>(Honours).</w:t>
      </w:r>
    </w:p>
    <w:p w14:paraId="5C47F788" w14:textId="0B15C8A0" w:rsidR="00AF6CED" w:rsidRDefault="00292779" w:rsidP="00292779">
      <w:pPr>
        <w:pStyle w:val="Heading4"/>
        <w:rPr>
          <w:sz w:val="24"/>
        </w:rPr>
      </w:pPr>
      <w:bookmarkStart w:id="161" w:name="6.3.2_Timing_of_degree_examinations"/>
      <w:bookmarkEnd w:id="161"/>
      <w:r>
        <w:t xml:space="preserve">6.3.2 </w:t>
      </w:r>
      <w:r w:rsidR="00AF6CED">
        <w:t>Timing</w:t>
      </w:r>
      <w:r w:rsidR="00AF6CED">
        <w:rPr>
          <w:spacing w:val="-3"/>
        </w:rPr>
        <w:t xml:space="preserve"> </w:t>
      </w:r>
      <w:r w:rsidR="00AF6CED">
        <w:t>of</w:t>
      </w:r>
      <w:r w:rsidR="00AF6CED">
        <w:rPr>
          <w:spacing w:val="-2"/>
        </w:rPr>
        <w:t xml:space="preserve"> </w:t>
      </w:r>
      <w:r w:rsidR="00AF6CED">
        <w:t>degree</w:t>
      </w:r>
      <w:r w:rsidR="00AF6CED">
        <w:rPr>
          <w:spacing w:val="-4"/>
        </w:rPr>
        <w:t xml:space="preserve"> </w:t>
      </w:r>
      <w:r w:rsidR="00AF6CED">
        <w:rPr>
          <w:spacing w:val="-2"/>
        </w:rPr>
        <w:t>examinations</w:t>
      </w:r>
    </w:p>
    <w:p w14:paraId="4FF0114B" w14:textId="77777777" w:rsidR="00AF6CED" w:rsidRDefault="00AF6CED" w:rsidP="00AF6CED">
      <w:pPr>
        <w:pStyle w:val="BodyText"/>
        <w:ind w:right="81"/>
      </w:pPr>
      <w:r>
        <w:t>For</w:t>
      </w:r>
      <w:r>
        <w:rPr>
          <w:spacing w:val="-1"/>
        </w:rPr>
        <w:t xml:space="preserve"> </w:t>
      </w:r>
      <w:r>
        <w:t>all</w:t>
      </w:r>
      <w:r>
        <w:rPr>
          <w:spacing w:val="-3"/>
        </w:rPr>
        <w:t xml:space="preserve"> </w:t>
      </w:r>
      <w:r>
        <w:t>modules,</w:t>
      </w:r>
      <w:r>
        <w:rPr>
          <w:spacing w:val="-3"/>
        </w:rPr>
        <w:t xml:space="preserve"> </w:t>
      </w:r>
      <w:r>
        <w:t>you</w:t>
      </w:r>
      <w:r>
        <w:rPr>
          <w:spacing w:val="-4"/>
        </w:rPr>
        <w:t xml:space="preserve"> </w:t>
      </w:r>
      <w:r>
        <w:t>may</w:t>
      </w:r>
      <w:r>
        <w:rPr>
          <w:spacing w:val="-2"/>
        </w:rPr>
        <w:t xml:space="preserve"> </w:t>
      </w:r>
      <w:r>
        <w:t>attend</w:t>
      </w:r>
      <w:r>
        <w:rPr>
          <w:spacing w:val="-4"/>
        </w:rPr>
        <w:t xml:space="preserve"> </w:t>
      </w:r>
      <w:r>
        <w:t>the</w:t>
      </w:r>
      <w:r>
        <w:rPr>
          <w:spacing w:val="-3"/>
        </w:rPr>
        <w:t xml:space="preserve"> </w:t>
      </w:r>
      <w:r>
        <w:t>Degree</w:t>
      </w:r>
      <w:r>
        <w:rPr>
          <w:spacing w:val="-3"/>
        </w:rPr>
        <w:t xml:space="preserve"> </w:t>
      </w:r>
      <w:r>
        <w:t>Examination</w:t>
      </w:r>
      <w:r>
        <w:rPr>
          <w:spacing w:val="-3"/>
        </w:rPr>
        <w:t xml:space="preserve"> </w:t>
      </w:r>
      <w:r>
        <w:t>Diets</w:t>
      </w:r>
      <w:r>
        <w:rPr>
          <w:spacing w:val="-4"/>
        </w:rPr>
        <w:t xml:space="preserve"> </w:t>
      </w:r>
      <w:r>
        <w:t>only</w:t>
      </w:r>
      <w:r>
        <w:rPr>
          <w:spacing w:val="-2"/>
        </w:rPr>
        <w:t xml:space="preserve"> </w:t>
      </w:r>
      <w:r>
        <w:t>within</w:t>
      </w:r>
      <w:r>
        <w:rPr>
          <w:spacing w:val="-3"/>
        </w:rPr>
        <w:t xml:space="preserve"> </w:t>
      </w:r>
      <w:r>
        <w:t>the</w:t>
      </w:r>
      <w:r>
        <w:rPr>
          <w:spacing w:val="-4"/>
        </w:rPr>
        <w:t xml:space="preserve"> </w:t>
      </w:r>
      <w:r>
        <w:t xml:space="preserve">same academic year that you attended the module, unless you have been granted Extended Duly Performed status (EDP) or an approved deferral by the University (see </w:t>
      </w:r>
      <w:hyperlink w:anchor="_bookmark28" w:history="1">
        <w:r>
          <w:rPr>
            <w:color w:val="0000FF"/>
            <w:u w:val="single" w:color="0000FF"/>
          </w:rPr>
          <w:t>section 6.3.3</w:t>
        </w:r>
      </w:hyperlink>
      <w:r>
        <w:rPr>
          <w:color w:val="0000FF"/>
        </w:rPr>
        <w:t xml:space="preserve"> </w:t>
      </w:r>
      <w:r>
        <w:t>below).</w:t>
      </w:r>
    </w:p>
    <w:p w14:paraId="47D45D56" w14:textId="3D25C6E1" w:rsidR="00AF6CED" w:rsidRDefault="00292779" w:rsidP="00292779">
      <w:pPr>
        <w:pStyle w:val="Heading4"/>
        <w:rPr>
          <w:sz w:val="24"/>
        </w:rPr>
      </w:pPr>
      <w:bookmarkStart w:id="162" w:name="6.3.3_Resit_examinations/assessments_(se"/>
      <w:bookmarkEnd w:id="162"/>
      <w:r>
        <w:t xml:space="preserve">6.3.3 </w:t>
      </w:r>
      <w:r w:rsidR="00AF6CED">
        <w:t>Resit</w:t>
      </w:r>
      <w:r w:rsidR="00AF6CED">
        <w:rPr>
          <w:spacing w:val="-9"/>
        </w:rPr>
        <w:t xml:space="preserve"> </w:t>
      </w:r>
      <w:r w:rsidR="00AF6CED">
        <w:t>examinations/assessments</w:t>
      </w:r>
      <w:r w:rsidR="00AF6CED">
        <w:rPr>
          <w:spacing w:val="-11"/>
        </w:rPr>
        <w:t xml:space="preserve"> </w:t>
      </w:r>
      <w:r w:rsidR="00AF6CED">
        <w:t>(second</w:t>
      </w:r>
      <w:r w:rsidR="00AF6CED">
        <w:rPr>
          <w:spacing w:val="-11"/>
        </w:rPr>
        <w:t xml:space="preserve"> </w:t>
      </w:r>
      <w:r w:rsidR="00AF6CED">
        <w:rPr>
          <w:spacing w:val="-4"/>
        </w:rPr>
        <w:t>diet)</w:t>
      </w:r>
    </w:p>
    <w:p w14:paraId="390D8615" w14:textId="77777777" w:rsidR="00AF6CED" w:rsidRDefault="00AF6CED" w:rsidP="00AF6CED">
      <w:pPr>
        <w:pStyle w:val="BodyText"/>
        <w:ind w:right="166"/>
      </w:pPr>
      <w:r>
        <w:t xml:space="preserve">There is a resit examination diet in </w:t>
      </w:r>
      <w:r>
        <w:rPr>
          <w:b/>
        </w:rPr>
        <w:t xml:space="preserve">July </w:t>
      </w:r>
      <w:r>
        <w:t>for all modules at levels 1, 2 and 3 with the exception</w:t>
      </w:r>
      <w:r>
        <w:rPr>
          <w:spacing w:val="-1"/>
        </w:rPr>
        <w:t xml:space="preserve"> </w:t>
      </w:r>
      <w:r>
        <w:t>of level</w:t>
      </w:r>
      <w:r>
        <w:rPr>
          <w:spacing w:val="-1"/>
        </w:rPr>
        <w:t xml:space="preserve"> </w:t>
      </w:r>
      <w:r>
        <w:t>4, semester</w:t>
      </w:r>
      <w:r>
        <w:rPr>
          <w:spacing w:val="-2"/>
        </w:rPr>
        <w:t xml:space="preserve"> </w:t>
      </w:r>
      <w:r>
        <w:t>1.</w:t>
      </w:r>
      <w:r>
        <w:rPr>
          <w:spacing w:val="40"/>
        </w:rPr>
        <w:t xml:space="preserve"> </w:t>
      </w:r>
      <w:r>
        <w:t>You</w:t>
      </w:r>
      <w:r>
        <w:rPr>
          <w:spacing w:val="-3"/>
        </w:rPr>
        <w:t xml:space="preserve"> </w:t>
      </w:r>
      <w:r>
        <w:t>may only attend</w:t>
      </w:r>
      <w:r>
        <w:rPr>
          <w:spacing w:val="-3"/>
        </w:rPr>
        <w:t xml:space="preserve"> </w:t>
      </w:r>
      <w:r>
        <w:t>the</w:t>
      </w:r>
      <w:r>
        <w:rPr>
          <w:spacing w:val="-3"/>
        </w:rPr>
        <w:t xml:space="preserve"> </w:t>
      </w:r>
      <w:r>
        <w:t>resit</w:t>
      </w:r>
      <w:r>
        <w:rPr>
          <w:spacing w:val="-2"/>
        </w:rPr>
        <w:t xml:space="preserve"> </w:t>
      </w:r>
      <w:r>
        <w:t>diet of examinations if (a) you</w:t>
      </w:r>
      <w:r>
        <w:rPr>
          <w:spacing w:val="-4"/>
        </w:rPr>
        <w:t xml:space="preserve"> </w:t>
      </w:r>
      <w:r>
        <w:t>were</w:t>
      </w:r>
      <w:r>
        <w:rPr>
          <w:spacing w:val="-4"/>
        </w:rPr>
        <w:t xml:space="preserve"> </w:t>
      </w:r>
      <w:r>
        <w:t>absent</w:t>
      </w:r>
      <w:r>
        <w:rPr>
          <w:spacing w:val="-5"/>
        </w:rPr>
        <w:t xml:space="preserve"> </w:t>
      </w:r>
      <w:r>
        <w:t>for</w:t>
      </w:r>
      <w:r>
        <w:rPr>
          <w:spacing w:val="-3"/>
        </w:rPr>
        <w:t xml:space="preserve"> </w:t>
      </w:r>
      <w:r>
        <w:t>a</w:t>
      </w:r>
      <w:r>
        <w:rPr>
          <w:spacing w:val="-2"/>
        </w:rPr>
        <w:t xml:space="preserve"> </w:t>
      </w:r>
      <w:r>
        <w:t>valid</w:t>
      </w:r>
      <w:r>
        <w:rPr>
          <w:spacing w:val="-4"/>
        </w:rPr>
        <w:t xml:space="preserve"> </w:t>
      </w:r>
      <w:r>
        <w:t>reason</w:t>
      </w:r>
      <w:r>
        <w:rPr>
          <w:spacing w:val="-4"/>
        </w:rPr>
        <w:t xml:space="preserve"> </w:t>
      </w:r>
      <w:r>
        <w:t>from</w:t>
      </w:r>
      <w:r>
        <w:rPr>
          <w:spacing w:val="-3"/>
        </w:rPr>
        <w:t xml:space="preserve"> </w:t>
      </w:r>
      <w:r>
        <w:t>the</w:t>
      </w:r>
      <w:r>
        <w:rPr>
          <w:spacing w:val="-4"/>
        </w:rPr>
        <w:t xml:space="preserve"> </w:t>
      </w:r>
      <w:r>
        <w:t>first diet of examinations</w:t>
      </w:r>
      <w:r>
        <w:rPr>
          <w:spacing w:val="-6"/>
        </w:rPr>
        <w:t xml:space="preserve"> </w:t>
      </w:r>
      <w:r>
        <w:t>or (b)</w:t>
      </w:r>
      <w:r>
        <w:rPr>
          <w:spacing w:val="-3"/>
        </w:rPr>
        <w:t xml:space="preserve"> </w:t>
      </w:r>
      <w:r>
        <w:t xml:space="preserve">you are eligible for a resit assessment subject to the conditions laid out in </w:t>
      </w:r>
      <w:hyperlink w:anchor="_bookmark26" w:history="1">
        <w:r>
          <w:rPr>
            <w:color w:val="0000FF"/>
            <w:u w:val="single" w:color="0000FF"/>
          </w:rPr>
          <w:t>section 6.3.1</w:t>
        </w:r>
      </w:hyperlink>
      <w:r>
        <w:rPr>
          <w:color w:val="0000FF"/>
        </w:rPr>
        <w:t xml:space="preserve"> </w:t>
      </w:r>
      <w:r>
        <w:t>above or (c) you have been granted an additional opportunity as a first sitting.</w:t>
      </w:r>
    </w:p>
    <w:p w14:paraId="56DDA54D" w14:textId="77777777" w:rsidR="00AF6CED" w:rsidRDefault="00AF6CED" w:rsidP="00AF6CED">
      <w:pPr>
        <w:pStyle w:val="BodyText"/>
        <w:spacing w:before="118"/>
      </w:pPr>
      <w:r>
        <w:t>Students</w:t>
      </w:r>
      <w:r>
        <w:rPr>
          <w:spacing w:val="-4"/>
        </w:rPr>
        <w:t xml:space="preserve"> </w:t>
      </w:r>
      <w:r>
        <w:t>passing</w:t>
      </w:r>
      <w:r>
        <w:rPr>
          <w:spacing w:val="-5"/>
        </w:rPr>
        <w:t xml:space="preserve"> </w:t>
      </w:r>
      <w:r>
        <w:t>their</w:t>
      </w:r>
      <w:r>
        <w:rPr>
          <w:spacing w:val="-4"/>
        </w:rPr>
        <w:t xml:space="preserve"> </w:t>
      </w:r>
      <w:r>
        <w:t>Module</w:t>
      </w:r>
      <w:r>
        <w:rPr>
          <w:spacing w:val="-3"/>
        </w:rPr>
        <w:t xml:space="preserve"> </w:t>
      </w:r>
      <w:r>
        <w:t>at</w:t>
      </w:r>
      <w:r>
        <w:rPr>
          <w:spacing w:val="-4"/>
        </w:rPr>
        <w:t xml:space="preserve"> </w:t>
      </w:r>
      <w:r>
        <w:t>resit</w:t>
      </w:r>
      <w:r>
        <w:rPr>
          <w:spacing w:val="-3"/>
        </w:rPr>
        <w:t xml:space="preserve"> </w:t>
      </w:r>
      <w:r>
        <w:t>(second</w:t>
      </w:r>
      <w:r>
        <w:rPr>
          <w:spacing w:val="-3"/>
        </w:rPr>
        <w:t xml:space="preserve"> </w:t>
      </w:r>
      <w:r>
        <w:t>attempt)</w:t>
      </w:r>
      <w:r>
        <w:rPr>
          <w:spacing w:val="-1"/>
        </w:rPr>
        <w:t xml:space="preserve"> </w:t>
      </w:r>
      <w:r>
        <w:t>will</w:t>
      </w:r>
      <w:r>
        <w:rPr>
          <w:spacing w:val="-3"/>
        </w:rPr>
        <w:t xml:space="preserve"> </w:t>
      </w:r>
      <w:r>
        <w:t>have</w:t>
      </w:r>
      <w:r>
        <w:rPr>
          <w:spacing w:val="-4"/>
        </w:rPr>
        <w:t xml:space="preserve"> </w:t>
      </w:r>
      <w:r>
        <w:t>their</w:t>
      </w:r>
      <w:r>
        <w:rPr>
          <w:spacing w:val="-4"/>
        </w:rPr>
        <w:t xml:space="preserve"> </w:t>
      </w:r>
      <w:r>
        <w:t>module</w:t>
      </w:r>
      <w:r>
        <w:rPr>
          <w:spacing w:val="-3"/>
        </w:rPr>
        <w:t xml:space="preserve"> </w:t>
      </w:r>
      <w:r>
        <w:t>result capped at a D3.</w:t>
      </w:r>
    </w:p>
    <w:p w14:paraId="101B545E" w14:textId="2C326A02" w:rsidR="00AF6CED" w:rsidRDefault="00292779" w:rsidP="00292779">
      <w:pPr>
        <w:pStyle w:val="Heading4"/>
        <w:rPr>
          <w:sz w:val="24"/>
        </w:rPr>
      </w:pPr>
      <w:bookmarkStart w:id="163" w:name="6.3.4_Failure_in_the_second_examination_"/>
      <w:bookmarkEnd w:id="163"/>
      <w:r>
        <w:t xml:space="preserve">6.3.4 </w:t>
      </w:r>
      <w:r w:rsidR="00AF6CED">
        <w:t>Failure</w:t>
      </w:r>
      <w:r w:rsidR="00AF6CED">
        <w:rPr>
          <w:spacing w:val="-6"/>
        </w:rPr>
        <w:t xml:space="preserve"> </w:t>
      </w:r>
      <w:r w:rsidR="00AF6CED">
        <w:t>in</w:t>
      </w:r>
      <w:r w:rsidR="00AF6CED">
        <w:rPr>
          <w:spacing w:val="-5"/>
        </w:rPr>
        <w:t xml:space="preserve"> </w:t>
      </w:r>
      <w:r w:rsidR="00AF6CED">
        <w:t>the</w:t>
      </w:r>
      <w:r w:rsidR="00AF6CED">
        <w:rPr>
          <w:spacing w:val="-3"/>
        </w:rPr>
        <w:t xml:space="preserve"> </w:t>
      </w:r>
      <w:r w:rsidR="00AF6CED">
        <w:t>second</w:t>
      </w:r>
      <w:r w:rsidR="00AF6CED">
        <w:rPr>
          <w:spacing w:val="-5"/>
        </w:rPr>
        <w:t xml:space="preserve"> </w:t>
      </w:r>
      <w:r w:rsidR="00AF6CED">
        <w:t>examination</w:t>
      </w:r>
      <w:r w:rsidR="00AF6CED">
        <w:rPr>
          <w:spacing w:val="-5"/>
        </w:rPr>
        <w:t xml:space="preserve"> </w:t>
      </w:r>
      <w:r w:rsidR="00AF6CED">
        <w:rPr>
          <w:spacing w:val="-4"/>
        </w:rPr>
        <w:t>diet</w:t>
      </w:r>
    </w:p>
    <w:p w14:paraId="03804204" w14:textId="77777777" w:rsidR="00AF6CED" w:rsidRDefault="00AF6CED" w:rsidP="00AF6CED">
      <w:pPr>
        <w:pStyle w:val="BodyText"/>
        <w:ind w:right="48"/>
      </w:pPr>
      <w:r>
        <w:t>If you</w:t>
      </w:r>
      <w:r>
        <w:rPr>
          <w:spacing w:val="-1"/>
        </w:rPr>
        <w:t xml:space="preserve"> </w:t>
      </w:r>
      <w:r>
        <w:t>fail one or more</w:t>
      </w:r>
      <w:r>
        <w:rPr>
          <w:spacing w:val="-3"/>
        </w:rPr>
        <w:t xml:space="preserve"> </w:t>
      </w:r>
      <w:r>
        <w:t>modules at second attempt, provided</w:t>
      </w:r>
      <w:r>
        <w:rPr>
          <w:spacing w:val="-1"/>
        </w:rPr>
        <w:t xml:space="preserve"> </w:t>
      </w:r>
      <w:r>
        <w:t>that you</w:t>
      </w:r>
      <w:r>
        <w:rPr>
          <w:spacing w:val="-1"/>
        </w:rPr>
        <w:t xml:space="preserve"> </w:t>
      </w:r>
      <w:r>
        <w:t>have</w:t>
      </w:r>
      <w:r>
        <w:rPr>
          <w:spacing w:val="-1"/>
        </w:rPr>
        <w:t xml:space="preserve"> </w:t>
      </w:r>
      <w:r>
        <w:t xml:space="preserve">otherwise satisfied the progression requirements to avoid termination </w:t>
      </w:r>
      <w:r>
        <w:rPr>
          <w:color w:val="0000FF"/>
          <w:u w:val="single" w:color="0000FF"/>
        </w:rPr>
        <w:t xml:space="preserve">(see </w:t>
      </w:r>
      <w:hyperlink w:anchor="_bookmark40" w:history="1">
        <w:r>
          <w:rPr>
            <w:color w:val="0000FF"/>
            <w:u w:val="single" w:color="0000FF"/>
          </w:rPr>
          <w:t>Section 8.2</w:t>
        </w:r>
      </w:hyperlink>
      <w:r>
        <w:rPr>
          <w:color w:val="0000FF"/>
          <w:u w:val="single" w:color="0000FF"/>
        </w:rPr>
        <w:t>),</w:t>
      </w:r>
      <w:r>
        <w:rPr>
          <w:color w:val="0000FF"/>
        </w:rPr>
        <w:t xml:space="preserve"> </w:t>
      </w:r>
      <w:r>
        <w:t>you may be (a) permitted to repeat the module(s) in attendance during the following academic year (subject to timetable constraints) or (b) granted permission by the Associate Dean of Education and Student Experience, School of Life Sciences to make</w:t>
      </w:r>
      <w:r>
        <w:rPr>
          <w:spacing w:val="-2"/>
        </w:rPr>
        <w:t xml:space="preserve"> </w:t>
      </w:r>
      <w:r>
        <w:t>up</w:t>
      </w:r>
      <w:r>
        <w:rPr>
          <w:spacing w:val="-4"/>
        </w:rPr>
        <w:t xml:space="preserve"> </w:t>
      </w:r>
      <w:r>
        <w:t>to</w:t>
      </w:r>
      <w:r>
        <w:rPr>
          <w:spacing w:val="-6"/>
        </w:rPr>
        <w:t xml:space="preserve"> </w:t>
      </w:r>
      <w:r>
        <w:t>two</w:t>
      </w:r>
      <w:r>
        <w:rPr>
          <w:spacing w:val="-2"/>
        </w:rPr>
        <w:t xml:space="preserve"> </w:t>
      </w:r>
      <w:r>
        <w:t>further attempts</w:t>
      </w:r>
      <w:r>
        <w:rPr>
          <w:spacing w:val="-1"/>
        </w:rPr>
        <w:t xml:space="preserve"> </w:t>
      </w:r>
      <w:r>
        <w:t>at</w:t>
      </w:r>
      <w:r>
        <w:rPr>
          <w:spacing w:val="-3"/>
        </w:rPr>
        <w:t xml:space="preserve"> </w:t>
      </w:r>
      <w:r>
        <w:t>the</w:t>
      </w:r>
      <w:r>
        <w:rPr>
          <w:spacing w:val="-4"/>
        </w:rPr>
        <w:t xml:space="preserve"> </w:t>
      </w:r>
      <w:r>
        <w:t>examination(s)/assessment(s) in</w:t>
      </w:r>
      <w:r>
        <w:rPr>
          <w:spacing w:val="-4"/>
        </w:rPr>
        <w:t xml:space="preserve"> </w:t>
      </w:r>
      <w:r>
        <w:t>the</w:t>
      </w:r>
      <w:r>
        <w:rPr>
          <w:spacing w:val="-2"/>
        </w:rPr>
        <w:t xml:space="preserve"> </w:t>
      </w:r>
      <w:r>
        <w:t>following academic</w:t>
      </w:r>
      <w:r>
        <w:rPr>
          <w:spacing w:val="-1"/>
        </w:rPr>
        <w:t xml:space="preserve"> </w:t>
      </w:r>
      <w:r>
        <w:t>year without attending</w:t>
      </w:r>
      <w:r>
        <w:rPr>
          <w:spacing w:val="-2"/>
        </w:rPr>
        <w:t xml:space="preserve"> </w:t>
      </w:r>
      <w:r>
        <w:t>the</w:t>
      </w:r>
      <w:r>
        <w:rPr>
          <w:spacing w:val="-4"/>
        </w:rPr>
        <w:t xml:space="preserve"> </w:t>
      </w:r>
      <w:r>
        <w:t>class(es).</w:t>
      </w:r>
      <w:r>
        <w:rPr>
          <w:spacing w:val="40"/>
        </w:rPr>
        <w:t xml:space="preserve"> </w:t>
      </w:r>
      <w:r>
        <w:t>In</w:t>
      </w:r>
      <w:r>
        <w:rPr>
          <w:spacing w:val="-4"/>
        </w:rPr>
        <w:t xml:space="preserve"> </w:t>
      </w:r>
      <w:r>
        <w:t>the</w:t>
      </w:r>
      <w:r>
        <w:rPr>
          <w:spacing w:val="-4"/>
        </w:rPr>
        <w:t xml:space="preserve"> </w:t>
      </w:r>
      <w:r>
        <w:t>latter</w:t>
      </w:r>
      <w:r>
        <w:rPr>
          <w:spacing w:val="-2"/>
        </w:rPr>
        <w:t xml:space="preserve"> </w:t>
      </w:r>
      <w:r>
        <w:t>case,</w:t>
      </w:r>
      <w:r>
        <w:rPr>
          <w:spacing w:val="-3"/>
        </w:rPr>
        <w:t xml:space="preserve"> </w:t>
      </w:r>
      <w:r>
        <w:t>you</w:t>
      </w:r>
      <w:r>
        <w:rPr>
          <w:spacing w:val="-4"/>
        </w:rPr>
        <w:t xml:space="preserve"> </w:t>
      </w:r>
      <w:r>
        <w:t>are</w:t>
      </w:r>
      <w:r>
        <w:rPr>
          <w:spacing w:val="-6"/>
        </w:rPr>
        <w:t xml:space="preserve"> </w:t>
      </w:r>
      <w:r>
        <w:t>deemed</w:t>
      </w:r>
      <w:r>
        <w:rPr>
          <w:spacing w:val="-4"/>
        </w:rPr>
        <w:t xml:space="preserve"> </w:t>
      </w:r>
      <w:r>
        <w:t>to have duly performed in the year you attended the module, so an ‘extended duly performed’ status (EDP) is awarded to enable you to defer the examination(s)/assessment(s) to a later year.</w:t>
      </w:r>
    </w:p>
    <w:p w14:paraId="6A7138D7" w14:textId="361D0908" w:rsidR="00AF6CED" w:rsidRDefault="00AF6CED" w:rsidP="00292779">
      <w:pPr>
        <w:pStyle w:val="Heading2"/>
        <w:numPr>
          <w:ilvl w:val="0"/>
          <w:numId w:val="89"/>
        </w:numPr>
        <w:ind w:hanging="720"/>
      </w:pPr>
      <w:bookmarkStart w:id="164" w:name="7._Degree_classifications"/>
      <w:bookmarkEnd w:id="164"/>
      <w:r>
        <w:t>Degree</w:t>
      </w:r>
      <w:r>
        <w:rPr>
          <w:spacing w:val="-14"/>
        </w:rPr>
        <w:t xml:space="preserve"> </w:t>
      </w:r>
      <w:r>
        <w:t>classifications</w:t>
      </w:r>
    </w:p>
    <w:p w14:paraId="149E8273" w14:textId="448870A7" w:rsidR="00AF6CED" w:rsidRDefault="00292779" w:rsidP="00292779">
      <w:pPr>
        <w:pStyle w:val="Heading3"/>
      </w:pPr>
      <w:bookmarkStart w:id="165" w:name="7.1_BSc_Ordinary_degree_merit_and_distin"/>
      <w:bookmarkEnd w:id="165"/>
      <w:r>
        <w:t xml:space="preserve">7.1 </w:t>
      </w:r>
      <w:r w:rsidR="00AF6CED">
        <w:t>BSc</w:t>
      </w:r>
      <w:r w:rsidR="00AF6CED">
        <w:rPr>
          <w:spacing w:val="-7"/>
        </w:rPr>
        <w:t xml:space="preserve"> </w:t>
      </w:r>
      <w:r w:rsidR="00AF6CED">
        <w:t>Ordinary</w:t>
      </w:r>
      <w:r w:rsidR="00AF6CED">
        <w:rPr>
          <w:spacing w:val="-5"/>
        </w:rPr>
        <w:t xml:space="preserve"> </w:t>
      </w:r>
      <w:r w:rsidR="00AF6CED">
        <w:t>degree</w:t>
      </w:r>
      <w:r w:rsidR="00AF6CED">
        <w:rPr>
          <w:spacing w:val="-6"/>
        </w:rPr>
        <w:t xml:space="preserve"> </w:t>
      </w:r>
      <w:r w:rsidR="00AF6CED">
        <w:t>merit</w:t>
      </w:r>
      <w:r w:rsidR="00AF6CED">
        <w:rPr>
          <w:spacing w:val="-3"/>
        </w:rPr>
        <w:t xml:space="preserve"> </w:t>
      </w:r>
      <w:r w:rsidR="00AF6CED">
        <w:t>and</w:t>
      </w:r>
      <w:r w:rsidR="00AF6CED">
        <w:rPr>
          <w:spacing w:val="-6"/>
        </w:rPr>
        <w:t xml:space="preserve"> </w:t>
      </w:r>
      <w:r w:rsidR="00AF6CED">
        <w:t>distinction</w:t>
      </w:r>
      <w:r w:rsidR="00AF6CED">
        <w:rPr>
          <w:spacing w:val="-6"/>
        </w:rPr>
        <w:t xml:space="preserve"> </w:t>
      </w:r>
      <w:r w:rsidR="00AF6CED">
        <w:rPr>
          <w:spacing w:val="-2"/>
        </w:rPr>
        <w:t>criteria</w:t>
      </w:r>
    </w:p>
    <w:p w14:paraId="1FFF304C" w14:textId="77777777" w:rsidR="00AF6CED" w:rsidRDefault="00AF6CED" w:rsidP="00AF6CED">
      <w:pPr>
        <w:pStyle w:val="BodyText"/>
        <w:spacing w:before="123"/>
        <w:ind w:right="76"/>
      </w:pPr>
      <w:r>
        <w:t>A BSc Ordinary degree may be awarded ‘with distinction’ to candidates who have accumulated at least 120 credits at level 3 and have achieved a B3 or above in all modules at level 3. However, if failed modules have been retrieved through resubmissions</w:t>
      </w:r>
      <w:r>
        <w:rPr>
          <w:spacing w:val="-5"/>
        </w:rPr>
        <w:t xml:space="preserve"> </w:t>
      </w:r>
      <w:r>
        <w:t>or</w:t>
      </w:r>
      <w:r>
        <w:rPr>
          <w:spacing w:val="-4"/>
        </w:rPr>
        <w:t xml:space="preserve"> </w:t>
      </w:r>
      <w:r>
        <w:t>resits,</w:t>
      </w:r>
      <w:r>
        <w:rPr>
          <w:spacing w:val="-6"/>
        </w:rPr>
        <w:t xml:space="preserve"> </w:t>
      </w:r>
      <w:r>
        <w:t>an</w:t>
      </w:r>
      <w:r>
        <w:rPr>
          <w:spacing w:val="-3"/>
        </w:rPr>
        <w:t xml:space="preserve"> </w:t>
      </w:r>
      <w:r>
        <w:t>award</w:t>
      </w:r>
      <w:r>
        <w:rPr>
          <w:spacing w:val="-3"/>
        </w:rPr>
        <w:t xml:space="preserve"> </w:t>
      </w:r>
      <w:r>
        <w:t>of</w:t>
      </w:r>
      <w:r>
        <w:rPr>
          <w:spacing w:val="-1"/>
        </w:rPr>
        <w:t xml:space="preserve"> </w:t>
      </w:r>
      <w:r>
        <w:t>‘with</w:t>
      </w:r>
      <w:r>
        <w:rPr>
          <w:spacing w:val="-5"/>
        </w:rPr>
        <w:t xml:space="preserve"> </w:t>
      </w:r>
      <w:r>
        <w:t>distinction’</w:t>
      </w:r>
      <w:r>
        <w:rPr>
          <w:spacing w:val="-3"/>
        </w:rPr>
        <w:t xml:space="preserve"> </w:t>
      </w:r>
      <w:r>
        <w:t>will</w:t>
      </w:r>
      <w:r>
        <w:rPr>
          <w:spacing w:val="-3"/>
        </w:rPr>
        <w:t xml:space="preserve"> </w:t>
      </w:r>
      <w:r>
        <w:t>not</w:t>
      </w:r>
      <w:r>
        <w:rPr>
          <w:spacing w:val="-1"/>
        </w:rPr>
        <w:t xml:space="preserve"> </w:t>
      </w:r>
      <w:r>
        <w:t>be</w:t>
      </w:r>
      <w:r>
        <w:rPr>
          <w:spacing w:val="-3"/>
        </w:rPr>
        <w:t xml:space="preserve"> </w:t>
      </w:r>
      <w:r>
        <w:t>possible</w:t>
      </w:r>
      <w:r>
        <w:rPr>
          <w:spacing w:val="-3"/>
        </w:rPr>
        <w:t xml:space="preserve"> </w:t>
      </w:r>
      <w:r>
        <w:t>unless</w:t>
      </w:r>
      <w:r>
        <w:rPr>
          <w:spacing w:val="-2"/>
        </w:rPr>
        <w:t xml:space="preserve"> </w:t>
      </w:r>
      <w:r>
        <w:t>there are documented extenuating circumstances that have been considered and</w:t>
      </w:r>
      <w:r>
        <w:rPr>
          <w:spacing w:val="40"/>
        </w:rPr>
        <w:t xml:space="preserve"> </w:t>
      </w:r>
      <w:r>
        <w:t>approved by the School’s Mitigating Circumstances Committee.</w:t>
      </w:r>
    </w:p>
    <w:p w14:paraId="7F9B7362" w14:textId="25868AEA" w:rsidR="00AF6CED" w:rsidRDefault="00AF6CED" w:rsidP="00292779">
      <w:pPr>
        <w:pStyle w:val="BodyText"/>
        <w:spacing w:before="251"/>
      </w:pPr>
      <w:r>
        <w:t>A BSc Ordinary degree may be awarded ‘with merit’ to candidates who have accumulated</w:t>
      </w:r>
      <w:r>
        <w:rPr>
          <w:spacing w:val="-4"/>
        </w:rPr>
        <w:t xml:space="preserve"> </w:t>
      </w:r>
      <w:r>
        <w:t>at</w:t>
      </w:r>
      <w:r>
        <w:rPr>
          <w:spacing w:val="-2"/>
        </w:rPr>
        <w:t xml:space="preserve"> </w:t>
      </w:r>
      <w:r>
        <w:t>least</w:t>
      </w:r>
      <w:r>
        <w:rPr>
          <w:spacing w:val="-2"/>
        </w:rPr>
        <w:t xml:space="preserve"> </w:t>
      </w:r>
      <w:r>
        <w:t>120</w:t>
      </w:r>
      <w:r>
        <w:rPr>
          <w:spacing w:val="-4"/>
        </w:rPr>
        <w:t xml:space="preserve"> </w:t>
      </w:r>
      <w:r>
        <w:t>credits</w:t>
      </w:r>
      <w:r>
        <w:rPr>
          <w:spacing w:val="-1"/>
        </w:rPr>
        <w:t xml:space="preserve"> </w:t>
      </w:r>
      <w:r>
        <w:t>at level</w:t>
      </w:r>
      <w:r>
        <w:rPr>
          <w:spacing w:val="-2"/>
        </w:rPr>
        <w:t xml:space="preserve"> </w:t>
      </w:r>
      <w:r>
        <w:t>3</w:t>
      </w:r>
      <w:r>
        <w:rPr>
          <w:spacing w:val="-4"/>
        </w:rPr>
        <w:t xml:space="preserve"> </w:t>
      </w:r>
      <w:r>
        <w:t>and</w:t>
      </w:r>
      <w:r>
        <w:rPr>
          <w:spacing w:val="-2"/>
        </w:rPr>
        <w:t xml:space="preserve"> </w:t>
      </w:r>
      <w:r>
        <w:t>have</w:t>
      </w:r>
      <w:r>
        <w:rPr>
          <w:spacing w:val="-2"/>
        </w:rPr>
        <w:t xml:space="preserve"> </w:t>
      </w:r>
      <w:r>
        <w:t>achieved</w:t>
      </w:r>
      <w:r>
        <w:rPr>
          <w:spacing w:val="-2"/>
        </w:rPr>
        <w:t xml:space="preserve"> </w:t>
      </w:r>
      <w:r>
        <w:t>a</w:t>
      </w:r>
      <w:r>
        <w:rPr>
          <w:spacing w:val="-4"/>
        </w:rPr>
        <w:t xml:space="preserve"> </w:t>
      </w:r>
      <w:r>
        <w:t>C3</w:t>
      </w:r>
      <w:r>
        <w:rPr>
          <w:spacing w:val="-2"/>
        </w:rPr>
        <w:t xml:space="preserve"> </w:t>
      </w:r>
      <w:r>
        <w:t>or above</w:t>
      </w:r>
      <w:r>
        <w:rPr>
          <w:spacing w:val="-2"/>
        </w:rPr>
        <w:t xml:space="preserve"> </w:t>
      </w:r>
      <w:r>
        <w:t>in</w:t>
      </w:r>
      <w:r>
        <w:rPr>
          <w:spacing w:val="-2"/>
        </w:rPr>
        <w:t xml:space="preserve"> </w:t>
      </w:r>
      <w:r>
        <w:t>all</w:t>
      </w:r>
      <w:r w:rsidR="00292779">
        <w:t xml:space="preserve"> </w:t>
      </w:r>
      <w:r>
        <w:t>modules at level 3. However, if failed modules have been retrieved through resubmissions or resits,</w:t>
      </w:r>
      <w:r>
        <w:rPr>
          <w:spacing w:val="-1"/>
        </w:rPr>
        <w:t xml:space="preserve"> </w:t>
      </w:r>
      <w:r>
        <w:t>an award of ‘with merit’</w:t>
      </w:r>
      <w:r>
        <w:rPr>
          <w:spacing w:val="-1"/>
        </w:rPr>
        <w:t xml:space="preserve"> </w:t>
      </w:r>
      <w:r>
        <w:t>will not be possible unless there are documented</w:t>
      </w:r>
      <w:r>
        <w:rPr>
          <w:spacing w:val="-5"/>
        </w:rPr>
        <w:t xml:space="preserve"> </w:t>
      </w:r>
      <w:r>
        <w:t>extenuating</w:t>
      </w:r>
      <w:r>
        <w:rPr>
          <w:spacing w:val="-5"/>
        </w:rPr>
        <w:t xml:space="preserve"> </w:t>
      </w:r>
      <w:r>
        <w:t>circumstances</w:t>
      </w:r>
      <w:r>
        <w:rPr>
          <w:spacing w:val="-5"/>
        </w:rPr>
        <w:t xml:space="preserve"> </w:t>
      </w:r>
      <w:r>
        <w:t>that</w:t>
      </w:r>
      <w:r>
        <w:rPr>
          <w:spacing w:val="-3"/>
        </w:rPr>
        <w:t xml:space="preserve"> </w:t>
      </w:r>
      <w:r>
        <w:t>have</w:t>
      </w:r>
      <w:r>
        <w:rPr>
          <w:spacing w:val="-5"/>
        </w:rPr>
        <w:t xml:space="preserve"> </w:t>
      </w:r>
      <w:r>
        <w:t>been</w:t>
      </w:r>
      <w:r>
        <w:rPr>
          <w:spacing w:val="-3"/>
        </w:rPr>
        <w:t xml:space="preserve"> </w:t>
      </w:r>
      <w:r>
        <w:t>considered</w:t>
      </w:r>
      <w:r>
        <w:rPr>
          <w:spacing w:val="-3"/>
        </w:rPr>
        <w:t xml:space="preserve"> </w:t>
      </w:r>
      <w:r>
        <w:t>and</w:t>
      </w:r>
      <w:r>
        <w:rPr>
          <w:spacing w:val="-5"/>
        </w:rPr>
        <w:t xml:space="preserve"> </w:t>
      </w:r>
      <w:r>
        <w:t>approved</w:t>
      </w:r>
      <w:r>
        <w:rPr>
          <w:spacing w:val="-3"/>
        </w:rPr>
        <w:t xml:space="preserve"> </w:t>
      </w:r>
      <w:r>
        <w:t>by the School’s Mitigating Circumstances Committee.</w:t>
      </w:r>
    </w:p>
    <w:p w14:paraId="50DB1D95" w14:textId="7CA99BCF" w:rsidR="00AF6CED" w:rsidRDefault="00292779" w:rsidP="00292779">
      <w:pPr>
        <w:pStyle w:val="Heading3"/>
      </w:pPr>
      <w:bookmarkStart w:id="166" w:name="7.2_BSc_Honours_degree_classifications"/>
      <w:bookmarkEnd w:id="166"/>
      <w:r>
        <w:t xml:space="preserve">7.2 </w:t>
      </w:r>
      <w:r w:rsidR="00AF6CED">
        <w:t>BSc</w:t>
      </w:r>
      <w:r w:rsidR="00AF6CED">
        <w:rPr>
          <w:spacing w:val="-6"/>
        </w:rPr>
        <w:t xml:space="preserve"> </w:t>
      </w:r>
      <w:r w:rsidR="00AF6CED">
        <w:t>Honours</w:t>
      </w:r>
      <w:r w:rsidR="00AF6CED">
        <w:rPr>
          <w:spacing w:val="-4"/>
        </w:rPr>
        <w:t xml:space="preserve"> </w:t>
      </w:r>
      <w:r w:rsidR="00AF6CED">
        <w:t>degree</w:t>
      </w:r>
      <w:r w:rsidR="00AF6CED">
        <w:rPr>
          <w:spacing w:val="-5"/>
        </w:rPr>
        <w:t xml:space="preserve"> </w:t>
      </w:r>
      <w:r w:rsidR="00AF6CED">
        <w:rPr>
          <w:spacing w:val="-2"/>
        </w:rPr>
        <w:t>classifications</w:t>
      </w:r>
    </w:p>
    <w:p w14:paraId="010ACF2D" w14:textId="77777777" w:rsidR="00AF6CED" w:rsidRDefault="00AF6CED" w:rsidP="00AF6CED">
      <w:pPr>
        <w:pStyle w:val="BodyText"/>
        <w:spacing w:before="123"/>
      </w:pPr>
      <w:r>
        <w:t>BSc</w:t>
      </w:r>
      <w:r>
        <w:rPr>
          <w:spacing w:val="-3"/>
        </w:rPr>
        <w:t xml:space="preserve"> </w:t>
      </w:r>
      <w:r>
        <w:t>Honours</w:t>
      </w:r>
      <w:r>
        <w:rPr>
          <w:spacing w:val="-3"/>
        </w:rPr>
        <w:t xml:space="preserve"> </w:t>
      </w:r>
      <w:r>
        <w:t>degree</w:t>
      </w:r>
      <w:r>
        <w:rPr>
          <w:spacing w:val="-5"/>
        </w:rPr>
        <w:t xml:space="preserve"> </w:t>
      </w:r>
      <w:r>
        <w:t>classifications</w:t>
      </w:r>
      <w:r>
        <w:rPr>
          <w:spacing w:val="-3"/>
        </w:rPr>
        <w:t xml:space="preserve"> </w:t>
      </w:r>
      <w:r>
        <w:t>are</w:t>
      </w:r>
      <w:r>
        <w:rPr>
          <w:spacing w:val="-4"/>
        </w:rPr>
        <w:t xml:space="preserve"> </w:t>
      </w:r>
      <w:r>
        <w:t>primarily</w:t>
      </w:r>
      <w:r>
        <w:rPr>
          <w:spacing w:val="-5"/>
        </w:rPr>
        <w:t xml:space="preserve"> </w:t>
      </w:r>
      <w:r>
        <w:t>determined</w:t>
      </w:r>
      <w:r>
        <w:rPr>
          <w:spacing w:val="-4"/>
        </w:rPr>
        <w:t xml:space="preserve"> </w:t>
      </w:r>
      <w:r>
        <w:t>using</w:t>
      </w:r>
      <w:r>
        <w:rPr>
          <w:spacing w:val="-5"/>
        </w:rPr>
        <w:t xml:space="preserve"> </w:t>
      </w:r>
      <w:r>
        <w:t>the</w:t>
      </w:r>
      <w:r>
        <w:rPr>
          <w:spacing w:val="-5"/>
        </w:rPr>
        <w:t xml:space="preserve"> </w:t>
      </w:r>
      <w:r>
        <w:t>mechanism described in the University Assessment Policy for Taught Provision.</w:t>
      </w:r>
    </w:p>
    <w:p w14:paraId="16BA8FFF" w14:textId="77777777" w:rsidR="00AF6CED" w:rsidRDefault="00AF6CED" w:rsidP="00AF6CED">
      <w:pPr>
        <w:pStyle w:val="BodyText"/>
        <w:spacing w:before="253"/>
      </w:pPr>
      <w:r>
        <w:lastRenderedPageBreak/>
        <w:t>Please note that for the purposes of BSc Honours degree classification, level 3 modules</w:t>
      </w:r>
      <w:r>
        <w:rPr>
          <w:spacing w:val="-4"/>
        </w:rPr>
        <w:t xml:space="preserve"> </w:t>
      </w:r>
      <w:r>
        <w:t>that</w:t>
      </w:r>
      <w:r>
        <w:rPr>
          <w:spacing w:val="-2"/>
        </w:rPr>
        <w:t xml:space="preserve"> </w:t>
      </w:r>
      <w:r>
        <w:t>are</w:t>
      </w:r>
      <w:r>
        <w:rPr>
          <w:spacing w:val="-4"/>
        </w:rPr>
        <w:t xml:space="preserve"> </w:t>
      </w:r>
      <w:r>
        <w:t>undertaken</w:t>
      </w:r>
      <w:r>
        <w:rPr>
          <w:spacing w:val="-2"/>
        </w:rPr>
        <w:t xml:space="preserve"> </w:t>
      </w:r>
      <w:r>
        <w:t>as</w:t>
      </w:r>
      <w:r>
        <w:rPr>
          <w:spacing w:val="-2"/>
        </w:rPr>
        <w:t xml:space="preserve"> </w:t>
      </w:r>
      <w:r>
        <w:t>part</w:t>
      </w:r>
      <w:r>
        <w:rPr>
          <w:spacing w:val="-2"/>
        </w:rPr>
        <w:t xml:space="preserve"> </w:t>
      </w:r>
      <w:r>
        <w:t>of</w:t>
      </w:r>
      <w:r>
        <w:rPr>
          <w:spacing w:val="-1"/>
        </w:rPr>
        <w:t xml:space="preserve"> </w:t>
      </w:r>
      <w:r>
        <w:t>a</w:t>
      </w:r>
      <w:r>
        <w:rPr>
          <w:spacing w:val="-4"/>
        </w:rPr>
        <w:t xml:space="preserve"> </w:t>
      </w:r>
      <w:r>
        <w:t>level</w:t>
      </w:r>
      <w:r>
        <w:rPr>
          <w:spacing w:val="-2"/>
        </w:rPr>
        <w:t xml:space="preserve"> </w:t>
      </w:r>
      <w:r>
        <w:t>4</w:t>
      </w:r>
      <w:r>
        <w:rPr>
          <w:spacing w:val="-2"/>
        </w:rPr>
        <w:t xml:space="preserve"> </w:t>
      </w:r>
      <w:r>
        <w:t>programme</w:t>
      </w:r>
      <w:r>
        <w:rPr>
          <w:spacing w:val="-4"/>
        </w:rPr>
        <w:t xml:space="preserve"> </w:t>
      </w:r>
      <w:r>
        <w:t>of</w:t>
      </w:r>
      <w:r>
        <w:rPr>
          <w:spacing w:val="-2"/>
        </w:rPr>
        <w:t xml:space="preserve"> </w:t>
      </w:r>
      <w:r>
        <w:t>study</w:t>
      </w:r>
      <w:r>
        <w:rPr>
          <w:spacing w:val="-2"/>
        </w:rPr>
        <w:t xml:space="preserve"> </w:t>
      </w:r>
      <w:r>
        <w:t>are</w:t>
      </w:r>
      <w:r>
        <w:rPr>
          <w:spacing w:val="-2"/>
        </w:rPr>
        <w:t xml:space="preserve"> </w:t>
      </w:r>
      <w:r>
        <w:t>considered as level 4 modules.</w:t>
      </w:r>
    </w:p>
    <w:p w14:paraId="0E32E848" w14:textId="19CF0093" w:rsidR="00AF6CED" w:rsidRDefault="00292779" w:rsidP="00292779">
      <w:pPr>
        <w:pStyle w:val="Heading4"/>
        <w:rPr>
          <w:sz w:val="24"/>
        </w:rPr>
      </w:pPr>
      <w:bookmarkStart w:id="167" w:name="7.2.1_Compensation_and_condonement"/>
      <w:bookmarkEnd w:id="167"/>
      <w:r>
        <w:t xml:space="preserve">7.2.1 </w:t>
      </w:r>
      <w:r w:rsidR="00AF6CED">
        <w:t>Compensation</w:t>
      </w:r>
      <w:r w:rsidR="00AF6CED">
        <w:rPr>
          <w:spacing w:val="-7"/>
        </w:rPr>
        <w:t xml:space="preserve"> </w:t>
      </w:r>
      <w:r w:rsidR="00AF6CED">
        <w:t>and</w:t>
      </w:r>
      <w:r w:rsidR="00AF6CED">
        <w:rPr>
          <w:spacing w:val="-5"/>
        </w:rPr>
        <w:t xml:space="preserve"> </w:t>
      </w:r>
      <w:r w:rsidR="00AF6CED">
        <w:rPr>
          <w:spacing w:val="-2"/>
        </w:rPr>
        <w:t>condonement</w:t>
      </w:r>
    </w:p>
    <w:p w14:paraId="5205CB70" w14:textId="77777777" w:rsidR="00AF6CED" w:rsidRDefault="00AF6CED" w:rsidP="00292779">
      <w:pPr>
        <w:pStyle w:val="BodyText"/>
        <w:ind w:right="553"/>
        <w:jc w:val="both"/>
      </w:pPr>
      <w:r>
        <w:t>The</w:t>
      </w:r>
      <w:r>
        <w:rPr>
          <w:spacing w:val="-4"/>
        </w:rPr>
        <w:t xml:space="preserve"> </w:t>
      </w:r>
      <w:r>
        <w:t>School</w:t>
      </w:r>
      <w:r>
        <w:rPr>
          <w:spacing w:val="-4"/>
        </w:rPr>
        <w:t xml:space="preserve"> </w:t>
      </w:r>
      <w:r>
        <w:t>follows</w:t>
      </w:r>
      <w:r>
        <w:rPr>
          <w:spacing w:val="-5"/>
        </w:rPr>
        <w:t xml:space="preserve"> </w:t>
      </w:r>
      <w:r>
        <w:t>the</w:t>
      </w:r>
      <w:r>
        <w:rPr>
          <w:spacing w:val="-4"/>
        </w:rPr>
        <w:t xml:space="preserve"> </w:t>
      </w:r>
      <w:r>
        <w:t>University’s</w:t>
      </w:r>
      <w:r>
        <w:rPr>
          <w:spacing w:val="-3"/>
        </w:rPr>
        <w:t xml:space="preserve"> </w:t>
      </w:r>
      <w:r>
        <w:t>Assessment</w:t>
      </w:r>
      <w:r>
        <w:rPr>
          <w:spacing w:val="-2"/>
        </w:rPr>
        <w:t xml:space="preserve"> </w:t>
      </w:r>
      <w:r>
        <w:t>Policy</w:t>
      </w:r>
      <w:r>
        <w:rPr>
          <w:spacing w:val="-3"/>
        </w:rPr>
        <w:t xml:space="preserve"> </w:t>
      </w:r>
      <w:r>
        <w:t>for</w:t>
      </w:r>
      <w:r>
        <w:rPr>
          <w:spacing w:val="-5"/>
        </w:rPr>
        <w:t xml:space="preserve"> </w:t>
      </w:r>
      <w:r>
        <w:t>Taught</w:t>
      </w:r>
      <w:r>
        <w:rPr>
          <w:spacing w:val="-4"/>
        </w:rPr>
        <w:t xml:space="preserve"> </w:t>
      </w:r>
      <w:r>
        <w:t>Provision</w:t>
      </w:r>
      <w:r>
        <w:rPr>
          <w:spacing w:val="-3"/>
        </w:rPr>
        <w:t xml:space="preserve"> </w:t>
      </w:r>
      <w:r>
        <w:t>with regard</w:t>
      </w:r>
      <w:r>
        <w:rPr>
          <w:spacing w:val="-5"/>
        </w:rPr>
        <w:t xml:space="preserve"> </w:t>
      </w:r>
      <w:r>
        <w:t>to</w:t>
      </w:r>
      <w:r>
        <w:rPr>
          <w:spacing w:val="-5"/>
        </w:rPr>
        <w:t xml:space="preserve"> </w:t>
      </w:r>
      <w:r>
        <w:t>compensation</w:t>
      </w:r>
      <w:r>
        <w:rPr>
          <w:spacing w:val="-5"/>
        </w:rPr>
        <w:t xml:space="preserve"> </w:t>
      </w:r>
      <w:r>
        <w:t>and</w:t>
      </w:r>
      <w:r>
        <w:rPr>
          <w:spacing w:val="-3"/>
        </w:rPr>
        <w:t xml:space="preserve"> </w:t>
      </w:r>
      <w:r>
        <w:t>condonement,</w:t>
      </w:r>
      <w:r>
        <w:rPr>
          <w:spacing w:val="-1"/>
        </w:rPr>
        <w:t xml:space="preserve"> </w:t>
      </w:r>
      <w:r>
        <w:t>and</w:t>
      </w:r>
      <w:r>
        <w:rPr>
          <w:spacing w:val="-5"/>
        </w:rPr>
        <w:t xml:space="preserve"> </w:t>
      </w:r>
      <w:r>
        <w:t>takes</w:t>
      </w:r>
      <w:r>
        <w:rPr>
          <w:spacing w:val="-2"/>
        </w:rPr>
        <w:t xml:space="preserve"> </w:t>
      </w:r>
      <w:r>
        <w:t>into</w:t>
      </w:r>
      <w:r>
        <w:rPr>
          <w:spacing w:val="-5"/>
        </w:rPr>
        <w:t xml:space="preserve"> </w:t>
      </w:r>
      <w:r>
        <w:t>account</w:t>
      </w:r>
      <w:r>
        <w:rPr>
          <w:spacing w:val="-1"/>
        </w:rPr>
        <w:t xml:space="preserve"> </w:t>
      </w:r>
      <w:r>
        <w:t xml:space="preserve">Accreditation </w:t>
      </w:r>
      <w:r>
        <w:rPr>
          <w:spacing w:val="-2"/>
        </w:rPr>
        <w:t>requirements.</w:t>
      </w:r>
    </w:p>
    <w:p w14:paraId="435A6F80" w14:textId="3E27FD5A" w:rsidR="00AF6CED" w:rsidRDefault="006A77F0" w:rsidP="006A77F0">
      <w:pPr>
        <w:pStyle w:val="Heading4"/>
        <w:rPr>
          <w:sz w:val="24"/>
        </w:rPr>
      </w:pPr>
      <w:bookmarkStart w:id="168" w:name="7.2.2_Contribution_of_additional_modules"/>
      <w:bookmarkEnd w:id="168"/>
      <w:r>
        <w:t xml:space="preserve">7.2.2 </w:t>
      </w:r>
      <w:r w:rsidR="00AF6CED">
        <w:t>Contribution</w:t>
      </w:r>
      <w:r w:rsidR="00AF6CED">
        <w:rPr>
          <w:spacing w:val="-6"/>
        </w:rPr>
        <w:t xml:space="preserve"> </w:t>
      </w:r>
      <w:r w:rsidR="00AF6CED">
        <w:t>of</w:t>
      </w:r>
      <w:r w:rsidR="00AF6CED">
        <w:rPr>
          <w:spacing w:val="-4"/>
        </w:rPr>
        <w:t xml:space="preserve"> </w:t>
      </w:r>
      <w:r w:rsidR="00AF6CED">
        <w:t>additional</w:t>
      </w:r>
      <w:r w:rsidR="00AF6CED">
        <w:rPr>
          <w:spacing w:val="-4"/>
        </w:rPr>
        <w:t xml:space="preserve"> </w:t>
      </w:r>
      <w:r w:rsidR="00AF6CED">
        <w:t>modules</w:t>
      </w:r>
      <w:r w:rsidR="00AF6CED">
        <w:rPr>
          <w:spacing w:val="-5"/>
        </w:rPr>
        <w:t xml:space="preserve"> </w:t>
      </w:r>
      <w:r w:rsidR="00AF6CED">
        <w:t>taken</w:t>
      </w:r>
      <w:r w:rsidR="00AF6CED">
        <w:rPr>
          <w:spacing w:val="-6"/>
        </w:rPr>
        <w:t xml:space="preserve"> </w:t>
      </w:r>
      <w:r w:rsidR="00AF6CED">
        <w:t>in</w:t>
      </w:r>
      <w:r w:rsidR="00AF6CED">
        <w:rPr>
          <w:spacing w:val="-5"/>
        </w:rPr>
        <w:t xml:space="preserve"> </w:t>
      </w:r>
      <w:r w:rsidR="00AF6CED">
        <w:t>a</w:t>
      </w:r>
      <w:r w:rsidR="00AF6CED">
        <w:rPr>
          <w:spacing w:val="-5"/>
        </w:rPr>
        <w:t xml:space="preserve"> </w:t>
      </w:r>
      <w:r w:rsidR="00AF6CED">
        <w:t>repeat</w:t>
      </w:r>
      <w:r w:rsidR="00AF6CED">
        <w:rPr>
          <w:spacing w:val="-1"/>
        </w:rPr>
        <w:t xml:space="preserve"> </w:t>
      </w:r>
      <w:r w:rsidR="00AF6CED">
        <w:rPr>
          <w:spacing w:val="-4"/>
        </w:rPr>
        <w:t>year</w:t>
      </w:r>
    </w:p>
    <w:p w14:paraId="7F74618E" w14:textId="77777777" w:rsidR="00AF6CED" w:rsidRDefault="00AF6CED" w:rsidP="00AF6CED">
      <w:pPr>
        <w:pStyle w:val="BodyText"/>
      </w:pPr>
      <w:r>
        <w:rPr>
          <w:color w:val="202020"/>
        </w:rPr>
        <w:t>If a student gains more than the required number of credits by taking and passing additional module(s) during a repeat year, their classification will be based on the grades</w:t>
      </w:r>
      <w:r>
        <w:rPr>
          <w:color w:val="202020"/>
          <w:spacing w:val="-1"/>
        </w:rPr>
        <w:t xml:space="preserve"> </w:t>
      </w:r>
      <w:r>
        <w:rPr>
          <w:color w:val="202020"/>
        </w:rPr>
        <w:t>of</w:t>
      </w:r>
      <w:r>
        <w:rPr>
          <w:color w:val="202020"/>
          <w:spacing w:val="-3"/>
        </w:rPr>
        <w:t xml:space="preserve"> </w:t>
      </w:r>
      <w:r>
        <w:rPr>
          <w:color w:val="202020"/>
        </w:rPr>
        <w:t>the</w:t>
      </w:r>
      <w:r>
        <w:rPr>
          <w:color w:val="202020"/>
          <w:spacing w:val="-4"/>
        </w:rPr>
        <w:t xml:space="preserve"> </w:t>
      </w:r>
      <w:r>
        <w:rPr>
          <w:color w:val="202020"/>
        </w:rPr>
        <w:t>modules</w:t>
      </w:r>
      <w:r>
        <w:rPr>
          <w:color w:val="202020"/>
          <w:spacing w:val="-1"/>
        </w:rPr>
        <w:t xml:space="preserve"> </w:t>
      </w:r>
      <w:r>
        <w:rPr>
          <w:color w:val="202020"/>
        </w:rPr>
        <w:t>passed</w:t>
      </w:r>
      <w:r>
        <w:rPr>
          <w:color w:val="202020"/>
          <w:spacing w:val="-2"/>
        </w:rPr>
        <w:t xml:space="preserve"> </w:t>
      </w:r>
      <w:r>
        <w:rPr>
          <w:color w:val="202020"/>
        </w:rPr>
        <w:t>in</w:t>
      </w:r>
      <w:r>
        <w:rPr>
          <w:color w:val="202020"/>
          <w:spacing w:val="-4"/>
        </w:rPr>
        <w:t xml:space="preserve"> </w:t>
      </w:r>
      <w:r>
        <w:rPr>
          <w:color w:val="202020"/>
        </w:rPr>
        <w:t>the</w:t>
      </w:r>
      <w:r>
        <w:rPr>
          <w:color w:val="202020"/>
          <w:spacing w:val="-2"/>
        </w:rPr>
        <w:t xml:space="preserve"> </w:t>
      </w:r>
      <w:r>
        <w:rPr>
          <w:color w:val="202020"/>
        </w:rPr>
        <w:t>initial</w:t>
      </w:r>
      <w:r>
        <w:rPr>
          <w:color w:val="202020"/>
          <w:spacing w:val="-2"/>
        </w:rPr>
        <w:t xml:space="preserve"> </w:t>
      </w:r>
      <w:r>
        <w:rPr>
          <w:color w:val="202020"/>
        </w:rPr>
        <w:t>attempt year,</w:t>
      </w:r>
      <w:r>
        <w:rPr>
          <w:color w:val="202020"/>
          <w:spacing w:val="-2"/>
        </w:rPr>
        <w:t xml:space="preserve"> </w:t>
      </w:r>
      <w:r>
        <w:rPr>
          <w:color w:val="202020"/>
        </w:rPr>
        <w:t>and</w:t>
      </w:r>
      <w:r>
        <w:rPr>
          <w:color w:val="202020"/>
          <w:spacing w:val="-3"/>
        </w:rPr>
        <w:t xml:space="preserve"> </w:t>
      </w:r>
      <w:r>
        <w:rPr>
          <w:color w:val="202020"/>
        </w:rPr>
        <w:t>those</w:t>
      </w:r>
      <w:r>
        <w:rPr>
          <w:color w:val="202020"/>
          <w:spacing w:val="-4"/>
        </w:rPr>
        <w:t xml:space="preserve"> </w:t>
      </w:r>
      <w:r>
        <w:rPr>
          <w:color w:val="202020"/>
        </w:rPr>
        <w:t>modules</w:t>
      </w:r>
      <w:r>
        <w:rPr>
          <w:color w:val="202020"/>
          <w:spacing w:val="-1"/>
        </w:rPr>
        <w:t xml:space="preserve"> </w:t>
      </w:r>
      <w:r>
        <w:rPr>
          <w:color w:val="202020"/>
        </w:rPr>
        <w:t>from</w:t>
      </w:r>
      <w:r>
        <w:rPr>
          <w:color w:val="202020"/>
          <w:spacing w:val="-3"/>
        </w:rPr>
        <w:t xml:space="preserve"> </w:t>
      </w:r>
      <w:r>
        <w:rPr>
          <w:color w:val="202020"/>
        </w:rPr>
        <w:t>the repeat year which are most compatible with their degree route. The grades</w:t>
      </w:r>
    </w:p>
    <w:p w14:paraId="2ECF7F8B" w14:textId="77777777" w:rsidR="00AF6CED" w:rsidRDefault="00AF6CED" w:rsidP="00AF6CED">
      <w:pPr>
        <w:pStyle w:val="BodyText"/>
        <w:ind w:hanging="1"/>
      </w:pPr>
      <w:r>
        <w:rPr>
          <w:color w:val="202020"/>
        </w:rPr>
        <w:t>of other</w:t>
      </w:r>
      <w:r>
        <w:rPr>
          <w:color w:val="202020"/>
          <w:spacing w:val="-3"/>
        </w:rPr>
        <w:t xml:space="preserve"> </w:t>
      </w:r>
      <w:r>
        <w:rPr>
          <w:color w:val="202020"/>
        </w:rPr>
        <w:t>modules</w:t>
      </w:r>
      <w:r>
        <w:rPr>
          <w:color w:val="202020"/>
          <w:spacing w:val="-4"/>
        </w:rPr>
        <w:t xml:space="preserve"> </w:t>
      </w:r>
      <w:r>
        <w:rPr>
          <w:color w:val="202020"/>
        </w:rPr>
        <w:t>may</w:t>
      </w:r>
      <w:r>
        <w:rPr>
          <w:color w:val="202020"/>
          <w:spacing w:val="-4"/>
        </w:rPr>
        <w:t xml:space="preserve"> </w:t>
      </w:r>
      <w:r>
        <w:rPr>
          <w:color w:val="202020"/>
        </w:rPr>
        <w:t>be</w:t>
      </w:r>
      <w:r>
        <w:rPr>
          <w:color w:val="202020"/>
          <w:spacing w:val="-4"/>
        </w:rPr>
        <w:t xml:space="preserve"> </w:t>
      </w:r>
      <w:r>
        <w:rPr>
          <w:color w:val="202020"/>
        </w:rPr>
        <w:t>shown</w:t>
      </w:r>
      <w:r>
        <w:rPr>
          <w:color w:val="202020"/>
          <w:spacing w:val="-2"/>
        </w:rPr>
        <w:t xml:space="preserve"> </w:t>
      </w:r>
      <w:r>
        <w:rPr>
          <w:color w:val="202020"/>
        </w:rPr>
        <w:t>on</w:t>
      </w:r>
      <w:r>
        <w:rPr>
          <w:color w:val="202020"/>
          <w:spacing w:val="-4"/>
        </w:rPr>
        <w:t xml:space="preserve"> </w:t>
      </w:r>
      <w:r>
        <w:rPr>
          <w:color w:val="202020"/>
        </w:rPr>
        <w:t>the</w:t>
      </w:r>
      <w:r>
        <w:rPr>
          <w:color w:val="202020"/>
          <w:spacing w:val="-4"/>
        </w:rPr>
        <w:t xml:space="preserve"> </w:t>
      </w:r>
      <w:r>
        <w:rPr>
          <w:color w:val="202020"/>
        </w:rPr>
        <w:t>transcript</w:t>
      </w:r>
      <w:r>
        <w:rPr>
          <w:color w:val="202020"/>
          <w:spacing w:val="-3"/>
        </w:rPr>
        <w:t xml:space="preserve"> </w:t>
      </w:r>
      <w:r>
        <w:rPr>
          <w:color w:val="202020"/>
        </w:rPr>
        <w:t>but shall</w:t>
      </w:r>
      <w:r>
        <w:rPr>
          <w:color w:val="202020"/>
          <w:spacing w:val="-2"/>
        </w:rPr>
        <w:t xml:space="preserve"> </w:t>
      </w:r>
      <w:r>
        <w:rPr>
          <w:color w:val="202020"/>
        </w:rPr>
        <w:t>not contribute</w:t>
      </w:r>
      <w:r>
        <w:rPr>
          <w:color w:val="202020"/>
          <w:spacing w:val="-4"/>
        </w:rPr>
        <w:t xml:space="preserve"> </w:t>
      </w:r>
      <w:r>
        <w:rPr>
          <w:color w:val="202020"/>
        </w:rPr>
        <w:t>to</w:t>
      </w:r>
      <w:r>
        <w:rPr>
          <w:color w:val="202020"/>
          <w:spacing w:val="-2"/>
        </w:rPr>
        <w:t xml:space="preserve"> </w:t>
      </w:r>
      <w:r>
        <w:rPr>
          <w:color w:val="202020"/>
        </w:rPr>
        <w:t>the classification. The effect of this rule is that a student taking a repeat year can</w:t>
      </w:r>
    </w:p>
    <w:p w14:paraId="695CD42E" w14:textId="77777777" w:rsidR="00AF6CED" w:rsidRDefault="00AF6CED" w:rsidP="00AF6CED">
      <w:pPr>
        <w:pStyle w:val="BodyText"/>
        <w:ind w:right="113"/>
        <w:jc w:val="both"/>
      </w:pPr>
      <w:r>
        <w:rPr>
          <w:color w:val="202020"/>
        </w:rPr>
        <w:t>attain</w:t>
      </w:r>
      <w:r>
        <w:rPr>
          <w:color w:val="202020"/>
          <w:spacing w:val="-4"/>
        </w:rPr>
        <w:t xml:space="preserve"> </w:t>
      </w:r>
      <w:r>
        <w:rPr>
          <w:color w:val="202020"/>
        </w:rPr>
        <w:t>missing</w:t>
      </w:r>
      <w:r>
        <w:rPr>
          <w:color w:val="202020"/>
          <w:spacing w:val="-3"/>
        </w:rPr>
        <w:t xml:space="preserve"> </w:t>
      </w:r>
      <w:r>
        <w:rPr>
          <w:color w:val="202020"/>
        </w:rPr>
        <w:t>credit</w:t>
      </w:r>
      <w:r>
        <w:rPr>
          <w:color w:val="202020"/>
          <w:spacing w:val="-3"/>
        </w:rPr>
        <w:t xml:space="preserve"> </w:t>
      </w:r>
      <w:r>
        <w:rPr>
          <w:color w:val="202020"/>
        </w:rPr>
        <w:t>for</w:t>
      </w:r>
      <w:r>
        <w:rPr>
          <w:color w:val="202020"/>
          <w:spacing w:val="-3"/>
        </w:rPr>
        <w:t xml:space="preserve"> </w:t>
      </w:r>
      <w:r>
        <w:rPr>
          <w:color w:val="202020"/>
        </w:rPr>
        <w:t>progression</w:t>
      </w:r>
      <w:r>
        <w:rPr>
          <w:color w:val="202020"/>
          <w:spacing w:val="-4"/>
        </w:rPr>
        <w:t xml:space="preserve"> </w:t>
      </w:r>
      <w:r>
        <w:rPr>
          <w:color w:val="202020"/>
        </w:rPr>
        <w:t>or</w:t>
      </w:r>
      <w:r>
        <w:rPr>
          <w:color w:val="202020"/>
          <w:spacing w:val="-3"/>
        </w:rPr>
        <w:t xml:space="preserve"> </w:t>
      </w:r>
      <w:r>
        <w:rPr>
          <w:color w:val="202020"/>
        </w:rPr>
        <w:t>graduation,</w:t>
      </w:r>
      <w:r>
        <w:rPr>
          <w:color w:val="202020"/>
          <w:spacing w:val="-3"/>
        </w:rPr>
        <w:t xml:space="preserve"> </w:t>
      </w:r>
      <w:r>
        <w:rPr>
          <w:color w:val="202020"/>
        </w:rPr>
        <w:t>but</w:t>
      </w:r>
      <w:r>
        <w:rPr>
          <w:color w:val="202020"/>
          <w:spacing w:val="-3"/>
        </w:rPr>
        <w:t xml:space="preserve"> </w:t>
      </w:r>
      <w:r>
        <w:rPr>
          <w:color w:val="202020"/>
        </w:rPr>
        <w:t>not</w:t>
      </w:r>
      <w:r>
        <w:rPr>
          <w:color w:val="202020"/>
          <w:spacing w:val="-3"/>
        </w:rPr>
        <w:t xml:space="preserve"> </w:t>
      </w:r>
      <w:r>
        <w:rPr>
          <w:color w:val="202020"/>
        </w:rPr>
        <w:t>improve</w:t>
      </w:r>
      <w:r>
        <w:rPr>
          <w:color w:val="202020"/>
          <w:spacing w:val="-4"/>
        </w:rPr>
        <w:t xml:space="preserve"> </w:t>
      </w:r>
      <w:r>
        <w:rPr>
          <w:color w:val="202020"/>
        </w:rPr>
        <w:t>the</w:t>
      </w:r>
      <w:r>
        <w:rPr>
          <w:color w:val="202020"/>
          <w:spacing w:val="-2"/>
        </w:rPr>
        <w:t xml:space="preserve"> </w:t>
      </w:r>
      <w:r>
        <w:rPr>
          <w:color w:val="202020"/>
        </w:rPr>
        <w:t>grades</w:t>
      </w:r>
      <w:r>
        <w:rPr>
          <w:color w:val="202020"/>
          <w:spacing w:val="-2"/>
        </w:rPr>
        <w:t xml:space="preserve"> </w:t>
      </w:r>
      <w:r>
        <w:rPr>
          <w:color w:val="202020"/>
        </w:rPr>
        <w:t>where credit has already been</w:t>
      </w:r>
      <w:r>
        <w:rPr>
          <w:color w:val="202020"/>
          <w:spacing w:val="-2"/>
        </w:rPr>
        <w:t xml:space="preserve"> </w:t>
      </w:r>
      <w:r>
        <w:rPr>
          <w:color w:val="202020"/>
        </w:rPr>
        <w:t xml:space="preserve">gained. Additional credits earned in a repeat year cannot be </w:t>
      </w:r>
      <w:bookmarkStart w:id="169" w:name="7.2.3_Contribution_of_level_3_or_4_modul"/>
      <w:bookmarkEnd w:id="169"/>
      <w:r>
        <w:rPr>
          <w:color w:val="202020"/>
        </w:rPr>
        <w:t>used to make up a credit deficit in a subsequent year of study.</w:t>
      </w:r>
    </w:p>
    <w:p w14:paraId="7FA03DA3" w14:textId="77777777" w:rsidR="006A77F0" w:rsidRPr="006A77F0" w:rsidRDefault="00AF6CED" w:rsidP="006A77F0">
      <w:pPr>
        <w:pStyle w:val="ListParagraph"/>
        <w:widowControl w:val="0"/>
        <w:numPr>
          <w:ilvl w:val="2"/>
          <w:numId w:val="91"/>
        </w:numPr>
        <w:tabs>
          <w:tab w:val="left" w:pos="865"/>
        </w:tabs>
        <w:autoSpaceDE w:val="0"/>
        <w:autoSpaceDN w:val="0"/>
        <w:spacing w:before="117" w:after="0" w:line="240" w:lineRule="auto"/>
        <w:ind w:left="567" w:right="175" w:hanging="567"/>
        <w:rPr>
          <w:b/>
          <w:color w:val="000066"/>
          <w:sz w:val="24"/>
        </w:rPr>
      </w:pPr>
      <w:r w:rsidRPr="006A77F0">
        <w:rPr>
          <w:rStyle w:val="Heading4Char"/>
        </w:rPr>
        <w:t>Contribution of level 3 or 4 modules taken and assessed by an external body</w:t>
      </w:r>
      <w:r w:rsidRPr="006A77F0">
        <w:rPr>
          <w:b/>
          <w:color w:val="000066"/>
        </w:rPr>
        <w:t xml:space="preserve"> </w:t>
      </w:r>
    </w:p>
    <w:p w14:paraId="2944DD00" w14:textId="7429B8B7" w:rsidR="00AF6CED" w:rsidRPr="006A77F0" w:rsidRDefault="00AF6CED" w:rsidP="006A77F0">
      <w:pPr>
        <w:pStyle w:val="ListParagraph"/>
        <w:widowControl w:val="0"/>
        <w:tabs>
          <w:tab w:val="left" w:pos="865"/>
        </w:tabs>
        <w:autoSpaceDE w:val="0"/>
        <w:autoSpaceDN w:val="0"/>
        <w:spacing w:before="117" w:after="0" w:line="240" w:lineRule="auto"/>
        <w:ind w:left="0" w:right="175"/>
        <w:rPr>
          <w:b/>
          <w:color w:val="000066"/>
          <w:sz w:val="24"/>
        </w:rPr>
      </w:pPr>
      <w:r>
        <w:t>Where modules that contribute to level 3 or 4 are taken and assessed through an external</w:t>
      </w:r>
      <w:r w:rsidRPr="006A77F0">
        <w:rPr>
          <w:spacing w:val="-1"/>
        </w:rPr>
        <w:t xml:space="preserve"> </w:t>
      </w:r>
      <w:r>
        <w:t>body</w:t>
      </w:r>
      <w:r w:rsidRPr="006A77F0">
        <w:rPr>
          <w:spacing w:val="-3"/>
        </w:rPr>
        <w:t xml:space="preserve"> </w:t>
      </w:r>
      <w:r>
        <w:t>(e.g. as</w:t>
      </w:r>
      <w:r w:rsidRPr="006A77F0">
        <w:rPr>
          <w:spacing w:val="-3"/>
        </w:rPr>
        <w:t xml:space="preserve"> </w:t>
      </w:r>
      <w:r>
        <w:t>part</w:t>
      </w:r>
      <w:r w:rsidRPr="006A77F0">
        <w:rPr>
          <w:spacing w:val="-1"/>
        </w:rPr>
        <w:t xml:space="preserve"> </w:t>
      </w:r>
      <w:r>
        <w:t>of</w:t>
      </w:r>
      <w:r w:rsidRPr="006A77F0">
        <w:rPr>
          <w:spacing w:val="-1"/>
        </w:rPr>
        <w:t xml:space="preserve"> </w:t>
      </w:r>
      <w:r>
        <w:t>a</w:t>
      </w:r>
      <w:r w:rsidRPr="006A77F0">
        <w:rPr>
          <w:spacing w:val="-1"/>
        </w:rPr>
        <w:t xml:space="preserve"> </w:t>
      </w:r>
      <w:r>
        <w:t>student</w:t>
      </w:r>
      <w:r w:rsidRPr="006A77F0">
        <w:rPr>
          <w:spacing w:val="-2"/>
        </w:rPr>
        <w:t xml:space="preserve"> </w:t>
      </w:r>
      <w:r>
        <w:t>exchange</w:t>
      </w:r>
      <w:r w:rsidRPr="006A77F0">
        <w:rPr>
          <w:spacing w:val="-5"/>
        </w:rPr>
        <w:t xml:space="preserve"> </w:t>
      </w:r>
      <w:r>
        <w:t>programme)</w:t>
      </w:r>
      <w:r w:rsidRPr="006A77F0">
        <w:rPr>
          <w:spacing w:val="-2"/>
        </w:rPr>
        <w:t xml:space="preserve"> </w:t>
      </w:r>
      <w:r>
        <w:t>the</w:t>
      </w:r>
      <w:r w:rsidRPr="006A77F0">
        <w:rPr>
          <w:spacing w:val="-1"/>
        </w:rPr>
        <w:t xml:space="preserve"> </w:t>
      </w:r>
      <w:r>
        <w:t>outcomes will</w:t>
      </w:r>
      <w:r w:rsidRPr="006A77F0">
        <w:rPr>
          <w:spacing w:val="-1"/>
        </w:rPr>
        <w:t xml:space="preserve"> </w:t>
      </w:r>
      <w:r>
        <w:t>not contribute to the weightings for degree honours classifications. Although the marks given by an external body will not count towards the final degree classification, they will</w:t>
      </w:r>
      <w:r w:rsidRPr="006A77F0">
        <w:rPr>
          <w:spacing w:val="-3"/>
        </w:rPr>
        <w:t xml:space="preserve"> </w:t>
      </w:r>
      <w:r>
        <w:t>be</w:t>
      </w:r>
      <w:r w:rsidRPr="006A77F0">
        <w:rPr>
          <w:spacing w:val="-3"/>
        </w:rPr>
        <w:t xml:space="preserve"> </w:t>
      </w:r>
      <w:r>
        <w:t>recorded</w:t>
      </w:r>
      <w:r w:rsidRPr="006A77F0">
        <w:rPr>
          <w:spacing w:val="-3"/>
        </w:rPr>
        <w:t xml:space="preserve"> </w:t>
      </w:r>
      <w:r>
        <w:t>in</w:t>
      </w:r>
      <w:r w:rsidRPr="006A77F0">
        <w:rPr>
          <w:spacing w:val="-5"/>
        </w:rPr>
        <w:t xml:space="preserve"> </w:t>
      </w:r>
      <w:r>
        <w:t>the</w:t>
      </w:r>
      <w:r w:rsidRPr="006A77F0">
        <w:rPr>
          <w:spacing w:val="-5"/>
        </w:rPr>
        <w:t xml:space="preserve"> </w:t>
      </w:r>
      <w:r>
        <w:t>student’s</w:t>
      </w:r>
      <w:r w:rsidRPr="006A77F0">
        <w:rPr>
          <w:spacing w:val="-2"/>
        </w:rPr>
        <w:t xml:space="preserve"> </w:t>
      </w:r>
      <w:r>
        <w:t>transcript</w:t>
      </w:r>
      <w:r w:rsidRPr="006A77F0">
        <w:rPr>
          <w:spacing w:val="-1"/>
        </w:rPr>
        <w:t xml:space="preserve"> </w:t>
      </w:r>
      <w:r>
        <w:t>of</w:t>
      </w:r>
      <w:r w:rsidRPr="006A77F0">
        <w:rPr>
          <w:spacing w:val="-3"/>
        </w:rPr>
        <w:t xml:space="preserve"> </w:t>
      </w:r>
      <w:r>
        <w:t>achievements.</w:t>
      </w:r>
      <w:r w:rsidRPr="006A77F0">
        <w:rPr>
          <w:spacing w:val="-3"/>
        </w:rPr>
        <w:t xml:space="preserve"> </w:t>
      </w:r>
      <w:r>
        <w:t>Credit</w:t>
      </w:r>
      <w:r w:rsidRPr="006A77F0">
        <w:rPr>
          <w:spacing w:val="-3"/>
        </w:rPr>
        <w:t xml:space="preserve"> </w:t>
      </w:r>
      <w:r>
        <w:t>achieved</w:t>
      </w:r>
      <w:r w:rsidRPr="006A77F0">
        <w:rPr>
          <w:spacing w:val="-3"/>
        </w:rPr>
        <w:t xml:space="preserve"> </w:t>
      </w:r>
      <w:r>
        <w:t>through study elsewhere will be recognised and awarded by the University, but the classification of honours</w:t>
      </w:r>
      <w:r w:rsidRPr="006A77F0">
        <w:rPr>
          <w:spacing w:val="-2"/>
        </w:rPr>
        <w:t xml:space="preserve"> </w:t>
      </w:r>
      <w:r>
        <w:t>will only be based on work</w:t>
      </w:r>
      <w:r w:rsidRPr="006A77F0">
        <w:rPr>
          <w:spacing w:val="-2"/>
        </w:rPr>
        <w:t xml:space="preserve"> </w:t>
      </w:r>
      <w:r>
        <w:t>that</w:t>
      </w:r>
      <w:r w:rsidRPr="006A77F0">
        <w:rPr>
          <w:spacing w:val="-1"/>
        </w:rPr>
        <w:t xml:space="preserve"> </w:t>
      </w:r>
      <w:r>
        <w:t>has</w:t>
      </w:r>
      <w:r w:rsidRPr="006A77F0">
        <w:rPr>
          <w:spacing w:val="-2"/>
        </w:rPr>
        <w:t xml:space="preserve"> </w:t>
      </w:r>
      <w:r>
        <w:t>been set and</w:t>
      </w:r>
      <w:r w:rsidRPr="006A77F0">
        <w:rPr>
          <w:spacing w:val="-4"/>
        </w:rPr>
        <w:t xml:space="preserve"> </w:t>
      </w:r>
      <w:r>
        <w:t>assessed by the University of Dundee.</w:t>
      </w:r>
    </w:p>
    <w:p w14:paraId="51DF1F3E" w14:textId="6B5AB6F6" w:rsidR="00AF6CED" w:rsidRDefault="006A77F0" w:rsidP="006A77F0">
      <w:pPr>
        <w:pStyle w:val="Heading4"/>
        <w:rPr>
          <w:sz w:val="24"/>
        </w:rPr>
      </w:pPr>
      <w:bookmarkStart w:id="170" w:name="7.2.4_Failure_to_complete_degree_examina"/>
      <w:bookmarkEnd w:id="170"/>
      <w:r>
        <w:t xml:space="preserve">7.2.4 </w:t>
      </w:r>
      <w:r w:rsidR="00AF6CED">
        <w:t>Failure</w:t>
      </w:r>
      <w:r w:rsidR="00AF6CED">
        <w:rPr>
          <w:spacing w:val="-5"/>
        </w:rPr>
        <w:t xml:space="preserve"> </w:t>
      </w:r>
      <w:r w:rsidR="00AF6CED">
        <w:t>to</w:t>
      </w:r>
      <w:r w:rsidR="00AF6CED">
        <w:rPr>
          <w:spacing w:val="-5"/>
        </w:rPr>
        <w:t xml:space="preserve"> </w:t>
      </w:r>
      <w:r w:rsidR="00AF6CED">
        <w:t>complete</w:t>
      </w:r>
      <w:r w:rsidR="00AF6CED">
        <w:rPr>
          <w:spacing w:val="-5"/>
        </w:rPr>
        <w:t xml:space="preserve"> </w:t>
      </w:r>
      <w:r w:rsidR="00AF6CED">
        <w:t>degree</w:t>
      </w:r>
      <w:r w:rsidR="00AF6CED">
        <w:rPr>
          <w:spacing w:val="-3"/>
        </w:rPr>
        <w:t xml:space="preserve"> </w:t>
      </w:r>
      <w:r w:rsidR="00AF6CED">
        <w:rPr>
          <w:spacing w:val="-2"/>
        </w:rPr>
        <w:t>examinations</w:t>
      </w:r>
    </w:p>
    <w:p w14:paraId="77BE69FB" w14:textId="77777777" w:rsidR="00AF6CED" w:rsidRDefault="00AF6CED" w:rsidP="00AF6CED">
      <w:pPr>
        <w:pStyle w:val="BodyText"/>
        <w:ind w:right="138"/>
      </w:pPr>
      <w:r>
        <w:t>If you are prevented by illness or other valid reason from beginning or completing part or all of the degree examinations which count directly towards your degree classification, the Board of Examiners may, at their discretion, award you either a classified or, unclassified degree.</w:t>
      </w:r>
      <w:r>
        <w:rPr>
          <w:spacing w:val="40"/>
        </w:rPr>
        <w:t xml:space="preserve"> </w:t>
      </w:r>
      <w:r>
        <w:t>If the Board of Examiners do not consider that they have enough evidence to enable them to exercise such discretion, you may be permitted by the Associate Dean of Education and Student Experience, School of Life</w:t>
      </w:r>
      <w:r>
        <w:rPr>
          <w:spacing w:val="-2"/>
        </w:rPr>
        <w:t xml:space="preserve"> </w:t>
      </w:r>
      <w:r>
        <w:t>Sciences</w:t>
      </w:r>
      <w:r>
        <w:rPr>
          <w:spacing w:val="-3"/>
        </w:rPr>
        <w:t xml:space="preserve"> </w:t>
      </w:r>
      <w:r>
        <w:t>to</w:t>
      </w:r>
      <w:r>
        <w:rPr>
          <w:spacing w:val="-4"/>
        </w:rPr>
        <w:t xml:space="preserve"> </w:t>
      </w:r>
      <w:r>
        <w:t>take</w:t>
      </w:r>
      <w:r>
        <w:rPr>
          <w:spacing w:val="-4"/>
        </w:rPr>
        <w:t xml:space="preserve"> </w:t>
      </w:r>
      <w:r>
        <w:t>the</w:t>
      </w:r>
      <w:r>
        <w:rPr>
          <w:spacing w:val="-4"/>
        </w:rPr>
        <w:t xml:space="preserve"> </w:t>
      </w:r>
      <w:r>
        <w:t>examination(s)</w:t>
      </w:r>
      <w:r>
        <w:rPr>
          <w:spacing w:val="-3"/>
        </w:rPr>
        <w:t xml:space="preserve"> </w:t>
      </w:r>
      <w:r>
        <w:t>you</w:t>
      </w:r>
      <w:r>
        <w:rPr>
          <w:spacing w:val="-4"/>
        </w:rPr>
        <w:t xml:space="preserve"> </w:t>
      </w:r>
      <w:r>
        <w:t>have</w:t>
      </w:r>
      <w:r>
        <w:rPr>
          <w:spacing w:val="-2"/>
        </w:rPr>
        <w:t xml:space="preserve"> </w:t>
      </w:r>
      <w:r>
        <w:t>missed</w:t>
      </w:r>
      <w:r>
        <w:rPr>
          <w:spacing w:val="-4"/>
        </w:rPr>
        <w:t xml:space="preserve"> </w:t>
      </w:r>
      <w:r>
        <w:t>during</w:t>
      </w:r>
      <w:r>
        <w:rPr>
          <w:spacing w:val="-2"/>
        </w:rPr>
        <w:t xml:space="preserve"> </w:t>
      </w:r>
      <w:r>
        <w:t>a</w:t>
      </w:r>
      <w:r>
        <w:rPr>
          <w:spacing w:val="-4"/>
        </w:rPr>
        <w:t xml:space="preserve"> </w:t>
      </w:r>
      <w:r>
        <w:t xml:space="preserve">later examination </w:t>
      </w:r>
      <w:r>
        <w:rPr>
          <w:spacing w:val="-2"/>
        </w:rPr>
        <w:t>period.</w:t>
      </w:r>
    </w:p>
    <w:p w14:paraId="6EBEBF62" w14:textId="5D83A04E" w:rsidR="00AF6CED" w:rsidRDefault="00AF6CED" w:rsidP="006A77F0">
      <w:pPr>
        <w:pStyle w:val="Heading2"/>
        <w:numPr>
          <w:ilvl w:val="0"/>
          <w:numId w:val="89"/>
        </w:numPr>
        <w:ind w:hanging="720"/>
      </w:pPr>
      <w:bookmarkStart w:id="171" w:name="8._Duration_of_study_for_degrees"/>
      <w:bookmarkEnd w:id="171"/>
      <w:r>
        <w:t>Duration</w:t>
      </w:r>
      <w:r>
        <w:rPr>
          <w:spacing w:val="-7"/>
        </w:rPr>
        <w:t xml:space="preserve"> </w:t>
      </w:r>
      <w:r>
        <w:t>of</w:t>
      </w:r>
      <w:r>
        <w:rPr>
          <w:spacing w:val="-9"/>
        </w:rPr>
        <w:t xml:space="preserve"> </w:t>
      </w:r>
      <w:r>
        <w:t>study</w:t>
      </w:r>
      <w:r>
        <w:rPr>
          <w:spacing w:val="-9"/>
        </w:rPr>
        <w:t xml:space="preserve"> </w:t>
      </w:r>
      <w:r>
        <w:t>for</w:t>
      </w:r>
      <w:r>
        <w:rPr>
          <w:spacing w:val="-7"/>
        </w:rPr>
        <w:t xml:space="preserve"> </w:t>
      </w:r>
      <w:r>
        <w:rPr>
          <w:spacing w:val="-2"/>
        </w:rPr>
        <w:t>degrees</w:t>
      </w:r>
    </w:p>
    <w:p w14:paraId="26C0F86E" w14:textId="63F330F7" w:rsidR="00AF6CED" w:rsidRDefault="006A77F0" w:rsidP="006A77F0">
      <w:pPr>
        <w:pStyle w:val="Heading3"/>
      </w:pPr>
      <w:bookmarkStart w:id="172" w:name="8.1_Advanced_entry"/>
      <w:bookmarkEnd w:id="172"/>
      <w:r>
        <w:t xml:space="preserve">8.1 </w:t>
      </w:r>
      <w:r w:rsidR="00AF6CED">
        <w:t>Advanced</w:t>
      </w:r>
      <w:r w:rsidR="00AF6CED">
        <w:rPr>
          <w:spacing w:val="-7"/>
        </w:rPr>
        <w:t xml:space="preserve"> </w:t>
      </w:r>
      <w:r w:rsidR="00AF6CED">
        <w:rPr>
          <w:spacing w:val="-2"/>
        </w:rPr>
        <w:t>entry</w:t>
      </w:r>
    </w:p>
    <w:p w14:paraId="5407681B" w14:textId="77777777" w:rsidR="00AF6CED" w:rsidRDefault="00AF6CED" w:rsidP="00AF6CED">
      <w:pPr>
        <w:pStyle w:val="BodyText"/>
        <w:spacing w:before="121"/>
      </w:pPr>
      <w:r>
        <w:t>Depending upon your previous grades, qualifications and experience, you may be granted advanced entry into level 2, level 3, or level 4, in which case you will be awarded</w:t>
      </w:r>
      <w:r>
        <w:rPr>
          <w:spacing w:val="-2"/>
        </w:rPr>
        <w:t xml:space="preserve"> </w:t>
      </w:r>
      <w:r>
        <w:t>120</w:t>
      </w:r>
      <w:r>
        <w:rPr>
          <w:spacing w:val="-4"/>
        </w:rPr>
        <w:t xml:space="preserve"> </w:t>
      </w:r>
      <w:r>
        <w:t>credits</w:t>
      </w:r>
      <w:r>
        <w:rPr>
          <w:spacing w:val="-4"/>
        </w:rPr>
        <w:t xml:space="preserve"> </w:t>
      </w:r>
      <w:r>
        <w:t>in</w:t>
      </w:r>
      <w:r>
        <w:rPr>
          <w:spacing w:val="-4"/>
        </w:rPr>
        <w:t xml:space="preserve"> </w:t>
      </w:r>
      <w:r>
        <w:t>recognition</w:t>
      </w:r>
      <w:r>
        <w:rPr>
          <w:spacing w:val="-2"/>
        </w:rPr>
        <w:t xml:space="preserve"> </w:t>
      </w:r>
      <w:r>
        <w:t>of</w:t>
      </w:r>
      <w:r>
        <w:rPr>
          <w:spacing w:val="-2"/>
        </w:rPr>
        <w:t xml:space="preserve"> </w:t>
      </w:r>
      <w:r>
        <w:t>your</w:t>
      </w:r>
      <w:r>
        <w:rPr>
          <w:spacing w:val="-3"/>
        </w:rPr>
        <w:t xml:space="preserve"> </w:t>
      </w:r>
      <w:r>
        <w:t>achievements</w:t>
      </w:r>
      <w:r>
        <w:rPr>
          <w:spacing w:val="-4"/>
        </w:rPr>
        <w:t xml:space="preserve"> </w:t>
      </w:r>
      <w:r>
        <w:t>at</w:t>
      </w:r>
      <w:r>
        <w:rPr>
          <w:spacing w:val="-2"/>
        </w:rPr>
        <w:t xml:space="preserve"> </w:t>
      </w:r>
      <w:r>
        <w:t>each</w:t>
      </w:r>
      <w:r>
        <w:rPr>
          <w:spacing w:val="-4"/>
        </w:rPr>
        <w:t xml:space="preserve"> </w:t>
      </w:r>
      <w:r>
        <w:t>level</w:t>
      </w:r>
      <w:r>
        <w:rPr>
          <w:spacing w:val="-2"/>
        </w:rPr>
        <w:t xml:space="preserve"> </w:t>
      </w:r>
      <w:r>
        <w:t>as</w:t>
      </w:r>
      <w:r>
        <w:rPr>
          <w:spacing w:val="-4"/>
        </w:rPr>
        <w:t xml:space="preserve"> </w:t>
      </w:r>
      <w:r>
        <w:t>outlined</w:t>
      </w:r>
      <w:r>
        <w:rPr>
          <w:spacing w:val="-2"/>
        </w:rPr>
        <w:t xml:space="preserve"> </w:t>
      </w:r>
      <w:r>
        <w:t>in Table 3 below.</w:t>
      </w:r>
    </w:p>
    <w:p w14:paraId="3B31ACF9" w14:textId="77777777" w:rsidR="00AF6CED" w:rsidRDefault="00AF6CED" w:rsidP="006A77F0">
      <w:pPr>
        <w:pStyle w:val="Subtitle"/>
      </w:pPr>
      <w:bookmarkStart w:id="173" w:name="Table_3:_Credits_awarded_in_recognition_"/>
      <w:bookmarkEnd w:id="173"/>
      <w:r>
        <w:t>Table</w:t>
      </w:r>
      <w:r>
        <w:rPr>
          <w:spacing w:val="-7"/>
        </w:rPr>
        <w:t xml:space="preserve"> </w:t>
      </w:r>
      <w:r>
        <w:t>3:</w:t>
      </w:r>
      <w:r>
        <w:rPr>
          <w:spacing w:val="-2"/>
        </w:rPr>
        <w:t xml:space="preserve"> </w:t>
      </w:r>
      <w:r>
        <w:t>Credits</w:t>
      </w:r>
      <w:r>
        <w:rPr>
          <w:spacing w:val="-6"/>
        </w:rPr>
        <w:t xml:space="preserve"> </w:t>
      </w:r>
      <w:r>
        <w:t>awarded</w:t>
      </w:r>
      <w:r>
        <w:rPr>
          <w:spacing w:val="-4"/>
        </w:rPr>
        <w:t xml:space="preserve"> </w:t>
      </w:r>
      <w:r>
        <w:t>in</w:t>
      </w:r>
      <w:r>
        <w:rPr>
          <w:spacing w:val="-6"/>
        </w:rPr>
        <w:t xml:space="preserve"> </w:t>
      </w:r>
      <w:r>
        <w:t>recognition</w:t>
      </w:r>
      <w:r>
        <w:rPr>
          <w:spacing w:val="-4"/>
        </w:rPr>
        <w:t xml:space="preserve"> </w:t>
      </w:r>
      <w:r>
        <w:t>of</w:t>
      </w:r>
      <w:r>
        <w:rPr>
          <w:spacing w:val="-2"/>
        </w:rPr>
        <w:t xml:space="preserve"> </w:t>
      </w:r>
      <w:r>
        <w:t>prior</w:t>
      </w:r>
      <w:r>
        <w:rPr>
          <w:spacing w:val="-3"/>
        </w:rPr>
        <w:t xml:space="preserve"> </w:t>
      </w:r>
      <w:r>
        <w:rPr>
          <w:spacing w:val="-2"/>
        </w:rPr>
        <w:t>achievement</w:t>
      </w:r>
    </w:p>
    <w:tbl>
      <w:tblPr>
        <w:tblW w:w="0" w:type="auto"/>
        <w:tblInd w:w="979"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left w:w="0" w:type="dxa"/>
          <w:right w:w="0" w:type="dxa"/>
        </w:tblCellMar>
        <w:tblLook w:val="01E0" w:firstRow="1" w:lastRow="1" w:firstColumn="1" w:lastColumn="1" w:noHBand="0" w:noVBand="0"/>
      </w:tblPr>
      <w:tblGrid>
        <w:gridCol w:w="2317"/>
        <w:gridCol w:w="5783"/>
      </w:tblGrid>
      <w:tr w:rsidR="00AF6CED" w14:paraId="17F27E05" w14:textId="77777777" w:rsidTr="00DC7CAF">
        <w:trPr>
          <w:trHeight w:val="402"/>
        </w:trPr>
        <w:tc>
          <w:tcPr>
            <w:tcW w:w="2317" w:type="dxa"/>
            <w:tcBorders>
              <w:left w:val="single" w:sz="6" w:space="0" w:color="EFEFEF"/>
            </w:tcBorders>
          </w:tcPr>
          <w:p w14:paraId="7BC5AC23" w14:textId="77777777" w:rsidR="00AF6CED" w:rsidRDefault="00AF6CED" w:rsidP="00DC7CAF">
            <w:pPr>
              <w:pStyle w:val="TableParagraph"/>
              <w:spacing w:before="14" w:line="240" w:lineRule="auto"/>
              <w:ind w:left="42"/>
              <w:rPr>
                <w:b/>
              </w:rPr>
            </w:pPr>
            <w:r>
              <w:rPr>
                <w:b/>
              </w:rPr>
              <w:t>Level</w:t>
            </w:r>
            <w:r>
              <w:rPr>
                <w:b/>
                <w:spacing w:val="-2"/>
              </w:rPr>
              <w:t xml:space="preserve"> </w:t>
            </w:r>
            <w:r>
              <w:rPr>
                <w:b/>
              </w:rPr>
              <w:t>of</w:t>
            </w:r>
            <w:r>
              <w:rPr>
                <w:b/>
                <w:spacing w:val="-1"/>
              </w:rPr>
              <w:t xml:space="preserve"> </w:t>
            </w:r>
            <w:r>
              <w:rPr>
                <w:b/>
                <w:spacing w:val="-2"/>
              </w:rPr>
              <w:t>entry</w:t>
            </w:r>
          </w:p>
        </w:tc>
        <w:tc>
          <w:tcPr>
            <w:tcW w:w="5783" w:type="dxa"/>
            <w:tcBorders>
              <w:right w:val="single" w:sz="6" w:space="0" w:color="9F9F9F"/>
            </w:tcBorders>
          </w:tcPr>
          <w:p w14:paraId="6969B931" w14:textId="77777777" w:rsidR="00AF6CED" w:rsidRDefault="00AF6CED" w:rsidP="00DC7CAF">
            <w:pPr>
              <w:pStyle w:val="TableParagraph"/>
              <w:spacing w:before="14" w:line="240" w:lineRule="auto"/>
              <w:ind w:left="22"/>
              <w:rPr>
                <w:b/>
              </w:rPr>
            </w:pPr>
            <w:r>
              <w:rPr>
                <w:b/>
              </w:rPr>
              <w:t>Maximum</w:t>
            </w:r>
            <w:r>
              <w:rPr>
                <w:b/>
                <w:spacing w:val="-5"/>
              </w:rPr>
              <w:t xml:space="preserve"> </w:t>
            </w:r>
            <w:r>
              <w:rPr>
                <w:b/>
              </w:rPr>
              <w:t>number</w:t>
            </w:r>
            <w:r>
              <w:rPr>
                <w:b/>
                <w:spacing w:val="-4"/>
              </w:rPr>
              <w:t xml:space="preserve"> </w:t>
            </w:r>
            <w:r>
              <w:rPr>
                <w:b/>
              </w:rPr>
              <w:t>of</w:t>
            </w:r>
            <w:r>
              <w:rPr>
                <w:b/>
                <w:spacing w:val="-2"/>
              </w:rPr>
              <w:t xml:space="preserve"> </w:t>
            </w:r>
            <w:r>
              <w:rPr>
                <w:b/>
              </w:rPr>
              <w:t>credits</w:t>
            </w:r>
            <w:r>
              <w:rPr>
                <w:b/>
                <w:spacing w:val="-6"/>
              </w:rPr>
              <w:t xml:space="preserve"> </w:t>
            </w:r>
            <w:r>
              <w:rPr>
                <w:b/>
              </w:rPr>
              <w:t>awarded</w:t>
            </w:r>
            <w:r>
              <w:rPr>
                <w:b/>
                <w:spacing w:val="-4"/>
              </w:rPr>
              <w:t xml:space="preserve"> </w:t>
            </w:r>
            <w:r>
              <w:rPr>
                <w:b/>
              </w:rPr>
              <w:t>on</w:t>
            </w:r>
            <w:r>
              <w:rPr>
                <w:b/>
                <w:spacing w:val="-5"/>
              </w:rPr>
              <w:t xml:space="preserve"> </w:t>
            </w:r>
            <w:r>
              <w:rPr>
                <w:b/>
                <w:spacing w:val="-4"/>
              </w:rPr>
              <w:t>entry</w:t>
            </w:r>
          </w:p>
        </w:tc>
      </w:tr>
      <w:tr w:rsidR="00AF6CED" w14:paraId="7C471C10" w14:textId="77777777" w:rsidTr="00DC7CAF">
        <w:trPr>
          <w:trHeight w:val="401"/>
        </w:trPr>
        <w:tc>
          <w:tcPr>
            <w:tcW w:w="2317" w:type="dxa"/>
            <w:tcBorders>
              <w:left w:val="single" w:sz="6" w:space="0" w:color="EFEFEF"/>
            </w:tcBorders>
          </w:tcPr>
          <w:p w14:paraId="4CD94AE6" w14:textId="77777777" w:rsidR="00AF6CED" w:rsidRDefault="00AF6CED" w:rsidP="00DC7CAF">
            <w:pPr>
              <w:pStyle w:val="TableParagraph"/>
              <w:spacing w:before="13" w:line="240" w:lineRule="auto"/>
              <w:ind w:left="42"/>
            </w:pPr>
            <w:r>
              <w:t>Level</w:t>
            </w:r>
            <w:r>
              <w:rPr>
                <w:spacing w:val="-5"/>
              </w:rPr>
              <w:t xml:space="preserve"> </w:t>
            </w:r>
            <w:r>
              <w:rPr>
                <w:spacing w:val="-10"/>
              </w:rPr>
              <w:t>2</w:t>
            </w:r>
          </w:p>
        </w:tc>
        <w:tc>
          <w:tcPr>
            <w:tcW w:w="5783" w:type="dxa"/>
            <w:tcBorders>
              <w:right w:val="single" w:sz="6" w:space="0" w:color="9F9F9F"/>
            </w:tcBorders>
          </w:tcPr>
          <w:p w14:paraId="471B4587" w14:textId="77777777" w:rsidR="00AF6CED" w:rsidRDefault="00AF6CED" w:rsidP="00DC7CAF">
            <w:pPr>
              <w:pStyle w:val="TableParagraph"/>
              <w:spacing w:before="13" w:line="240" w:lineRule="auto"/>
              <w:ind w:left="22"/>
            </w:pPr>
            <w:r>
              <w:t>120</w:t>
            </w:r>
            <w:r>
              <w:rPr>
                <w:spacing w:val="-2"/>
              </w:rPr>
              <w:t xml:space="preserve"> </w:t>
            </w:r>
            <w:r>
              <w:t>at</w:t>
            </w:r>
            <w:r>
              <w:rPr>
                <w:spacing w:val="-2"/>
              </w:rPr>
              <w:t xml:space="preserve"> </w:t>
            </w:r>
            <w:r>
              <w:t>Level</w:t>
            </w:r>
            <w:r>
              <w:rPr>
                <w:spacing w:val="-2"/>
              </w:rPr>
              <w:t xml:space="preserve"> </w:t>
            </w:r>
            <w:r>
              <w:rPr>
                <w:spacing w:val="-10"/>
              </w:rPr>
              <w:t>1</w:t>
            </w:r>
          </w:p>
        </w:tc>
      </w:tr>
      <w:tr w:rsidR="00AF6CED" w14:paraId="7A655E52" w14:textId="77777777" w:rsidTr="00DC7CAF">
        <w:trPr>
          <w:trHeight w:val="401"/>
        </w:trPr>
        <w:tc>
          <w:tcPr>
            <w:tcW w:w="2317" w:type="dxa"/>
            <w:tcBorders>
              <w:left w:val="single" w:sz="6" w:space="0" w:color="EFEFEF"/>
            </w:tcBorders>
          </w:tcPr>
          <w:p w14:paraId="4F0C91B7" w14:textId="77777777" w:rsidR="00AF6CED" w:rsidRDefault="00AF6CED" w:rsidP="00DC7CAF">
            <w:pPr>
              <w:pStyle w:val="TableParagraph"/>
              <w:spacing w:before="16" w:line="240" w:lineRule="auto"/>
              <w:ind w:left="42"/>
            </w:pPr>
            <w:r>
              <w:t>Level</w:t>
            </w:r>
            <w:r>
              <w:rPr>
                <w:spacing w:val="-5"/>
              </w:rPr>
              <w:t xml:space="preserve"> </w:t>
            </w:r>
            <w:r>
              <w:rPr>
                <w:spacing w:val="-10"/>
              </w:rPr>
              <w:t>3</w:t>
            </w:r>
          </w:p>
        </w:tc>
        <w:tc>
          <w:tcPr>
            <w:tcW w:w="5783" w:type="dxa"/>
            <w:tcBorders>
              <w:right w:val="single" w:sz="6" w:space="0" w:color="9F9F9F"/>
            </w:tcBorders>
          </w:tcPr>
          <w:p w14:paraId="303EF5B8" w14:textId="77777777" w:rsidR="00AF6CED" w:rsidRDefault="00AF6CED" w:rsidP="00DC7CAF">
            <w:pPr>
              <w:pStyle w:val="TableParagraph"/>
              <w:spacing w:before="16" w:line="240" w:lineRule="auto"/>
              <w:ind w:left="22"/>
            </w:pPr>
            <w:r>
              <w:t>120</w:t>
            </w:r>
            <w:r>
              <w:rPr>
                <w:spacing w:val="-2"/>
              </w:rPr>
              <w:t xml:space="preserve"> </w:t>
            </w:r>
            <w:r>
              <w:t>at</w:t>
            </w:r>
            <w:r>
              <w:rPr>
                <w:spacing w:val="-3"/>
              </w:rPr>
              <w:t xml:space="preserve"> </w:t>
            </w:r>
            <w:r>
              <w:t>Level</w:t>
            </w:r>
            <w:r>
              <w:rPr>
                <w:spacing w:val="-2"/>
              </w:rPr>
              <w:t xml:space="preserve"> </w:t>
            </w:r>
            <w:r>
              <w:t>1</w:t>
            </w:r>
            <w:r>
              <w:rPr>
                <w:spacing w:val="-3"/>
              </w:rPr>
              <w:t xml:space="preserve"> </w:t>
            </w:r>
            <w:r>
              <w:t>and</w:t>
            </w:r>
            <w:r>
              <w:rPr>
                <w:spacing w:val="-2"/>
              </w:rPr>
              <w:t xml:space="preserve"> </w:t>
            </w:r>
            <w:r>
              <w:t>120</w:t>
            </w:r>
            <w:r>
              <w:rPr>
                <w:spacing w:val="-4"/>
              </w:rPr>
              <w:t xml:space="preserve"> </w:t>
            </w:r>
            <w:r>
              <w:t>at Level</w:t>
            </w:r>
            <w:r>
              <w:rPr>
                <w:spacing w:val="-2"/>
              </w:rPr>
              <w:t xml:space="preserve"> </w:t>
            </w:r>
            <w:r>
              <w:rPr>
                <w:spacing w:val="-10"/>
              </w:rPr>
              <w:t>2</w:t>
            </w:r>
          </w:p>
        </w:tc>
      </w:tr>
      <w:tr w:rsidR="00AF6CED" w14:paraId="6EFCBE52" w14:textId="77777777" w:rsidTr="00DC7CAF">
        <w:trPr>
          <w:trHeight w:val="402"/>
        </w:trPr>
        <w:tc>
          <w:tcPr>
            <w:tcW w:w="2317" w:type="dxa"/>
            <w:tcBorders>
              <w:left w:val="single" w:sz="6" w:space="0" w:color="EFEFEF"/>
            </w:tcBorders>
          </w:tcPr>
          <w:p w14:paraId="1DE05EC3" w14:textId="77777777" w:rsidR="00AF6CED" w:rsidRDefault="00AF6CED" w:rsidP="00DC7CAF">
            <w:pPr>
              <w:pStyle w:val="TableParagraph"/>
              <w:spacing w:before="16" w:line="240" w:lineRule="auto"/>
              <w:ind w:left="42"/>
            </w:pPr>
            <w:r>
              <w:t>Level</w:t>
            </w:r>
            <w:r>
              <w:rPr>
                <w:spacing w:val="-5"/>
              </w:rPr>
              <w:t xml:space="preserve"> </w:t>
            </w:r>
            <w:r>
              <w:rPr>
                <w:spacing w:val="-10"/>
              </w:rPr>
              <w:t>4</w:t>
            </w:r>
          </w:p>
        </w:tc>
        <w:tc>
          <w:tcPr>
            <w:tcW w:w="5783" w:type="dxa"/>
            <w:tcBorders>
              <w:right w:val="single" w:sz="6" w:space="0" w:color="9F9F9F"/>
            </w:tcBorders>
          </w:tcPr>
          <w:p w14:paraId="43A012C4" w14:textId="77777777" w:rsidR="00AF6CED" w:rsidRDefault="00AF6CED" w:rsidP="00DC7CAF">
            <w:pPr>
              <w:pStyle w:val="TableParagraph"/>
              <w:spacing w:before="16" w:line="240" w:lineRule="auto"/>
              <w:ind w:left="22"/>
            </w:pPr>
            <w:r>
              <w:t>120</w:t>
            </w:r>
            <w:r>
              <w:rPr>
                <w:spacing w:val="-5"/>
              </w:rPr>
              <w:t xml:space="preserve"> </w:t>
            </w:r>
            <w:r>
              <w:t>at</w:t>
            </w:r>
            <w:r>
              <w:rPr>
                <w:spacing w:val="-2"/>
              </w:rPr>
              <w:t xml:space="preserve"> </w:t>
            </w:r>
            <w:r>
              <w:t>Level</w:t>
            </w:r>
            <w:r>
              <w:rPr>
                <w:spacing w:val="-3"/>
              </w:rPr>
              <w:t xml:space="preserve"> </w:t>
            </w:r>
            <w:r>
              <w:t>1, 120</w:t>
            </w:r>
            <w:r>
              <w:rPr>
                <w:spacing w:val="-5"/>
              </w:rPr>
              <w:t xml:space="preserve"> </w:t>
            </w:r>
            <w:r>
              <w:t>at</w:t>
            </w:r>
            <w:r>
              <w:rPr>
                <w:spacing w:val="-2"/>
              </w:rPr>
              <w:t xml:space="preserve"> </w:t>
            </w:r>
            <w:r>
              <w:t>Level</w:t>
            </w:r>
            <w:r>
              <w:rPr>
                <w:spacing w:val="-2"/>
              </w:rPr>
              <w:t xml:space="preserve"> </w:t>
            </w:r>
            <w:r>
              <w:t>2</w:t>
            </w:r>
            <w:r>
              <w:rPr>
                <w:spacing w:val="-3"/>
              </w:rPr>
              <w:t xml:space="preserve"> </w:t>
            </w:r>
            <w:r>
              <w:t>and</w:t>
            </w:r>
            <w:r>
              <w:rPr>
                <w:spacing w:val="-2"/>
              </w:rPr>
              <w:t xml:space="preserve"> </w:t>
            </w:r>
            <w:r>
              <w:t>120</w:t>
            </w:r>
            <w:r>
              <w:rPr>
                <w:spacing w:val="-3"/>
              </w:rPr>
              <w:t xml:space="preserve"> </w:t>
            </w:r>
            <w:r>
              <w:t>at Level</w:t>
            </w:r>
            <w:r>
              <w:rPr>
                <w:spacing w:val="-5"/>
              </w:rPr>
              <w:t xml:space="preserve"> </w:t>
            </w:r>
            <w:r>
              <w:rPr>
                <w:spacing w:val="-10"/>
              </w:rPr>
              <w:t>3</w:t>
            </w:r>
          </w:p>
        </w:tc>
      </w:tr>
    </w:tbl>
    <w:p w14:paraId="711E36D0" w14:textId="77777777" w:rsidR="00AF6CED" w:rsidRDefault="00AF6CED" w:rsidP="00AF6CED">
      <w:pPr>
        <w:pStyle w:val="BodyText"/>
        <w:spacing w:before="106"/>
        <w:rPr>
          <w:b/>
        </w:rPr>
      </w:pPr>
    </w:p>
    <w:p w14:paraId="2F29C07A" w14:textId="77777777" w:rsidR="00AF6CED" w:rsidRDefault="00AF6CED" w:rsidP="00AF6CED">
      <w:pPr>
        <w:pStyle w:val="BodyText"/>
        <w:ind w:right="16" w:hanging="1"/>
      </w:pPr>
      <w:r>
        <w:lastRenderedPageBreak/>
        <w:t>For</w:t>
      </w:r>
      <w:r>
        <w:rPr>
          <w:spacing w:val="-1"/>
        </w:rPr>
        <w:t xml:space="preserve"> </w:t>
      </w:r>
      <w:r>
        <w:t>example,</w:t>
      </w:r>
      <w:r>
        <w:rPr>
          <w:spacing w:val="-3"/>
        </w:rPr>
        <w:t xml:space="preserve"> </w:t>
      </w:r>
      <w:r>
        <w:t>if</w:t>
      </w:r>
      <w:r>
        <w:rPr>
          <w:spacing w:val="-1"/>
        </w:rPr>
        <w:t xml:space="preserve"> </w:t>
      </w:r>
      <w:r>
        <w:t>you</w:t>
      </w:r>
      <w:r>
        <w:rPr>
          <w:spacing w:val="-5"/>
        </w:rPr>
        <w:t xml:space="preserve"> </w:t>
      </w:r>
      <w:r>
        <w:t>have</w:t>
      </w:r>
      <w:r>
        <w:rPr>
          <w:spacing w:val="-5"/>
        </w:rPr>
        <w:t xml:space="preserve"> </w:t>
      </w:r>
      <w:r>
        <w:t>studied</w:t>
      </w:r>
      <w:r>
        <w:rPr>
          <w:spacing w:val="-3"/>
        </w:rPr>
        <w:t xml:space="preserve"> </w:t>
      </w:r>
      <w:r>
        <w:t>at</w:t>
      </w:r>
      <w:r>
        <w:rPr>
          <w:spacing w:val="-3"/>
        </w:rPr>
        <w:t xml:space="preserve"> </w:t>
      </w:r>
      <w:r>
        <w:t>another</w:t>
      </w:r>
      <w:r>
        <w:rPr>
          <w:spacing w:val="-1"/>
        </w:rPr>
        <w:t xml:space="preserve"> </w:t>
      </w:r>
      <w:r>
        <w:t>Further,</w:t>
      </w:r>
      <w:r>
        <w:rPr>
          <w:spacing w:val="-3"/>
        </w:rPr>
        <w:t xml:space="preserve"> </w:t>
      </w:r>
      <w:r>
        <w:t>or</w:t>
      </w:r>
      <w:r>
        <w:rPr>
          <w:spacing w:val="-4"/>
        </w:rPr>
        <w:t xml:space="preserve"> </w:t>
      </w:r>
      <w:r>
        <w:t>Higher,</w:t>
      </w:r>
      <w:r>
        <w:rPr>
          <w:spacing w:val="-3"/>
        </w:rPr>
        <w:t xml:space="preserve"> </w:t>
      </w:r>
      <w:r>
        <w:t>Education</w:t>
      </w:r>
      <w:r>
        <w:rPr>
          <w:spacing w:val="-5"/>
        </w:rPr>
        <w:t xml:space="preserve"> </w:t>
      </w:r>
      <w:r>
        <w:t>Institution, you may transfer credits that you have already gained. These may contribute at an appropriate level to your credit accumulation at the University of Dundee. The Associate Dean of Education and Student Experience, School of Life Sciences will determine the appropriate entry level and the number of credits awarded on entry, according to the number and level of qualifications already held.</w:t>
      </w:r>
    </w:p>
    <w:p w14:paraId="6FC9C5FC" w14:textId="42CCE678" w:rsidR="00AF6CED" w:rsidRDefault="006A77F0" w:rsidP="006A77F0">
      <w:pPr>
        <w:pStyle w:val="Heading3"/>
      </w:pPr>
      <w:bookmarkStart w:id="174" w:name="8.2_Minimum_progression_requirements_to_"/>
      <w:bookmarkEnd w:id="174"/>
      <w:r>
        <w:t xml:space="preserve">8.2 </w:t>
      </w:r>
      <w:r w:rsidR="00AF6CED">
        <w:t>Minimum</w:t>
      </w:r>
      <w:r w:rsidR="00AF6CED">
        <w:rPr>
          <w:spacing w:val="-6"/>
        </w:rPr>
        <w:t xml:space="preserve"> </w:t>
      </w:r>
      <w:r w:rsidR="00AF6CED">
        <w:t>progression</w:t>
      </w:r>
      <w:r w:rsidR="00AF6CED">
        <w:rPr>
          <w:spacing w:val="-5"/>
        </w:rPr>
        <w:t xml:space="preserve"> </w:t>
      </w:r>
      <w:r w:rsidR="00AF6CED">
        <w:t>requirements</w:t>
      </w:r>
      <w:r w:rsidR="00AF6CED">
        <w:rPr>
          <w:spacing w:val="-6"/>
        </w:rPr>
        <w:t xml:space="preserve"> </w:t>
      </w:r>
      <w:r w:rsidR="00AF6CED">
        <w:t>to</w:t>
      </w:r>
      <w:r w:rsidR="00AF6CED">
        <w:rPr>
          <w:spacing w:val="-9"/>
        </w:rPr>
        <w:t xml:space="preserve"> </w:t>
      </w:r>
      <w:r w:rsidR="00AF6CED">
        <w:t>avoid</w:t>
      </w:r>
      <w:r w:rsidR="00AF6CED">
        <w:rPr>
          <w:spacing w:val="-8"/>
        </w:rPr>
        <w:t xml:space="preserve"> </w:t>
      </w:r>
      <w:r w:rsidR="00AF6CED">
        <w:t>termination</w:t>
      </w:r>
      <w:r w:rsidR="00AF6CED">
        <w:rPr>
          <w:spacing w:val="-8"/>
        </w:rPr>
        <w:t xml:space="preserve"> </w:t>
      </w:r>
      <w:r w:rsidR="00AF6CED">
        <w:t>of</w:t>
      </w:r>
      <w:r w:rsidR="00AF6CED">
        <w:rPr>
          <w:spacing w:val="-5"/>
        </w:rPr>
        <w:t xml:space="preserve"> </w:t>
      </w:r>
      <w:r w:rsidR="00AF6CED">
        <w:rPr>
          <w:spacing w:val="-2"/>
        </w:rPr>
        <w:t>studies</w:t>
      </w:r>
    </w:p>
    <w:p w14:paraId="2ABD4132" w14:textId="77777777" w:rsidR="00AF6CED" w:rsidRDefault="00AF6CED" w:rsidP="00AF6CED">
      <w:pPr>
        <w:pStyle w:val="BodyText"/>
        <w:spacing w:before="121"/>
        <w:ind w:right="16" w:hanging="1"/>
      </w:pPr>
      <w:r>
        <w:t>You</w:t>
      </w:r>
      <w:r>
        <w:rPr>
          <w:spacing w:val="-2"/>
        </w:rPr>
        <w:t xml:space="preserve"> </w:t>
      </w:r>
      <w:r>
        <w:t>are</w:t>
      </w:r>
      <w:r>
        <w:rPr>
          <w:spacing w:val="-4"/>
        </w:rPr>
        <w:t xml:space="preserve"> </w:t>
      </w:r>
      <w:r>
        <w:t>required</w:t>
      </w:r>
      <w:r>
        <w:rPr>
          <w:spacing w:val="-4"/>
        </w:rPr>
        <w:t xml:space="preserve"> </w:t>
      </w:r>
      <w:r>
        <w:t>to</w:t>
      </w:r>
      <w:r>
        <w:rPr>
          <w:spacing w:val="-4"/>
        </w:rPr>
        <w:t xml:space="preserve"> </w:t>
      </w:r>
      <w:r>
        <w:t>achieve</w:t>
      </w:r>
      <w:r>
        <w:rPr>
          <w:spacing w:val="-2"/>
        </w:rPr>
        <w:t xml:space="preserve"> </w:t>
      </w:r>
      <w:r>
        <w:t>a</w:t>
      </w:r>
      <w:r>
        <w:rPr>
          <w:spacing w:val="-4"/>
        </w:rPr>
        <w:t xml:space="preserve"> </w:t>
      </w:r>
      <w:r>
        <w:t>minimum</w:t>
      </w:r>
      <w:r>
        <w:rPr>
          <w:spacing w:val="-3"/>
        </w:rPr>
        <w:t xml:space="preserve"> </w:t>
      </w:r>
      <w:r>
        <w:t>of 80</w:t>
      </w:r>
      <w:r>
        <w:rPr>
          <w:spacing w:val="-4"/>
        </w:rPr>
        <w:t xml:space="preserve"> </w:t>
      </w:r>
      <w:r>
        <w:t>credits</w:t>
      </w:r>
      <w:r>
        <w:rPr>
          <w:spacing w:val="-1"/>
        </w:rPr>
        <w:t xml:space="preserve"> </w:t>
      </w:r>
      <w:r>
        <w:t>per</w:t>
      </w:r>
      <w:r>
        <w:rPr>
          <w:spacing w:val="-3"/>
        </w:rPr>
        <w:t xml:space="preserve"> </w:t>
      </w:r>
      <w:r>
        <w:t>level</w:t>
      </w:r>
      <w:r>
        <w:rPr>
          <w:spacing w:val="-2"/>
        </w:rPr>
        <w:t xml:space="preserve"> </w:t>
      </w:r>
      <w:r>
        <w:t>to</w:t>
      </w:r>
      <w:r>
        <w:rPr>
          <w:spacing w:val="-4"/>
        </w:rPr>
        <w:t xml:space="preserve"> </w:t>
      </w:r>
      <w:r>
        <w:t>avoid</w:t>
      </w:r>
      <w:r>
        <w:rPr>
          <w:spacing w:val="-2"/>
        </w:rPr>
        <w:t xml:space="preserve"> </w:t>
      </w:r>
      <w:r>
        <w:t>having</w:t>
      </w:r>
      <w:r>
        <w:rPr>
          <w:spacing w:val="-2"/>
        </w:rPr>
        <w:t xml:space="preserve"> </w:t>
      </w:r>
      <w:r>
        <w:t>your studies discontinued (Termination of Studies).</w:t>
      </w:r>
    </w:p>
    <w:p w14:paraId="397ADD54" w14:textId="1B3A16E5" w:rsidR="00AF6CED" w:rsidRDefault="006A77F0" w:rsidP="006A77F0">
      <w:pPr>
        <w:pStyle w:val="Heading4"/>
        <w:rPr>
          <w:sz w:val="24"/>
        </w:rPr>
      </w:pPr>
      <w:bookmarkStart w:id="175" w:name="8.2.1_Termination_of_studies_committees"/>
      <w:bookmarkEnd w:id="175"/>
      <w:r>
        <w:t xml:space="preserve">8.2.1 </w:t>
      </w:r>
      <w:r w:rsidR="00AF6CED">
        <w:t>Termination</w:t>
      </w:r>
      <w:r w:rsidR="00AF6CED">
        <w:rPr>
          <w:spacing w:val="-6"/>
        </w:rPr>
        <w:t xml:space="preserve"> </w:t>
      </w:r>
      <w:r w:rsidR="00AF6CED">
        <w:t>of</w:t>
      </w:r>
      <w:r w:rsidR="00AF6CED">
        <w:rPr>
          <w:spacing w:val="-5"/>
        </w:rPr>
        <w:t xml:space="preserve"> </w:t>
      </w:r>
      <w:r w:rsidR="00AF6CED">
        <w:t>studies</w:t>
      </w:r>
      <w:r w:rsidR="00AF6CED">
        <w:rPr>
          <w:spacing w:val="-5"/>
        </w:rPr>
        <w:t xml:space="preserve"> </w:t>
      </w:r>
      <w:r w:rsidR="00AF6CED">
        <w:rPr>
          <w:spacing w:val="-2"/>
        </w:rPr>
        <w:t>committees</w:t>
      </w:r>
    </w:p>
    <w:p w14:paraId="3989A1E7" w14:textId="77777777" w:rsidR="00AF6CED" w:rsidRDefault="00AF6CED" w:rsidP="00AF6CED">
      <w:pPr>
        <w:pStyle w:val="BodyText"/>
        <w:ind w:right="48"/>
      </w:pPr>
      <w:r>
        <w:t xml:space="preserve">If you fail to achieve the minimum standards shown in </w:t>
      </w:r>
      <w:hyperlink w:anchor="_bookmark40" w:history="1">
        <w:r>
          <w:rPr>
            <w:color w:val="800080"/>
            <w:u w:val="single" w:color="800080"/>
          </w:rPr>
          <w:t>section 8.2</w:t>
        </w:r>
      </w:hyperlink>
      <w:r>
        <w:rPr>
          <w:color w:val="800080"/>
        </w:rPr>
        <w:t xml:space="preserve"> </w:t>
      </w:r>
      <w:r>
        <w:t>you may be required to discontinue your studies, in which event you have the right to appeal to the</w:t>
      </w:r>
      <w:r>
        <w:rPr>
          <w:spacing w:val="-3"/>
        </w:rPr>
        <w:t xml:space="preserve"> </w:t>
      </w:r>
      <w:r>
        <w:t>School</w:t>
      </w:r>
      <w:r>
        <w:rPr>
          <w:spacing w:val="-3"/>
        </w:rPr>
        <w:t xml:space="preserve"> </w:t>
      </w:r>
      <w:r>
        <w:t>Termination</w:t>
      </w:r>
      <w:r>
        <w:rPr>
          <w:spacing w:val="-3"/>
        </w:rPr>
        <w:t xml:space="preserve"> </w:t>
      </w:r>
      <w:r>
        <w:t>of</w:t>
      </w:r>
      <w:r>
        <w:rPr>
          <w:spacing w:val="-1"/>
        </w:rPr>
        <w:t xml:space="preserve"> </w:t>
      </w:r>
      <w:r>
        <w:t>Studies</w:t>
      </w:r>
      <w:r>
        <w:rPr>
          <w:spacing w:val="-5"/>
        </w:rPr>
        <w:t xml:space="preserve"> </w:t>
      </w:r>
      <w:r>
        <w:t>(Appeals)</w:t>
      </w:r>
      <w:r>
        <w:rPr>
          <w:spacing w:val="-4"/>
        </w:rPr>
        <w:t xml:space="preserve"> </w:t>
      </w:r>
      <w:r>
        <w:t>Committee.</w:t>
      </w:r>
      <w:r>
        <w:rPr>
          <w:spacing w:val="40"/>
        </w:rPr>
        <w:t xml:space="preserve"> </w:t>
      </w:r>
      <w:r>
        <w:t>If</w:t>
      </w:r>
      <w:r>
        <w:rPr>
          <w:spacing w:val="-3"/>
        </w:rPr>
        <w:t xml:space="preserve"> </w:t>
      </w:r>
      <w:r>
        <w:t>your</w:t>
      </w:r>
      <w:r>
        <w:rPr>
          <w:spacing w:val="-4"/>
        </w:rPr>
        <w:t xml:space="preserve"> </w:t>
      </w:r>
      <w:r>
        <w:t>appeal</w:t>
      </w:r>
      <w:r>
        <w:rPr>
          <w:spacing w:val="-3"/>
        </w:rPr>
        <w:t xml:space="preserve"> </w:t>
      </w:r>
      <w:r>
        <w:t>is</w:t>
      </w:r>
      <w:r>
        <w:rPr>
          <w:spacing w:val="-5"/>
        </w:rPr>
        <w:t xml:space="preserve"> </w:t>
      </w:r>
      <w:r>
        <w:t>rejected</w:t>
      </w:r>
      <w:r>
        <w:rPr>
          <w:spacing w:val="-3"/>
        </w:rPr>
        <w:t xml:space="preserve"> </w:t>
      </w:r>
      <w:r>
        <w:t>by that committee it will then be reconsidered by the Senate Termination of Studies (Appeals) Committee.</w:t>
      </w:r>
    </w:p>
    <w:p w14:paraId="7014F235" w14:textId="22225712" w:rsidR="00AF6CED" w:rsidRDefault="006A77F0" w:rsidP="006A77F0">
      <w:pPr>
        <w:pStyle w:val="Heading4"/>
        <w:rPr>
          <w:sz w:val="24"/>
        </w:rPr>
      </w:pPr>
      <w:bookmarkStart w:id="176" w:name="8.2.2_Termination_of_studies_appeals"/>
      <w:bookmarkEnd w:id="176"/>
      <w:r>
        <w:t xml:space="preserve">8.2.2 </w:t>
      </w:r>
      <w:r w:rsidR="00AF6CED">
        <w:t>Termination</w:t>
      </w:r>
      <w:r w:rsidR="00AF6CED">
        <w:rPr>
          <w:spacing w:val="-6"/>
        </w:rPr>
        <w:t xml:space="preserve"> </w:t>
      </w:r>
      <w:r w:rsidR="00AF6CED">
        <w:t>of</w:t>
      </w:r>
      <w:r w:rsidR="00AF6CED">
        <w:rPr>
          <w:spacing w:val="-5"/>
        </w:rPr>
        <w:t xml:space="preserve"> </w:t>
      </w:r>
      <w:r w:rsidR="00AF6CED">
        <w:t>studies</w:t>
      </w:r>
      <w:r w:rsidR="00AF6CED">
        <w:rPr>
          <w:spacing w:val="-5"/>
        </w:rPr>
        <w:t xml:space="preserve"> </w:t>
      </w:r>
      <w:r w:rsidR="00AF6CED">
        <w:rPr>
          <w:spacing w:val="-2"/>
        </w:rPr>
        <w:t>appeals</w:t>
      </w:r>
    </w:p>
    <w:p w14:paraId="730E8BAD" w14:textId="091C2A1D" w:rsidR="00AF6CED" w:rsidRDefault="00AF6CED" w:rsidP="006A77F0">
      <w:pPr>
        <w:pStyle w:val="BodyText"/>
        <w:ind w:right="48"/>
      </w:pPr>
      <w:r>
        <w:t xml:space="preserve">If you find yourself liable to termination of studies, advice and information can be found at </w:t>
      </w:r>
      <w:hyperlink r:id="rId36">
        <w:r>
          <w:rPr>
            <w:color w:val="800080"/>
            <w:u w:val="single" w:color="800080"/>
          </w:rPr>
          <w:t>Termination of studies (appeals) regulations - guidance for students |</w:t>
        </w:r>
      </w:hyperlink>
      <w:r>
        <w:rPr>
          <w:color w:val="800080"/>
        </w:rPr>
        <w:t xml:space="preserve"> </w:t>
      </w:r>
      <w:hyperlink r:id="rId37">
        <w:r>
          <w:rPr>
            <w:color w:val="800080"/>
            <w:u w:val="single" w:color="800080"/>
          </w:rPr>
          <w:t>University of Dundee, UK</w:t>
        </w:r>
      </w:hyperlink>
      <w:r>
        <w:rPr>
          <w:color w:val="800080"/>
        </w:rPr>
        <w:t xml:space="preserve"> </w:t>
      </w:r>
      <w:r>
        <w:t>and you are strongly advised to take full advantage of the documentation</w:t>
      </w:r>
      <w:r>
        <w:rPr>
          <w:spacing w:val="-2"/>
        </w:rPr>
        <w:t xml:space="preserve"> </w:t>
      </w:r>
      <w:r>
        <w:t>available</w:t>
      </w:r>
      <w:r>
        <w:rPr>
          <w:spacing w:val="-4"/>
        </w:rPr>
        <w:t xml:space="preserve"> </w:t>
      </w:r>
      <w:r>
        <w:t>to</w:t>
      </w:r>
      <w:r>
        <w:rPr>
          <w:spacing w:val="-2"/>
        </w:rPr>
        <w:t xml:space="preserve"> </w:t>
      </w:r>
      <w:r>
        <w:t>help</w:t>
      </w:r>
      <w:r>
        <w:rPr>
          <w:spacing w:val="-2"/>
        </w:rPr>
        <w:t xml:space="preserve"> </w:t>
      </w:r>
      <w:r>
        <w:t>you</w:t>
      </w:r>
      <w:r>
        <w:rPr>
          <w:spacing w:val="-4"/>
        </w:rPr>
        <w:t xml:space="preserve"> </w:t>
      </w:r>
      <w:r>
        <w:t>with</w:t>
      </w:r>
      <w:r>
        <w:rPr>
          <w:spacing w:val="-4"/>
        </w:rPr>
        <w:t xml:space="preserve"> </w:t>
      </w:r>
      <w:r>
        <w:t>your</w:t>
      </w:r>
      <w:r>
        <w:rPr>
          <w:spacing w:val="-3"/>
        </w:rPr>
        <w:t xml:space="preserve"> </w:t>
      </w:r>
      <w:r>
        <w:t>appeal.</w:t>
      </w:r>
      <w:r>
        <w:rPr>
          <w:spacing w:val="40"/>
        </w:rPr>
        <w:t xml:space="preserve"> </w:t>
      </w:r>
      <w:r>
        <w:t>It</w:t>
      </w:r>
      <w:r>
        <w:rPr>
          <w:spacing w:val="-2"/>
        </w:rPr>
        <w:t xml:space="preserve"> </w:t>
      </w:r>
      <w:r>
        <w:t>is</w:t>
      </w:r>
      <w:r>
        <w:rPr>
          <w:spacing w:val="-1"/>
        </w:rPr>
        <w:t xml:space="preserve"> </w:t>
      </w:r>
      <w:r>
        <w:t>also</w:t>
      </w:r>
      <w:r>
        <w:rPr>
          <w:spacing w:val="-4"/>
        </w:rPr>
        <w:t xml:space="preserve"> </w:t>
      </w:r>
      <w:r>
        <w:t>important</w:t>
      </w:r>
      <w:r>
        <w:rPr>
          <w:spacing w:val="-2"/>
        </w:rPr>
        <w:t xml:space="preserve"> </w:t>
      </w:r>
      <w:r>
        <w:t>to</w:t>
      </w:r>
      <w:r>
        <w:rPr>
          <w:spacing w:val="-2"/>
        </w:rPr>
        <w:t xml:space="preserve"> </w:t>
      </w:r>
      <w:r>
        <w:t>note</w:t>
      </w:r>
      <w:r>
        <w:rPr>
          <w:spacing w:val="-4"/>
        </w:rPr>
        <w:t xml:space="preserve"> </w:t>
      </w:r>
      <w:r>
        <w:t xml:space="preserve">that you MUST submit an appeal to </w:t>
      </w:r>
      <w:hyperlink r:id="rId38">
        <w:r>
          <w:t>SchoolOffice-LS@dundee.ac.uk,</w:t>
        </w:r>
      </w:hyperlink>
      <w:r>
        <w:t xml:space="preserve"> marked for the attention of the Head of Administration for Learning and Teaching, within </w:t>
      </w:r>
      <w:r>
        <w:rPr>
          <w:b/>
        </w:rPr>
        <w:t xml:space="preserve">TEN DAYS </w:t>
      </w:r>
      <w:r>
        <w:t>of the date of a communication informing you that your studies are liable to termination.</w:t>
      </w:r>
      <w:r>
        <w:rPr>
          <w:spacing w:val="40"/>
        </w:rPr>
        <w:t xml:space="preserve"> </w:t>
      </w:r>
      <w:r>
        <w:t>Your appeal should be accompanied by any documents you wish to submit in support of it (</w:t>
      </w:r>
      <w:r>
        <w:rPr>
          <w:i/>
        </w:rPr>
        <w:t xml:space="preserve">e.g. </w:t>
      </w:r>
      <w:r>
        <w:t>medical certificate or letters of corroboration or support from third parties such as minister of religion, member of academic staff or any other person, for other grounds).</w:t>
      </w:r>
      <w:r>
        <w:rPr>
          <w:spacing w:val="40"/>
        </w:rPr>
        <w:t xml:space="preserve"> </w:t>
      </w:r>
      <w:r>
        <w:t>If the School Termination of Studies Committee decide that your studies should be terminated, your letter of appeal, and any supporting</w:t>
      </w:r>
      <w:r w:rsidR="006A77F0">
        <w:t xml:space="preserve"> </w:t>
      </w:r>
      <w:r>
        <w:t>documents,</w:t>
      </w:r>
      <w:r>
        <w:rPr>
          <w:spacing w:val="-3"/>
        </w:rPr>
        <w:t xml:space="preserve"> </w:t>
      </w:r>
      <w:r>
        <w:t>will</w:t>
      </w:r>
      <w:r>
        <w:rPr>
          <w:spacing w:val="-3"/>
        </w:rPr>
        <w:t xml:space="preserve"> </w:t>
      </w:r>
      <w:r>
        <w:t>be</w:t>
      </w:r>
      <w:r>
        <w:rPr>
          <w:spacing w:val="-3"/>
        </w:rPr>
        <w:t xml:space="preserve"> </w:t>
      </w:r>
      <w:r>
        <w:t>passed</w:t>
      </w:r>
      <w:r>
        <w:rPr>
          <w:spacing w:val="-3"/>
        </w:rPr>
        <w:t xml:space="preserve"> </w:t>
      </w:r>
      <w:r>
        <w:t>on</w:t>
      </w:r>
      <w:r>
        <w:rPr>
          <w:spacing w:val="-5"/>
        </w:rPr>
        <w:t xml:space="preserve"> </w:t>
      </w:r>
      <w:r>
        <w:t>to</w:t>
      </w:r>
      <w:r>
        <w:rPr>
          <w:spacing w:val="-3"/>
        </w:rPr>
        <w:t xml:space="preserve"> </w:t>
      </w:r>
      <w:r>
        <w:t>be</w:t>
      </w:r>
      <w:r>
        <w:rPr>
          <w:spacing w:val="-5"/>
        </w:rPr>
        <w:t xml:space="preserve"> </w:t>
      </w:r>
      <w:r>
        <w:t>considered</w:t>
      </w:r>
      <w:r>
        <w:rPr>
          <w:spacing w:val="-5"/>
        </w:rPr>
        <w:t xml:space="preserve"> </w:t>
      </w:r>
      <w:r>
        <w:t>by</w:t>
      </w:r>
      <w:r>
        <w:rPr>
          <w:spacing w:val="-2"/>
        </w:rPr>
        <w:t xml:space="preserve"> </w:t>
      </w:r>
      <w:r>
        <w:t>the</w:t>
      </w:r>
      <w:r>
        <w:rPr>
          <w:spacing w:val="-5"/>
        </w:rPr>
        <w:t xml:space="preserve"> </w:t>
      </w:r>
      <w:r>
        <w:t>Termination</w:t>
      </w:r>
      <w:r>
        <w:rPr>
          <w:spacing w:val="-3"/>
        </w:rPr>
        <w:t xml:space="preserve"> </w:t>
      </w:r>
      <w:r>
        <w:t>of</w:t>
      </w:r>
      <w:r>
        <w:rPr>
          <w:spacing w:val="-1"/>
        </w:rPr>
        <w:t xml:space="preserve"> </w:t>
      </w:r>
      <w:r>
        <w:t>Studies (Appeals) Committee of the University Senate.</w:t>
      </w:r>
    </w:p>
    <w:p w14:paraId="10115A25" w14:textId="0B744037" w:rsidR="00AF6CED" w:rsidRDefault="006A77F0" w:rsidP="006A77F0">
      <w:pPr>
        <w:pStyle w:val="Heading4"/>
        <w:rPr>
          <w:sz w:val="24"/>
        </w:rPr>
      </w:pPr>
      <w:bookmarkStart w:id="177" w:name="8.2.3_General_undergraduate_appeals_proc"/>
      <w:bookmarkEnd w:id="177"/>
      <w:r>
        <w:t xml:space="preserve">8.2.3 </w:t>
      </w:r>
      <w:r w:rsidR="00AF6CED">
        <w:t>General</w:t>
      </w:r>
      <w:r w:rsidR="00AF6CED">
        <w:rPr>
          <w:spacing w:val="-5"/>
        </w:rPr>
        <w:t xml:space="preserve"> </w:t>
      </w:r>
      <w:r w:rsidR="00AF6CED">
        <w:t>undergraduate</w:t>
      </w:r>
      <w:r w:rsidR="00AF6CED">
        <w:rPr>
          <w:spacing w:val="-9"/>
        </w:rPr>
        <w:t xml:space="preserve"> </w:t>
      </w:r>
      <w:r w:rsidR="00AF6CED">
        <w:t>appeals</w:t>
      </w:r>
      <w:r w:rsidR="00AF6CED">
        <w:rPr>
          <w:spacing w:val="-8"/>
        </w:rPr>
        <w:t xml:space="preserve"> </w:t>
      </w:r>
      <w:r w:rsidR="00AF6CED">
        <w:rPr>
          <w:spacing w:val="-2"/>
        </w:rPr>
        <w:t>procedure</w:t>
      </w:r>
    </w:p>
    <w:p w14:paraId="04BBFF4F" w14:textId="77777777" w:rsidR="00AF6CED" w:rsidRDefault="00AF6CED" w:rsidP="00AF6CED">
      <w:pPr>
        <w:pStyle w:val="BodyText"/>
        <w:ind w:right="137"/>
      </w:pPr>
      <w:r>
        <w:t>You have the right to appeal decisions regarding your performance (</w:t>
      </w:r>
      <w:r>
        <w:rPr>
          <w:i/>
        </w:rPr>
        <w:t xml:space="preserve">e.g. </w:t>
      </w:r>
      <w:r>
        <w:t>concerning a</w:t>
      </w:r>
      <w:r>
        <w:rPr>
          <w:spacing w:val="-2"/>
        </w:rPr>
        <w:t xml:space="preserve"> </w:t>
      </w:r>
      <w:r>
        <w:t>grade</w:t>
      </w:r>
      <w:r>
        <w:rPr>
          <w:spacing w:val="-4"/>
        </w:rPr>
        <w:t xml:space="preserve"> </w:t>
      </w:r>
      <w:r>
        <w:t>or</w:t>
      </w:r>
      <w:r>
        <w:rPr>
          <w:spacing w:val="-3"/>
        </w:rPr>
        <w:t xml:space="preserve"> </w:t>
      </w:r>
      <w:r>
        <w:t>grades</w:t>
      </w:r>
      <w:r>
        <w:rPr>
          <w:spacing w:val="-4"/>
        </w:rPr>
        <w:t xml:space="preserve"> </w:t>
      </w:r>
      <w:r>
        <w:t>awarded</w:t>
      </w:r>
      <w:r>
        <w:rPr>
          <w:spacing w:val="-2"/>
        </w:rPr>
        <w:t xml:space="preserve"> </w:t>
      </w:r>
      <w:r>
        <w:t>for coursework, written</w:t>
      </w:r>
      <w:r>
        <w:rPr>
          <w:spacing w:val="-2"/>
        </w:rPr>
        <w:t xml:space="preserve"> </w:t>
      </w:r>
      <w:r>
        <w:t>examinations,</w:t>
      </w:r>
      <w:r>
        <w:rPr>
          <w:spacing w:val="-3"/>
        </w:rPr>
        <w:t xml:space="preserve"> </w:t>
      </w:r>
      <w:r>
        <w:t>theses</w:t>
      </w:r>
      <w:r>
        <w:rPr>
          <w:spacing w:val="-4"/>
        </w:rPr>
        <w:t xml:space="preserve"> </w:t>
      </w:r>
      <w:r>
        <w:t>or practical assessments including final Honours degree classifications) or progression within your</w:t>
      </w:r>
      <w:r>
        <w:rPr>
          <w:spacing w:val="-1"/>
        </w:rPr>
        <w:t xml:space="preserve"> </w:t>
      </w:r>
      <w:r>
        <w:t>degree</w:t>
      </w:r>
      <w:r>
        <w:rPr>
          <w:spacing w:val="-3"/>
        </w:rPr>
        <w:t xml:space="preserve"> </w:t>
      </w:r>
      <w:r>
        <w:t>programme</w:t>
      </w:r>
      <w:r>
        <w:rPr>
          <w:spacing w:val="-5"/>
        </w:rPr>
        <w:t xml:space="preserve"> </w:t>
      </w:r>
      <w:r>
        <w:t>(e.g.</w:t>
      </w:r>
      <w:r>
        <w:rPr>
          <w:spacing w:val="-4"/>
        </w:rPr>
        <w:t xml:space="preserve"> </w:t>
      </w:r>
      <w:r>
        <w:t>failure</w:t>
      </w:r>
      <w:r>
        <w:rPr>
          <w:spacing w:val="-3"/>
        </w:rPr>
        <w:t xml:space="preserve"> </w:t>
      </w:r>
      <w:r>
        <w:t>to</w:t>
      </w:r>
      <w:r>
        <w:rPr>
          <w:spacing w:val="-5"/>
        </w:rPr>
        <w:t xml:space="preserve"> </w:t>
      </w:r>
      <w:r>
        <w:t>pass</w:t>
      </w:r>
      <w:r>
        <w:rPr>
          <w:spacing w:val="-7"/>
        </w:rPr>
        <w:t xml:space="preserve"> </w:t>
      </w:r>
      <w:r>
        <w:t>modules</w:t>
      </w:r>
      <w:r>
        <w:rPr>
          <w:spacing w:val="-2"/>
        </w:rPr>
        <w:t xml:space="preserve"> </w:t>
      </w:r>
      <w:r>
        <w:t>or</w:t>
      </w:r>
      <w:r>
        <w:rPr>
          <w:spacing w:val="-1"/>
        </w:rPr>
        <w:t xml:space="preserve"> </w:t>
      </w:r>
      <w:r>
        <w:t>examinations),</w:t>
      </w:r>
      <w:r>
        <w:rPr>
          <w:spacing w:val="-3"/>
        </w:rPr>
        <w:t xml:space="preserve"> </w:t>
      </w:r>
      <w:r>
        <w:t>according</w:t>
      </w:r>
      <w:r>
        <w:rPr>
          <w:spacing w:val="-3"/>
        </w:rPr>
        <w:t xml:space="preserve"> </w:t>
      </w:r>
      <w:r>
        <w:t>to the appeals procedures detailed at:</w:t>
      </w:r>
    </w:p>
    <w:p w14:paraId="3B3E2037" w14:textId="77777777" w:rsidR="00AF6CED" w:rsidRDefault="00AF6CED" w:rsidP="00AF6CED">
      <w:pPr>
        <w:pStyle w:val="BodyText"/>
        <w:spacing w:before="117"/>
      </w:pPr>
      <w:hyperlink r:id="rId39">
        <w:r>
          <w:rPr>
            <w:color w:val="0000FF"/>
            <w:u w:val="single" w:color="0000FF"/>
          </w:rPr>
          <w:t>Appeals</w:t>
        </w:r>
        <w:r>
          <w:rPr>
            <w:color w:val="0000FF"/>
            <w:spacing w:val="-7"/>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University</w:t>
        </w:r>
        <w:r>
          <w:rPr>
            <w:color w:val="0000FF"/>
            <w:spacing w:val="-5"/>
            <w:u w:val="single" w:color="0000FF"/>
          </w:rPr>
          <w:t xml:space="preserve"> </w:t>
        </w:r>
        <w:r>
          <w:rPr>
            <w:color w:val="0000FF"/>
            <w:u w:val="single" w:color="0000FF"/>
          </w:rPr>
          <w:t>of</w:t>
        </w:r>
        <w:r>
          <w:rPr>
            <w:color w:val="0000FF"/>
            <w:spacing w:val="-4"/>
            <w:u w:val="single" w:color="0000FF"/>
          </w:rPr>
          <w:t xml:space="preserve"> </w:t>
        </w:r>
        <w:r>
          <w:rPr>
            <w:color w:val="0000FF"/>
            <w:u w:val="single" w:color="0000FF"/>
          </w:rPr>
          <w:t>Dundee,</w:t>
        </w:r>
        <w:r>
          <w:rPr>
            <w:color w:val="0000FF"/>
            <w:spacing w:val="-3"/>
            <w:u w:val="single" w:color="0000FF"/>
          </w:rPr>
          <w:t xml:space="preserve"> </w:t>
        </w:r>
        <w:r>
          <w:rPr>
            <w:color w:val="0000FF"/>
            <w:spacing w:val="-5"/>
            <w:u w:val="single" w:color="0000FF"/>
          </w:rPr>
          <w:t>UK</w:t>
        </w:r>
      </w:hyperlink>
    </w:p>
    <w:p w14:paraId="59669F64" w14:textId="77777777" w:rsidR="00AF6CED" w:rsidRDefault="00AF6CED" w:rsidP="00AF6CED">
      <w:pPr>
        <w:pStyle w:val="BodyText"/>
        <w:spacing w:before="122"/>
        <w:ind w:right="166"/>
      </w:pPr>
      <w:r>
        <w:t>Such appeals, or complaints, shall not be considered unless they are based upon allegations</w:t>
      </w:r>
      <w:r>
        <w:rPr>
          <w:spacing w:val="-4"/>
        </w:rPr>
        <w:t xml:space="preserve"> </w:t>
      </w:r>
      <w:r>
        <w:t>of</w:t>
      </w:r>
      <w:r>
        <w:rPr>
          <w:spacing w:val="-3"/>
        </w:rPr>
        <w:t xml:space="preserve"> </w:t>
      </w:r>
      <w:r>
        <w:t>extenuating</w:t>
      </w:r>
      <w:r>
        <w:rPr>
          <w:spacing w:val="-5"/>
        </w:rPr>
        <w:t xml:space="preserve"> </w:t>
      </w:r>
      <w:r>
        <w:t>circumstances</w:t>
      </w:r>
      <w:r>
        <w:rPr>
          <w:spacing w:val="-4"/>
        </w:rPr>
        <w:t xml:space="preserve"> </w:t>
      </w:r>
      <w:r>
        <w:t>affecting</w:t>
      </w:r>
      <w:r>
        <w:rPr>
          <w:spacing w:val="-5"/>
        </w:rPr>
        <w:t xml:space="preserve"> </w:t>
      </w:r>
      <w:r>
        <w:t>the</w:t>
      </w:r>
      <w:r>
        <w:rPr>
          <w:spacing w:val="-7"/>
        </w:rPr>
        <w:t xml:space="preserve"> </w:t>
      </w:r>
      <w:r>
        <w:t>candidate's</w:t>
      </w:r>
      <w:r>
        <w:rPr>
          <w:spacing w:val="-4"/>
        </w:rPr>
        <w:t xml:space="preserve"> </w:t>
      </w:r>
      <w:r>
        <w:t>performance</w:t>
      </w:r>
      <w:r>
        <w:rPr>
          <w:spacing w:val="-5"/>
        </w:rPr>
        <w:t xml:space="preserve"> </w:t>
      </w:r>
      <w:r>
        <w:t>and of which</w:t>
      </w:r>
      <w:r>
        <w:rPr>
          <w:spacing w:val="-4"/>
        </w:rPr>
        <w:t xml:space="preserve"> </w:t>
      </w:r>
      <w:r>
        <w:t>the</w:t>
      </w:r>
      <w:r>
        <w:rPr>
          <w:spacing w:val="-2"/>
        </w:rPr>
        <w:t xml:space="preserve"> </w:t>
      </w:r>
      <w:r>
        <w:t>examiners</w:t>
      </w:r>
      <w:r>
        <w:rPr>
          <w:spacing w:val="-6"/>
        </w:rPr>
        <w:t xml:space="preserve"> </w:t>
      </w:r>
      <w:r>
        <w:t>were</w:t>
      </w:r>
      <w:r>
        <w:rPr>
          <w:spacing w:val="-2"/>
        </w:rPr>
        <w:t xml:space="preserve"> </w:t>
      </w:r>
      <w:r>
        <w:t>unaware</w:t>
      </w:r>
      <w:r>
        <w:rPr>
          <w:spacing w:val="-4"/>
        </w:rPr>
        <w:t xml:space="preserve"> </w:t>
      </w:r>
      <w:r>
        <w:t>when</w:t>
      </w:r>
      <w:r>
        <w:rPr>
          <w:spacing w:val="-4"/>
        </w:rPr>
        <w:t xml:space="preserve"> </w:t>
      </w:r>
      <w:r>
        <w:t>their decision</w:t>
      </w:r>
      <w:r>
        <w:rPr>
          <w:spacing w:val="-2"/>
        </w:rPr>
        <w:t xml:space="preserve"> </w:t>
      </w:r>
      <w:r>
        <w:t>was</w:t>
      </w:r>
      <w:r>
        <w:rPr>
          <w:spacing w:val="-4"/>
        </w:rPr>
        <w:t xml:space="preserve"> </w:t>
      </w:r>
      <w:r>
        <w:t>taken,</w:t>
      </w:r>
      <w:r>
        <w:rPr>
          <w:spacing w:val="-3"/>
        </w:rPr>
        <w:t xml:space="preserve"> </w:t>
      </w:r>
      <w:r>
        <w:t>or</w:t>
      </w:r>
      <w:r>
        <w:rPr>
          <w:spacing w:val="-5"/>
        </w:rPr>
        <w:t xml:space="preserve"> </w:t>
      </w:r>
      <w:r>
        <w:t>procedural irregularities (including administrative error) in the conduct of a written or oral examination of such a nature as to give rise to reasonable doubt whether the examiners would have reached the same conclusion had they not occurred, or prejudice or bias on the part of one or more of the examiners.</w:t>
      </w:r>
    </w:p>
    <w:p w14:paraId="50FDAF1F" w14:textId="77777777" w:rsidR="00AF6CED" w:rsidRDefault="00AF6CED" w:rsidP="00AF6CED">
      <w:pPr>
        <w:pStyle w:val="BodyText"/>
        <w:spacing w:before="120"/>
        <w:ind w:right="346"/>
        <w:jc w:val="both"/>
      </w:pPr>
      <w:r>
        <w:t>The</w:t>
      </w:r>
      <w:r>
        <w:rPr>
          <w:spacing w:val="-2"/>
        </w:rPr>
        <w:t xml:space="preserve"> </w:t>
      </w:r>
      <w:r>
        <w:t>letter of appeal</w:t>
      </w:r>
      <w:r>
        <w:rPr>
          <w:spacing w:val="-5"/>
        </w:rPr>
        <w:t xml:space="preserve"> </w:t>
      </w:r>
      <w:r>
        <w:t>must</w:t>
      </w:r>
      <w:r>
        <w:rPr>
          <w:spacing w:val="-2"/>
        </w:rPr>
        <w:t xml:space="preserve"> </w:t>
      </w:r>
      <w:r>
        <w:t>state</w:t>
      </w:r>
      <w:r>
        <w:rPr>
          <w:spacing w:val="-2"/>
        </w:rPr>
        <w:t xml:space="preserve"> </w:t>
      </w:r>
      <w:r>
        <w:t>all</w:t>
      </w:r>
      <w:r>
        <w:rPr>
          <w:spacing w:val="-5"/>
        </w:rPr>
        <w:t xml:space="preserve"> </w:t>
      </w:r>
      <w:r>
        <w:t>the</w:t>
      </w:r>
      <w:r>
        <w:rPr>
          <w:spacing w:val="-2"/>
        </w:rPr>
        <w:t xml:space="preserve"> </w:t>
      </w:r>
      <w:r>
        <w:t>grounds</w:t>
      </w:r>
      <w:r>
        <w:rPr>
          <w:spacing w:val="-1"/>
        </w:rPr>
        <w:t xml:space="preserve"> </w:t>
      </w:r>
      <w:r>
        <w:t>on</w:t>
      </w:r>
      <w:r>
        <w:rPr>
          <w:spacing w:val="-6"/>
        </w:rPr>
        <w:t xml:space="preserve"> </w:t>
      </w:r>
      <w:r>
        <w:t>which</w:t>
      </w:r>
      <w:r>
        <w:rPr>
          <w:spacing w:val="-2"/>
        </w:rPr>
        <w:t xml:space="preserve"> </w:t>
      </w:r>
      <w:r>
        <w:t>the</w:t>
      </w:r>
      <w:r>
        <w:rPr>
          <w:spacing w:val="-2"/>
        </w:rPr>
        <w:t xml:space="preserve"> </w:t>
      </w:r>
      <w:r>
        <w:t>student considers</w:t>
      </w:r>
      <w:r>
        <w:rPr>
          <w:spacing w:val="-4"/>
        </w:rPr>
        <w:t xml:space="preserve"> </w:t>
      </w:r>
      <w:r>
        <w:t>that the</w:t>
      </w:r>
      <w:r>
        <w:rPr>
          <w:spacing w:val="-2"/>
        </w:rPr>
        <w:t xml:space="preserve"> </w:t>
      </w:r>
      <w:r>
        <w:t>decision</w:t>
      </w:r>
      <w:r>
        <w:rPr>
          <w:spacing w:val="-2"/>
        </w:rPr>
        <w:t xml:space="preserve"> </w:t>
      </w:r>
      <w:r>
        <w:t>should</w:t>
      </w:r>
      <w:r>
        <w:rPr>
          <w:spacing w:val="-4"/>
        </w:rPr>
        <w:t xml:space="preserve"> </w:t>
      </w:r>
      <w:r>
        <w:t>be</w:t>
      </w:r>
      <w:r>
        <w:rPr>
          <w:spacing w:val="-2"/>
        </w:rPr>
        <w:t xml:space="preserve"> </w:t>
      </w:r>
      <w:r>
        <w:t>changed,</w:t>
      </w:r>
      <w:r>
        <w:rPr>
          <w:spacing w:val="-3"/>
        </w:rPr>
        <w:t xml:space="preserve"> </w:t>
      </w:r>
      <w:r>
        <w:t>the</w:t>
      </w:r>
      <w:r>
        <w:rPr>
          <w:spacing w:val="-4"/>
        </w:rPr>
        <w:t xml:space="preserve"> </w:t>
      </w:r>
      <w:r>
        <w:t>remedy</w:t>
      </w:r>
      <w:r>
        <w:rPr>
          <w:spacing w:val="-1"/>
        </w:rPr>
        <w:t xml:space="preserve"> </w:t>
      </w:r>
      <w:r>
        <w:t>which</w:t>
      </w:r>
      <w:r>
        <w:rPr>
          <w:spacing w:val="-2"/>
        </w:rPr>
        <w:t xml:space="preserve"> </w:t>
      </w:r>
      <w:r>
        <w:t>the</w:t>
      </w:r>
      <w:r>
        <w:rPr>
          <w:spacing w:val="-4"/>
        </w:rPr>
        <w:t xml:space="preserve"> </w:t>
      </w:r>
      <w:r>
        <w:t>student</w:t>
      </w:r>
      <w:r>
        <w:rPr>
          <w:spacing w:val="-2"/>
        </w:rPr>
        <w:t xml:space="preserve"> </w:t>
      </w:r>
      <w:r>
        <w:t>seeks</w:t>
      </w:r>
      <w:r>
        <w:rPr>
          <w:spacing w:val="-4"/>
        </w:rPr>
        <w:t xml:space="preserve"> </w:t>
      </w:r>
      <w:r>
        <w:t>and</w:t>
      </w:r>
      <w:r>
        <w:rPr>
          <w:spacing w:val="-4"/>
        </w:rPr>
        <w:t xml:space="preserve"> </w:t>
      </w:r>
      <w:r>
        <w:t>whether the student wishes to make oral representation at a hearing.</w:t>
      </w:r>
    </w:p>
    <w:p w14:paraId="2F341267" w14:textId="77777777" w:rsidR="00AF6CED" w:rsidRDefault="00AF6CED" w:rsidP="00AF6CED">
      <w:pPr>
        <w:pStyle w:val="BodyText"/>
        <w:spacing w:before="119"/>
        <w:ind w:right="48"/>
      </w:pPr>
      <w:r>
        <w:rPr>
          <w:u w:val="single"/>
        </w:rPr>
        <w:t>In</w:t>
      </w:r>
      <w:r>
        <w:rPr>
          <w:spacing w:val="-4"/>
          <w:u w:val="single"/>
        </w:rPr>
        <w:t xml:space="preserve"> </w:t>
      </w:r>
      <w:r>
        <w:rPr>
          <w:u w:val="single"/>
        </w:rPr>
        <w:t>the</w:t>
      </w:r>
      <w:r>
        <w:rPr>
          <w:spacing w:val="-4"/>
          <w:u w:val="single"/>
        </w:rPr>
        <w:t xml:space="preserve"> </w:t>
      </w:r>
      <w:r>
        <w:rPr>
          <w:u w:val="single"/>
        </w:rPr>
        <w:t>first</w:t>
      </w:r>
      <w:r>
        <w:rPr>
          <w:spacing w:val="-3"/>
          <w:u w:val="single"/>
        </w:rPr>
        <w:t xml:space="preserve"> </w:t>
      </w:r>
      <w:r>
        <w:rPr>
          <w:u w:val="single"/>
        </w:rPr>
        <w:t>instance</w:t>
      </w:r>
      <w:r>
        <w:rPr>
          <w:spacing w:val="-2"/>
          <w:u w:val="single"/>
        </w:rPr>
        <w:t xml:space="preserve"> </w:t>
      </w:r>
      <w:r>
        <w:t>you</w:t>
      </w:r>
      <w:r>
        <w:rPr>
          <w:spacing w:val="-4"/>
        </w:rPr>
        <w:t xml:space="preserve"> </w:t>
      </w:r>
      <w:r>
        <w:t>should</w:t>
      </w:r>
      <w:r>
        <w:rPr>
          <w:spacing w:val="-2"/>
        </w:rPr>
        <w:t xml:space="preserve"> </w:t>
      </w:r>
      <w:r>
        <w:t>seek</w:t>
      </w:r>
      <w:r>
        <w:rPr>
          <w:spacing w:val="-4"/>
        </w:rPr>
        <w:t xml:space="preserve"> </w:t>
      </w:r>
      <w:r>
        <w:t>to</w:t>
      </w:r>
      <w:r>
        <w:rPr>
          <w:spacing w:val="-4"/>
        </w:rPr>
        <w:t xml:space="preserve"> </w:t>
      </w:r>
      <w:r>
        <w:t>resolve</w:t>
      </w:r>
      <w:r>
        <w:rPr>
          <w:spacing w:val="-4"/>
        </w:rPr>
        <w:t xml:space="preserve"> </w:t>
      </w:r>
      <w:r>
        <w:t>the</w:t>
      </w:r>
      <w:r>
        <w:rPr>
          <w:spacing w:val="-4"/>
        </w:rPr>
        <w:t xml:space="preserve"> </w:t>
      </w:r>
      <w:r>
        <w:t>complaint</w:t>
      </w:r>
      <w:r>
        <w:rPr>
          <w:spacing w:val="-3"/>
        </w:rPr>
        <w:t xml:space="preserve"> </w:t>
      </w:r>
      <w:r>
        <w:t>with</w:t>
      </w:r>
      <w:r>
        <w:rPr>
          <w:spacing w:val="-4"/>
        </w:rPr>
        <w:t xml:space="preserve"> </w:t>
      </w:r>
      <w:r>
        <w:t>the</w:t>
      </w:r>
      <w:r>
        <w:rPr>
          <w:spacing w:val="-1"/>
        </w:rPr>
        <w:t xml:space="preserve"> </w:t>
      </w:r>
      <w:r>
        <w:t>Associate</w:t>
      </w:r>
      <w:r>
        <w:rPr>
          <w:spacing w:val="-2"/>
        </w:rPr>
        <w:t xml:space="preserve"> </w:t>
      </w:r>
      <w:r>
        <w:t>Dean of Education and Student Experience, School of Life Sciences.</w:t>
      </w:r>
      <w:r>
        <w:rPr>
          <w:spacing w:val="40"/>
        </w:rPr>
        <w:t xml:space="preserve"> </w:t>
      </w:r>
      <w:r>
        <w:t>Only if such resolution is unsuccessful shall referral be made to the Senate Undergraduate Appeals Committee, in writing, within FOUR WEEKS of the date on which you were notified of the decision against which the appeal is directed.</w:t>
      </w:r>
    </w:p>
    <w:p w14:paraId="7BB2C099" w14:textId="0B182A26" w:rsidR="00AF6CED" w:rsidRDefault="00AF6CED" w:rsidP="006A77F0">
      <w:pPr>
        <w:pStyle w:val="Heading2"/>
        <w:numPr>
          <w:ilvl w:val="0"/>
          <w:numId w:val="89"/>
        </w:numPr>
        <w:ind w:hanging="720"/>
      </w:pPr>
      <w:bookmarkStart w:id="178" w:name="9._Interruptions_to_full-time_study_on_c"/>
      <w:bookmarkEnd w:id="178"/>
      <w:r>
        <w:lastRenderedPageBreak/>
        <w:t>Interruptions</w:t>
      </w:r>
      <w:r>
        <w:rPr>
          <w:spacing w:val="-10"/>
        </w:rPr>
        <w:t xml:space="preserve"> </w:t>
      </w:r>
      <w:r>
        <w:t>to</w:t>
      </w:r>
      <w:r>
        <w:rPr>
          <w:spacing w:val="-10"/>
        </w:rPr>
        <w:t xml:space="preserve"> </w:t>
      </w:r>
      <w:r>
        <w:t>full-time</w:t>
      </w:r>
      <w:r>
        <w:rPr>
          <w:spacing w:val="-12"/>
        </w:rPr>
        <w:t xml:space="preserve"> </w:t>
      </w:r>
      <w:r>
        <w:t>study</w:t>
      </w:r>
      <w:r>
        <w:rPr>
          <w:spacing w:val="-9"/>
        </w:rPr>
        <w:t xml:space="preserve"> </w:t>
      </w:r>
      <w:r>
        <w:t>on</w:t>
      </w:r>
      <w:r>
        <w:rPr>
          <w:spacing w:val="-12"/>
        </w:rPr>
        <w:t xml:space="preserve"> </w:t>
      </w:r>
      <w:r>
        <w:rPr>
          <w:spacing w:val="-2"/>
        </w:rPr>
        <w:t>campus</w:t>
      </w:r>
    </w:p>
    <w:p w14:paraId="13939CDB" w14:textId="6F106375" w:rsidR="00AF6CED" w:rsidRDefault="006A77F0" w:rsidP="006A77F0">
      <w:pPr>
        <w:pStyle w:val="Heading3"/>
      </w:pPr>
      <w:bookmarkStart w:id="179" w:name="9.1_Industrial_placements"/>
      <w:bookmarkEnd w:id="179"/>
      <w:r>
        <w:t xml:space="preserve">9.1 </w:t>
      </w:r>
      <w:r w:rsidR="00AF6CED">
        <w:t>Industrial</w:t>
      </w:r>
      <w:r w:rsidR="00AF6CED">
        <w:rPr>
          <w:spacing w:val="-4"/>
        </w:rPr>
        <w:t xml:space="preserve"> </w:t>
      </w:r>
      <w:r w:rsidR="00AF6CED">
        <w:rPr>
          <w:spacing w:val="-2"/>
        </w:rPr>
        <w:t>placements</w:t>
      </w:r>
    </w:p>
    <w:p w14:paraId="20F526FF" w14:textId="77777777" w:rsidR="00AF6CED" w:rsidRDefault="00AF6CED" w:rsidP="00AF6CED">
      <w:pPr>
        <w:pStyle w:val="BodyText"/>
        <w:spacing w:before="121"/>
        <w:ind w:right="81"/>
      </w:pPr>
      <w:r>
        <w:t>Some degrees offered by the School of Life Sciences include a training year in industry</w:t>
      </w:r>
      <w:r>
        <w:rPr>
          <w:spacing w:val="-4"/>
        </w:rPr>
        <w:t xml:space="preserve"> </w:t>
      </w:r>
      <w:r>
        <w:t>as</w:t>
      </w:r>
      <w:r>
        <w:rPr>
          <w:spacing w:val="-1"/>
        </w:rPr>
        <w:t xml:space="preserve"> </w:t>
      </w:r>
      <w:r>
        <w:t>an</w:t>
      </w:r>
      <w:r>
        <w:rPr>
          <w:spacing w:val="-4"/>
        </w:rPr>
        <w:t xml:space="preserve"> </w:t>
      </w:r>
      <w:r>
        <w:t>element of</w:t>
      </w:r>
      <w:r>
        <w:rPr>
          <w:spacing w:val="-3"/>
        </w:rPr>
        <w:t xml:space="preserve"> </w:t>
      </w:r>
      <w:r>
        <w:t>the</w:t>
      </w:r>
      <w:r>
        <w:rPr>
          <w:spacing w:val="-2"/>
        </w:rPr>
        <w:t xml:space="preserve"> </w:t>
      </w:r>
      <w:r>
        <w:t>BSc</w:t>
      </w:r>
      <w:r>
        <w:rPr>
          <w:spacing w:val="-4"/>
        </w:rPr>
        <w:t xml:space="preserve"> </w:t>
      </w:r>
      <w:r>
        <w:t>Honours</w:t>
      </w:r>
      <w:r>
        <w:rPr>
          <w:spacing w:val="-4"/>
        </w:rPr>
        <w:t xml:space="preserve"> </w:t>
      </w:r>
      <w:r>
        <w:t>programme. Training</w:t>
      </w:r>
      <w:r>
        <w:rPr>
          <w:spacing w:val="-2"/>
        </w:rPr>
        <w:t xml:space="preserve"> </w:t>
      </w:r>
      <w:r>
        <w:t>years</w:t>
      </w:r>
      <w:r>
        <w:rPr>
          <w:spacing w:val="-1"/>
        </w:rPr>
        <w:t xml:space="preserve"> </w:t>
      </w:r>
      <w:r>
        <w:t>are</w:t>
      </w:r>
      <w:r>
        <w:rPr>
          <w:spacing w:val="-2"/>
        </w:rPr>
        <w:t xml:space="preserve"> </w:t>
      </w:r>
      <w:r>
        <w:t xml:space="preserve">counted as a year of attendance for the purposes of meeting the progression requirements shown in </w:t>
      </w:r>
      <w:hyperlink w:anchor="_bookmark12" w:history="1">
        <w:r>
          <w:rPr>
            <w:color w:val="800080"/>
            <w:u w:val="single" w:color="800080"/>
          </w:rPr>
          <w:t>section 4.3</w:t>
        </w:r>
      </w:hyperlink>
      <w:r>
        <w:rPr>
          <w:color w:val="800080"/>
        </w:rPr>
        <w:t xml:space="preserve"> </w:t>
      </w:r>
      <w:r>
        <w:t xml:space="preserve">and </w:t>
      </w:r>
      <w:hyperlink w:anchor="_bookmark40" w:history="1">
        <w:r>
          <w:rPr>
            <w:color w:val="0000FF"/>
            <w:u w:val="single" w:color="0000FF"/>
          </w:rPr>
          <w:t>section 8.2</w:t>
        </w:r>
      </w:hyperlink>
      <w:r>
        <w:rPr>
          <w:color w:val="0000FF"/>
        </w:rPr>
        <w:t xml:space="preserve"> </w:t>
      </w:r>
      <w:r>
        <w:t>above.</w:t>
      </w:r>
      <w:r>
        <w:rPr>
          <w:spacing w:val="40"/>
        </w:rPr>
        <w:t xml:space="preserve"> </w:t>
      </w:r>
      <w:r>
        <w:t>Please note that since these training placements</w:t>
      </w:r>
      <w:r>
        <w:rPr>
          <w:spacing w:val="-5"/>
        </w:rPr>
        <w:t xml:space="preserve"> </w:t>
      </w:r>
      <w:r>
        <w:t>are</w:t>
      </w:r>
      <w:r>
        <w:rPr>
          <w:spacing w:val="-5"/>
        </w:rPr>
        <w:t xml:space="preserve"> </w:t>
      </w:r>
      <w:r>
        <w:t>part</w:t>
      </w:r>
      <w:r>
        <w:rPr>
          <w:spacing w:val="-1"/>
        </w:rPr>
        <w:t xml:space="preserve"> </w:t>
      </w:r>
      <w:r>
        <w:t>of</w:t>
      </w:r>
      <w:r>
        <w:rPr>
          <w:spacing w:val="-4"/>
        </w:rPr>
        <w:t xml:space="preserve"> </w:t>
      </w:r>
      <w:r>
        <w:t>your</w:t>
      </w:r>
      <w:r>
        <w:rPr>
          <w:spacing w:val="-1"/>
        </w:rPr>
        <w:t xml:space="preserve"> </w:t>
      </w:r>
      <w:r>
        <w:t>course,</w:t>
      </w:r>
      <w:r>
        <w:rPr>
          <w:spacing w:val="-3"/>
        </w:rPr>
        <w:t xml:space="preserve"> </w:t>
      </w:r>
      <w:r>
        <w:t>you</w:t>
      </w:r>
      <w:r>
        <w:rPr>
          <w:spacing w:val="-5"/>
        </w:rPr>
        <w:t xml:space="preserve"> </w:t>
      </w:r>
      <w:r>
        <w:t>still</w:t>
      </w:r>
      <w:r>
        <w:rPr>
          <w:spacing w:val="-3"/>
        </w:rPr>
        <w:t xml:space="preserve"> </w:t>
      </w:r>
      <w:r>
        <w:t>retain</w:t>
      </w:r>
      <w:r>
        <w:rPr>
          <w:spacing w:val="-3"/>
        </w:rPr>
        <w:t xml:space="preserve"> </w:t>
      </w:r>
      <w:r>
        <w:t>student</w:t>
      </w:r>
      <w:r>
        <w:rPr>
          <w:spacing w:val="-4"/>
        </w:rPr>
        <w:t xml:space="preserve"> </w:t>
      </w:r>
      <w:r>
        <w:t>status</w:t>
      </w:r>
      <w:r>
        <w:rPr>
          <w:spacing w:val="-2"/>
        </w:rPr>
        <w:t xml:space="preserve"> </w:t>
      </w:r>
      <w:r>
        <w:t>during</w:t>
      </w:r>
      <w:r>
        <w:rPr>
          <w:spacing w:val="-5"/>
        </w:rPr>
        <w:t xml:space="preserve"> </w:t>
      </w:r>
      <w:r>
        <w:t>the</w:t>
      </w:r>
      <w:r>
        <w:rPr>
          <w:spacing w:val="-3"/>
        </w:rPr>
        <w:t xml:space="preserve"> </w:t>
      </w:r>
      <w:r>
        <w:t xml:space="preserve">training </w:t>
      </w:r>
      <w:r>
        <w:rPr>
          <w:spacing w:val="-4"/>
        </w:rPr>
        <w:t>year.</w:t>
      </w:r>
    </w:p>
    <w:p w14:paraId="77E5C945" w14:textId="7083D2C7" w:rsidR="00AF6CED" w:rsidRDefault="006A77F0" w:rsidP="006A77F0">
      <w:pPr>
        <w:pStyle w:val="Heading3"/>
      </w:pPr>
      <w:bookmarkStart w:id="180" w:name="9.2_Taking_a_year_out"/>
      <w:bookmarkEnd w:id="180"/>
      <w:r>
        <w:t xml:space="preserve">9.2 </w:t>
      </w:r>
      <w:r w:rsidR="00AF6CED">
        <w:t>Taking</w:t>
      </w:r>
      <w:r w:rsidR="00AF6CED">
        <w:rPr>
          <w:spacing w:val="-1"/>
        </w:rPr>
        <w:t xml:space="preserve"> </w:t>
      </w:r>
      <w:r w:rsidR="00AF6CED">
        <w:t>a</w:t>
      </w:r>
      <w:r w:rsidR="00AF6CED">
        <w:rPr>
          <w:spacing w:val="-4"/>
        </w:rPr>
        <w:t xml:space="preserve"> </w:t>
      </w:r>
      <w:r w:rsidR="00AF6CED">
        <w:t>year</w:t>
      </w:r>
      <w:r w:rsidR="00AF6CED">
        <w:rPr>
          <w:spacing w:val="-2"/>
        </w:rPr>
        <w:t xml:space="preserve"> </w:t>
      </w:r>
      <w:r w:rsidR="00AF6CED">
        <w:rPr>
          <w:spacing w:val="-5"/>
        </w:rPr>
        <w:t>out</w:t>
      </w:r>
    </w:p>
    <w:p w14:paraId="57B8DDA1" w14:textId="2AA74CD9" w:rsidR="00AF6CED" w:rsidRDefault="00AF6CED" w:rsidP="006A77F0">
      <w:pPr>
        <w:pStyle w:val="BodyText"/>
        <w:spacing w:before="123"/>
        <w:ind w:hanging="1"/>
      </w:pPr>
      <w:r>
        <w:t>If you have passed all your degree modules to date you may, with the permission of the Associate Dean of Education and Student Experience, School of Life Sciences take one academic year out from your studies in order to enter appropriate employment,</w:t>
      </w:r>
      <w:r>
        <w:rPr>
          <w:spacing w:val="-2"/>
        </w:rPr>
        <w:t xml:space="preserve"> </w:t>
      </w:r>
      <w:r>
        <w:t>or</w:t>
      </w:r>
      <w:r>
        <w:rPr>
          <w:spacing w:val="-3"/>
        </w:rPr>
        <w:t xml:space="preserve"> </w:t>
      </w:r>
      <w:r>
        <w:t>training</w:t>
      </w:r>
      <w:r>
        <w:rPr>
          <w:spacing w:val="-2"/>
        </w:rPr>
        <w:t xml:space="preserve"> </w:t>
      </w:r>
      <w:r>
        <w:t>(called</w:t>
      </w:r>
      <w:r>
        <w:rPr>
          <w:spacing w:val="-2"/>
        </w:rPr>
        <w:t xml:space="preserve"> </w:t>
      </w:r>
      <w:r>
        <w:t>‘deferring</w:t>
      </w:r>
      <w:r>
        <w:rPr>
          <w:spacing w:val="-4"/>
        </w:rPr>
        <w:t xml:space="preserve"> </w:t>
      </w:r>
      <w:r>
        <w:t>the</w:t>
      </w:r>
      <w:r>
        <w:rPr>
          <w:spacing w:val="-4"/>
        </w:rPr>
        <w:t xml:space="preserve"> </w:t>
      </w:r>
      <w:r>
        <w:t>year’).</w:t>
      </w:r>
      <w:r>
        <w:rPr>
          <w:spacing w:val="40"/>
        </w:rPr>
        <w:t xml:space="preserve"> </w:t>
      </w:r>
      <w:r>
        <w:t>Extensions</w:t>
      </w:r>
      <w:r>
        <w:rPr>
          <w:spacing w:val="-4"/>
        </w:rPr>
        <w:t xml:space="preserve"> </w:t>
      </w:r>
      <w:r>
        <w:t>to</w:t>
      </w:r>
      <w:r>
        <w:rPr>
          <w:spacing w:val="-4"/>
        </w:rPr>
        <w:t xml:space="preserve"> </w:t>
      </w:r>
      <w:r>
        <w:t>a</w:t>
      </w:r>
      <w:r>
        <w:rPr>
          <w:spacing w:val="-2"/>
        </w:rPr>
        <w:t xml:space="preserve"> </w:t>
      </w:r>
      <w:r>
        <w:t>deferral</w:t>
      </w:r>
      <w:r>
        <w:rPr>
          <w:spacing w:val="-2"/>
        </w:rPr>
        <w:t xml:space="preserve"> </w:t>
      </w:r>
      <w:r>
        <w:t>of study beyond one academic year require further permission from the Associate Dean of Education and Student Experience, School of Life Sciences.</w:t>
      </w:r>
      <w:r>
        <w:rPr>
          <w:spacing w:val="40"/>
        </w:rPr>
        <w:t xml:space="preserve"> </w:t>
      </w:r>
      <w:r>
        <w:t xml:space="preserve">Deferred years are not counted as attendance for the purposes of meeting the progression requirements shown in </w:t>
      </w:r>
      <w:hyperlink w:anchor="_bookmark12" w:history="1">
        <w:r>
          <w:rPr>
            <w:color w:val="0000FF"/>
            <w:u w:val="single" w:color="0000FF"/>
          </w:rPr>
          <w:t>section</w:t>
        </w:r>
      </w:hyperlink>
      <w:r>
        <w:rPr>
          <w:color w:val="0000FF"/>
          <w:u w:val="single" w:color="0000FF"/>
        </w:rPr>
        <w:t xml:space="preserve"> 4.3</w:t>
      </w:r>
      <w:r>
        <w:rPr>
          <w:color w:val="0000FF"/>
        </w:rPr>
        <w:t xml:space="preserve"> </w:t>
      </w:r>
      <w:r>
        <w:t xml:space="preserve">and </w:t>
      </w:r>
      <w:hyperlink w:anchor="_bookmark40" w:history="1">
        <w:r>
          <w:rPr>
            <w:color w:val="0000FF"/>
            <w:u w:val="single" w:color="0000FF"/>
          </w:rPr>
          <w:t>section 8.2</w:t>
        </w:r>
      </w:hyperlink>
      <w:r>
        <w:rPr>
          <w:color w:val="0000FF"/>
        </w:rPr>
        <w:t xml:space="preserve"> </w:t>
      </w:r>
      <w:r>
        <w:t>above.</w:t>
      </w:r>
      <w:r>
        <w:rPr>
          <w:spacing w:val="40"/>
        </w:rPr>
        <w:t xml:space="preserve"> </w:t>
      </w:r>
      <w:r>
        <w:t>However, they are not accredited</w:t>
      </w:r>
      <w:r w:rsidR="006A77F0">
        <w:t xml:space="preserve"> </w:t>
      </w:r>
      <w:r>
        <w:t>elements</w:t>
      </w:r>
      <w:r>
        <w:rPr>
          <w:spacing w:val="-5"/>
        </w:rPr>
        <w:t xml:space="preserve"> </w:t>
      </w:r>
      <w:r>
        <w:t>of</w:t>
      </w:r>
      <w:r>
        <w:rPr>
          <w:spacing w:val="-3"/>
        </w:rPr>
        <w:t xml:space="preserve"> </w:t>
      </w:r>
      <w:r>
        <w:t>your</w:t>
      </w:r>
      <w:r>
        <w:rPr>
          <w:spacing w:val="-4"/>
        </w:rPr>
        <w:t xml:space="preserve"> </w:t>
      </w:r>
      <w:r>
        <w:t>BSc</w:t>
      </w:r>
      <w:r>
        <w:rPr>
          <w:spacing w:val="-2"/>
        </w:rPr>
        <w:t xml:space="preserve"> </w:t>
      </w:r>
      <w:r>
        <w:t>Honours</w:t>
      </w:r>
      <w:r>
        <w:rPr>
          <w:spacing w:val="-2"/>
        </w:rPr>
        <w:t xml:space="preserve"> </w:t>
      </w:r>
      <w:r>
        <w:t>programme,</w:t>
      </w:r>
      <w:r>
        <w:rPr>
          <w:spacing w:val="-3"/>
        </w:rPr>
        <w:t xml:space="preserve"> </w:t>
      </w:r>
      <w:r>
        <w:t>so</w:t>
      </w:r>
      <w:r>
        <w:rPr>
          <w:spacing w:val="-3"/>
        </w:rPr>
        <w:t xml:space="preserve"> </w:t>
      </w:r>
      <w:r>
        <w:t>your</w:t>
      </w:r>
      <w:r>
        <w:rPr>
          <w:spacing w:val="-1"/>
        </w:rPr>
        <w:t xml:space="preserve"> </w:t>
      </w:r>
      <w:r>
        <w:t>student</w:t>
      </w:r>
      <w:r>
        <w:rPr>
          <w:spacing w:val="-3"/>
        </w:rPr>
        <w:t xml:space="preserve"> </w:t>
      </w:r>
      <w:r>
        <w:t>status</w:t>
      </w:r>
      <w:r>
        <w:rPr>
          <w:spacing w:val="-5"/>
        </w:rPr>
        <w:t xml:space="preserve"> </w:t>
      </w:r>
      <w:r>
        <w:t>is</w:t>
      </w:r>
      <w:r>
        <w:rPr>
          <w:spacing w:val="-5"/>
        </w:rPr>
        <w:t xml:space="preserve"> </w:t>
      </w:r>
      <w:r>
        <w:t>temporarily withdrawn during your deferral of study.</w:t>
      </w:r>
    </w:p>
    <w:p w14:paraId="6A1B4DD1" w14:textId="4CDBBEF4" w:rsidR="00AF6CED" w:rsidRDefault="006A77F0" w:rsidP="006A77F0">
      <w:pPr>
        <w:pStyle w:val="Heading3"/>
      </w:pPr>
      <w:bookmarkStart w:id="181" w:name="9.3_Discounting_a_year_for_valid_reasons"/>
      <w:bookmarkEnd w:id="181"/>
      <w:r>
        <w:t xml:space="preserve">9.3 </w:t>
      </w:r>
      <w:r w:rsidR="00AF6CED">
        <w:t>Discounting</w:t>
      </w:r>
      <w:r w:rsidR="00AF6CED">
        <w:rPr>
          <w:spacing w:val="-4"/>
        </w:rPr>
        <w:t xml:space="preserve"> </w:t>
      </w:r>
      <w:r w:rsidR="00AF6CED">
        <w:t>a</w:t>
      </w:r>
      <w:r w:rsidR="00AF6CED">
        <w:rPr>
          <w:spacing w:val="-4"/>
        </w:rPr>
        <w:t xml:space="preserve"> </w:t>
      </w:r>
      <w:r w:rsidR="00AF6CED">
        <w:t>year</w:t>
      </w:r>
      <w:r w:rsidR="00AF6CED">
        <w:rPr>
          <w:spacing w:val="-2"/>
        </w:rPr>
        <w:t xml:space="preserve"> </w:t>
      </w:r>
      <w:r w:rsidR="00AF6CED">
        <w:t>for</w:t>
      </w:r>
      <w:r w:rsidR="00AF6CED">
        <w:rPr>
          <w:spacing w:val="-3"/>
        </w:rPr>
        <w:t xml:space="preserve"> </w:t>
      </w:r>
      <w:r w:rsidR="00AF6CED">
        <w:t>valid</w:t>
      </w:r>
      <w:r w:rsidR="00AF6CED">
        <w:rPr>
          <w:spacing w:val="-3"/>
        </w:rPr>
        <w:t xml:space="preserve"> </w:t>
      </w:r>
      <w:r w:rsidR="00AF6CED">
        <w:rPr>
          <w:spacing w:val="-2"/>
        </w:rPr>
        <w:t>reasons</w:t>
      </w:r>
    </w:p>
    <w:p w14:paraId="34852D15" w14:textId="27A86FD7" w:rsidR="00AF6CED" w:rsidRDefault="00AF6CED" w:rsidP="00AF6CED">
      <w:pPr>
        <w:pStyle w:val="BodyText"/>
        <w:spacing w:before="120"/>
      </w:pPr>
      <w:r>
        <w:t>If</w:t>
      </w:r>
      <w:r>
        <w:rPr>
          <w:spacing w:val="-3"/>
        </w:rPr>
        <w:t xml:space="preserve"> </w:t>
      </w:r>
      <w:r>
        <w:t>you</w:t>
      </w:r>
      <w:r>
        <w:rPr>
          <w:spacing w:val="-3"/>
        </w:rPr>
        <w:t xml:space="preserve"> </w:t>
      </w:r>
      <w:r>
        <w:t>are</w:t>
      </w:r>
      <w:r>
        <w:rPr>
          <w:spacing w:val="-3"/>
        </w:rPr>
        <w:t xml:space="preserve"> </w:t>
      </w:r>
      <w:r>
        <w:t>prevented</w:t>
      </w:r>
      <w:r>
        <w:rPr>
          <w:spacing w:val="-5"/>
        </w:rPr>
        <w:t xml:space="preserve"> </w:t>
      </w:r>
      <w:r>
        <w:t>from</w:t>
      </w:r>
      <w:r>
        <w:rPr>
          <w:spacing w:val="-1"/>
        </w:rPr>
        <w:t xml:space="preserve"> </w:t>
      </w:r>
      <w:r>
        <w:t>completing</w:t>
      </w:r>
      <w:r>
        <w:rPr>
          <w:spacing w:val="-5"/>
        </w:rPr>
        <w:t xml:space="preserve"> </w:t>
      </w:r>
      <w:r>
        <w:t>your</w:t>
      </w:r>
      <w:r>
        <w:rPr>
          <w:spacing w:val="-4"/>
        </w:rPr>
        <w:t xml:space="preserve"> </w:t>
      </w:r>
      <w:r>
        <w:t>programme</w:t>
      </w:r>
      <w:r>
        <w:rPr>
          <w:spacing w:val="-5"/>
        </w:rPr>
        <w:t xml:space="preserve"> </w:t>
      </w:r>
      <w:r>
        <w:t>of</w:t>
      </w:r>
      <w:r>
        <w:rPr>
          <w:spacing w:val="-3"/>
        </w:rPr>
        <w:t xml:space="preserve"> </w:t>
      </w:r>
      <w:r>
        <w:t>study</w:t>
      </w:r>
      <w:r>
        <w:rPr>
          <w:spacing w:val="-2"/>
        </w:rPr>
        <w:t xml:space="preserve"> </w:t>
      </w:r>
      <w:r>
        <w:t>at</w:t>
      </w:r>
      <w:r>
        <w:rPr>
          <w:spacing w:val="-1"/>
        </w:rPr>
        <w:t xml:space="preserve"> </w:t>
      </w:r>
      <w:r>
        <w:t>any</w:t>
      </w:r>
      <w:r>
        <w:rPr>
          <w:spacing w:val="-2"/>
        </w:rPr>
        <w:t xml:space="preserve"> </w:t>
      </w:r>
      <w:r>
        <w:t>level</w:t>
      </w:r>
      <w:r>
        <w:rPr>
          <w:spacing w:val="-3"/>
        </w:rPr>
        <w:t xml:space="preserve"> </w:t>
      </w:r>
      <w:r>
        <w:t>by</w:t>
      </w:r>
      <w:r>
        <w:rPr>
          <w:spacing w:val="-2"/>
        </w:rPr>
        <w:t xml:space="preserve"> </w:t>
      </w:r>
      <w:r>
        <w:t>illness, or</w:t>
      </w:r>
      <w:r>
        <w:rPr>
          <w:spacing w:val="-1"/>
        </w:rPr>
        <w:t xml:space="preserve"> </w:t>
      </w:r>
      <w:r>
        <w:t>other</w:t>
      </w:r>
      <w:r>
        <w:rPr>
          <w:spacing w:val="-4"/>
        </w:rPr>
        <w:t xml:space="preserve"> </w:t>
      </w:r>
      <w:r>
        <w:t>valid</w:t>
      </w:r>
      <w:r>
        <w:rPr>
          <w:spacing w:val="-3"/>
        </w:rPr>
        <w:t xml:space="preserve"> </w:t>
      </w:r>
      <w:r>
        <w:t>reason,</w:t>
      </w:r>
      <w:r>
        <w:rPr>
          <w:spacing w:val="-4"/>
        </w:rPr>
        <w:t xml:space="preserve"> </w:t>
      </w:r>
      <w:r>
        <w:t>you</w:t>
      </w:r>
      <w:r>
        <w:rPr>
          <w:spacing w:val="-3"/>
        </w:rPr>
        <w:t xml:space="preserve"> </w:t>
      </w:r>
      <w:r>
        <w:t>may</w:t>
      </w:r>
      <w:r>
        <w:rPr>
          <w:spacing w:val="-5"/>
        </w:rPr>
        <w:t xml:space="preserve"> </w:t>
      </w:r>
      <w:r>
        <w:t>apply</w:t>
      </w:r>
      <w:r>
        <w:rPr>
          <w:spacing w:val="-5"/>
        </w:rPr>
        <w:t xml:space="preserve"> </w:t>
      </w:r>
      <w:r>
        <w:t>to</w:t>
      </w:r>
      <w:r>
        <w:rPr>
          <w:spacing w:val="-5"/>
        </w:rPr>
        <w:t xml:space="preserve"> </w:t>
      </w:r>
      <w:r>
        <w:t>the</w:t>
      </w:r>
      <w:r>
        <w:rPr>
          <w:spacing w:val="-3"/>
        </w:rPr>
        <w:t xml:space="preserve"> </w:t>
      </w:r>
      <w:r>
        <w:t>Associate</w:t>
      </w:r>
      <w:r>
        <w:rPr>
          <w:spacing w:val="-2"/>
        </w:rPr>
        <w:t xml:space="preserve"> </w:t>
      </w:r>
      <w:r>
        <w:t>Dean</w:t>
      </w:r>
      <w:r>
        <w:rPr>
          <w:spacing w:val="-3"/>
        </w:rPr>
        <w:t xml:space="preserve"> </w:t>
      </w:r>
      <w:r>
        <w:t>of</w:t>
      </w:r>
      <w:r>
        <w:rPr>
          <w:spacing w:val="-1"/>
        </w:rPr>
        <w:t xml:space="preserve"> </w:t>
      </w:r>
      <w:r>
        <w:t>Education</w:t>
      </w:r>
      <w:r>
        <w:rPr>
          <w:spacing w:val="-5"/>
        </w:rPr>
        <w:t xml:space="preserve"> </w:t>
      </w:r>
      <w:r>
        <w:t>and</w:t>
      </w:r>
      <w:r>
        <w:rPr>
          <w:spacing w:val="-3"/>
        </w:rPr>
        <w:t xml:space="preserve"> </w:t>
      </w:r>
      <w:r>
        <w:t>Student Experience, School</w:t>
      </w:r>
      <w:r>
        <w:rPr>
          <w:spacing w:val="-2"/>
        </w:rPr>
        <w:t xml:space="preserve"> </w:t>
      </w:r>
      <w:r>
        <w:t>of Life Sciences at the earliest opportunity</w:t>
      </w:r>
      <w:r>
        <w:rPr>
          <w:spacing w:val="-1"/>
        </w:rPr>
        <w:t xml:space="preserve"> </w:t>
      </w:r>
      <w:r>
        <w:t>and</w:t>
      </w:r>
      <w:r>
        <w:rPr>
          <w:spacing w:val="-1"/>
        </w:rPr>
        <w:t xml:space="preserve"> </w:t>
      </w:r>
      <w:r>
        <w:rPr>
          <w:b/>
        </w:rPr>
        <w:t>no</w:t>
      </w:r>
      <w:r>
        <w:rPr>
          <w:b/>
          <w:spacing w:val="-1"/>
        </w:rPr>
        <w:t xml:space="preserve"> </w:t>
      </w:r>
      <w:r>
        <w:rPr>
          <w:b/>
        </w:rPr>
        <w:t>later than</w:t>
      </w:r>
      <w:r>
        <w:rPr>
          <w:b/>
          <w:spacing w:val="-1"/>
        </w:rPr>
        <w:t xml:space="preserve"> </w:t>
      </w:r>
      <w:r>
        <w:rPr>
          <w:b/>
        </w:rPr>
        <w:t xml:space="preserve">the last week of teaching </w:t>
      </w:r>
      <w:r>
        <w:t>in</w:t>
      </w:r>
      <w:r w:rsidR="006A77F0">
        <w:t xml:space="preserve"> </w:t>
      </w:r>
      <w:r>
        <w:t>Semester 2 for permission to have the academic year discounted.</w:t>
      </w:r>
      <w:r>
        <w:rPr>
          <w:spacing w:val="40"/>
        </w:rPr>
        <w:t xml:space="preserve"> </w:t>
      </w:r>
      <w:r>
        <w:t xml:space="preserve">The discounted year will not be counted as a year of attendance for the purpose of meeting the progression requirements shown in </w:t>
      </w:r>
      <w:hyperlink w:anchor="_bookmark12" w:history="1">
        <w:r>
          <w:rPr>
            <w:color w:val="0000FF"/>
            <w:u w:val="single" w:color="0000FF"/>
          </w:rPr>
          <w:t>section 4.3</w:t>
        </w:r>
      </w:hyperlink>
      <w:r>
        <w:rPr>
          <w:color w:val="0000FF"/>
        </w:rPr>
        <w:t xml:space="preserve"> </w:t>
      </w:r>
      <w:r>
        <w:t xml:space="preserve">and </w:t>
      </w:r>
      <w:hyperlink w:anchor="_bookmark40" w:history="1">
        <w:r>
          <w:rPr>
            <w:color w:val="0000FF"/>
            <w:u w:val="single" w:color="0000FF"/>
          </w:rPr>
          <w:t>section</w:t>
        </w:r>
      </w:hyperlink>
    </w:p>
    <w:p w14:paraId="741F5684" w14:textId="77777777" w:rsidR="00AF6CED" w:rsidRDefault="00AF6CED" w:rsidP="00AF6CED">
      <w:pPr>
        <w:pStyle w:val="BodyText"/>
        <w:spacing w:before="2"/>
      </w:pPr>
      <w:hyperlink w:anchor="_bookmark40" w:history="1">
        <w:r>
          <w:rPr>
            <w:color w:val="0000FF"/>
            <w:u w:val="single" w:color="0000FF"/>
          </w:rPr>
          <w:t>8.2</w:t>
        </w:r>
      </w:hyperlink>
      <w:r>
        <w:rPr>
          <w:color w:val="0000FF"/>
          <w:spacing w:val="-4"/>
        </w:rPr>
        <w:t xml:space="preserve"> </w:t>
      </w:r>
      <w:r>
        <w:t>above.</w:t>
      </w:r>
      <w:r>
        <w:rPr>
          <w:spacing w:val="40"/>
        </w:rPr>
        <w:t xml:space="preserve"> </w:t>
      </w:r>
      <w:r>
        <w:t>Please</w:t>
      </w:r>
      <w:r>
        <w:rPr>
          <w:spacing w:val="-3"/>
        </w:rPr>
        <w:t xml:space="preserve"> </w:t>
      </w:r>
      <w:r>
        <w:t>note</w:t>
      </w:r>
      <w:r>
        <w:rPr>
          <w:spacing w:val="-5"/>
        </w:rPr>
        <w:t xml:space="preserve"> </w:t>
      </w:r>
      <w:r>
        <w:t>that</w:t>
      </w:r>
      <w:r>
        <w:rPr>
          <w:spacing w:val="-1"/>
        </w:rPr>
        <w:t xml:space="preserve"> </w:t>
      </w:r>
      <w:r>
        <w:t>during</w:t>
      </w:r>
      <w:r>
        <w:rPr>
          <w:spacing w:val="-3"/>
        </w:rPr>
        <w:t xml:space="preserve"> </w:t>
      </w:r>
      <w:r>
        <w:t>your</w:t>
      </w:r>
      <w:r>
        <w:rPr>
          <w:spacing w:val="-4"/>
        </w:rPr>
        <w:t xml:space="preserve"> </w:t>
      </w:r>
      <w:r>
        <w:t>discounted</w:t>
      </w:r>
      <w:r>
        <w:rPr>
          <w:spacing w:val="-3"/>
        </w:rPr>
        <w:t xml:space="preserve"> </w:t>
      </w:r>
      <w:r>
        <w:t>year,</w:t>
      </w:r>
      <w:r>
        <w:rPr>
          <w:spacing w:val="-1"/>
        </w:rPr>
        <w:t xml:space="preserve"> </w:t>
      </w:r>
      <w:r>
        <w:t>your</w:t>
      </w:r>
      <w:r>
        <w:rPr>
          <w:spacing w:val="-4"/>
        </w:rPr>
        <w:t xml:space="preserve"> </w:t>
      </w:r>
      <w:r>
        <w:t>student</w:t>
      </w:r>
      <w:r>
        <w:rPr>
          <w:spacing w:val="-1"/>
        </w:rPr>
        <w:t xml:space="preserve"> </w:t>
      </w:r>
      <w:r>
        <w:t>status</w:t>
      </w:r>
      <w:r>
        <w:rPr>
          <w:spacing w:val="-2"/>
        </w:rPr>
        <w:t xml:space="preserve"> </w:t>
      </w:r>
      <w:r>
        <w:t>is temporarily withdrawn.</w:t>
      </w:r>
    </w:p>
    <w:p w14:paraId="714708A0" w14:textId="7D494FD5" w:rsidR="00AF6CED" w:rsidRDefault="00AF6CED" w:rsidP="006A77F0">
      <w:pPr>
        <w:pStyle w:val="Heading2"/>
        <w:numPr>
          <w:ilvl w:val="0"/>
          <w:numId w:val="89"/>
        </w:numPr>
        <w:ind w:hanging="720"/>
      </w:pPr>
      <w:bookmarkStart w:id="182" w:name="10._Procedures_for_dealing_with_unforese"/>
      <w:bookmarkEnd w:id="182"/>
      <w:r>
        <w:t>Procedures</w:t>
      </w:r>
      <w:r>
        <w:rPr>
          <w:spacing w:val="-9"/>
        </w:rPr>
        <w:t xml:space="preserve"> </w:t>
      </w:r>
      <w:r>
        <w:t>for</w:t>
      </w:r>
      <w:r>
        <w:rPr>
          <w:spacing w:val="-6"/>
        </w:rPr>
        <w:t xml:space="preserve"> </w:t>
      </w:r>
      <w:r>
        <w:t>dealing</w:t>
      </w:r>
      <w:r>
        <w:rPr>
          <w:spacing w:val="-7"/>
        </w:rPr>
        <w:t xml:space="preserve"> </w:t>
      </w:r>
      <w:r>
        <w:t>with</w:t>
      </w:r>
      <w:r>
        <w:rPr>
          <w:spacing w:val="-7"/>
        </w:rPr>
        <w:t xml:space="preserve"> </w:t>
      </w:r>
      <w:r>
        <w:t>unforeseen</w:t>
      </w:r>
      <w:r>
        <w:rPr>
          <w:spacing w:val="-7"/>
        </w:rPr>
        <w:t xml:space="preserve"> </w:t>
      </w:r>
      <w:r>
        <w:t xml:space="preserve">personal issues that have significantly affected academic </w:t>
      </w:r>
      <w:r>
        <w:rPr>
          <w:spacing w:val="-2"/>
        </w:rPr>
        <w:t>performance</w:t>
      </w:r>
    </w:p>
    <w:p w14:paraId="4D22D9EF" w14:textId="45C8BC47" w:rsidR="00AF6CED" w:rsidRDefault="006A77F0" w:rsidP="006A77F0">
      <w:pPr>
        <w:pStyle w:val="Heading3"/>
      </w:pPr>
      <w:bookmarkStart w:id="183" w:name="10.1_The_School_of_Life_Sciences_Mitigat"/>
      <w:bookmarkEnd w:id="183"/>
      <w:r>
        <w:t xml:space="preserve">10.1 </w:t>
      </w:r>
      <w:r w:rsidR="00AF6CED">
        <w:t>The</w:t>
      </w:r>
      <w:r w:rsidR="00AF6CED">
        <w:rPr>
          <w:spacing w:val="-9"/>
        </w:rPr>
        <w:t xml:space="preserve"> </w:t>
      </w:r>
      <w:r w:rsidR="00AF6CED">
        <w:t>School</w:t>
      </w:r>
      <w:r w:rsidR="00AF6CED">
        <w:rPr>
          <w:spacing w:val="-4"/>
        </w:rPr>
        <w:t xml:space="preserve"> </w:t>
      </w:r>
      <w:r w:rsidR="00AF6CED">
        <w:t>of</w:t>
      </w:r>
      <w:r w:rsidR="00AF6CED">
        <w:rPr>
          <w:spacing w:val="-4"/>
        </w:rPr>
        <w:t xml:space="preserve"> </w:t>
      </w:r>
      <w:r w:rsidR="00AF6CED">
        <w:t>Life</w:t>
      </w:r>
      <w:r w:rsidR="00AF6CED">
        <w:rPr>
          <w:spacing w:val="-7"/>
        </w:rPr>
        <w:t xml:space="preserve"> </w:t>
      </w:r>
      <w:r w:rsidR="00AF6CED">
        <w:t>Sciences</w:t>
      </w:r>
      <w:r w:rsidR="00AF6CED">
        <w:rPr>
          <w:spacing w:val="-4"/>
        </w:rPr>
        <w:t xml:space="preserve"> </w:t>
      </w:r>
      <w:r w:rsidR="00AF6CED">
        <w:t>Mitigating</w:t>
      </w:r>
      <w:r w:rsidR="00AF6CED">
        <w:rPr>
          <w:spacing w:val="-7"/>
        </w:rPr>
        <w:t xml:space="preserve"> </w:t>
      </w:r>
      <w:r w:rsidR="00AF6CED">
        <w:t>Circumstances</w:t>
      </w:r>
      <w:r w:rsidR="00AF6CED">
        <w:rPr>
          <w:spacing w:val="-3"/>
        </w:rPr>
        <w:t xml:space="preserve"> </w:t>
      </w:r>
      <w:r w:rsidR="00AF6CED">
        <w:rPr>
          <w:spacing w:val="-2"/>
        </w:rPr>
        <w:t>Committee</w:t>
      </w:r>
    </w:p>
    <w:p w14:paraId="4D0F90BF" w14:textId="77777777" w:rsidR="00AF6CED" w:rsidRDefault="00AF6CED" w:rsidP="00AF6CED">
      <w:pPr>
        <w:pStyle w:val="BodyText"/>
        <w:spacing w:before="120"/>
      </w:pPr>
      <w:r>
        <w:t>During</w:t>
      </w:r>
      <w:r>
        <w:rPr>
          <w:spacing w:val="-3"/>
        </w:rPr>
        <w:t xml:space="preserve"> </w:t>
      </w:r>
      <w:r>
        <w:t>the</w:t>
      </w:r>
      <w:r>
        <w:rPr>
          <w:spacing w:val="-5"/>
        </w:rPr>
        <w:t xml:space="preserve"> </w:t>
      </w:r>
      <w:r>
        <w:t>course</w:t>
      </w:r>
      <w:r>
        <w:rPr>
          <w:spacing w:val="-5"/>
        </w:rPr>
        <w:t xml:space="preserve"> </w:t>
      </w:r>
      <w:r>
        <w:t>of</w:t>
      </w:r>
      <w:r>
        <w:rPr>
          <w:spacing w:val="-3"/>
        </w:rPr>
        <w:t xml:space="preserve"> </w:t>
      </w:r>
      <w:r>
        <w:t>your</w:t>
      </w:r>
      <w:r>
        <w:rPr>
          <w:spacing w:val="-1"/>
        </w:rPr>
        <w:t xml:space="preserve"> </w:t>
      </w:r>
      <w:r>
        <w:t>studies,</w:t>
      </w:r>
      <w:r>
        <w:rPr>
          <w:spacing w:val="-3"/>
        </w:rPr>
        <w:t xml:space="preserve"> </w:t>
      </w:r>
      <w:r>
        <w:t>you</w:t>
      </w:r>
      <w:r>
        <w:rPr>
          <w:spacing w:val="-5"/>
        </w:rPr>
        <w:t xml:space="preserve"> </w:t>
      </w:r>
      <w:r>
        <w:t>may</w:t>
      </w:r>
      <w:r>
        <w:rPr>
          <w:spacing w:val="-5"/>
        </w:rPr>
        <w:t xml:space="preserve"> </w:t>
      </w:r>
      <w:r>
        <w:t>experience</w:t>
      </w:r>
      <w:r>
        <w:rPr>
          <w:spacing w:val="-3"/>
        </w:rPr>
        <w:t xml:space="preserve"> </w:t>
      </w:r>
      <w:r>
        <w:t>unforeseen</w:t>
      </w:r>
      <w:r>
        <w:rPr>
          <w:spacing w:val="-5"/>
        </w:rPr>
        <w:t xml:space="preserve"> </w:t>
      </w:r>
      <w:r>
        <w:t>and</w:t>
      </w:r>
      <w:r>
        <w:rPr>
          <w:spacing w:val="-3"/>
        </w:rPr>
        <w:t xml:space="preserve"> </w:t>
      </w:r>
      <w:r>
        <w:t>unavoidable circumstances that negatively impact on your studies. Circumstances differ; some situations are temporary, whereas other circumstances are ongoing.</w:t>
      </w:r>
    </w:p>
    <w:p w14:paraId="6930D0F1" w14:textId="77777777" w:rsidR="00AF6CED" w:rsidRDefault="00AF6CED" w:rsidP="00AF6CED">
      <w:pPr>
        <w:pStyle w:val="BodyText"/>
        <w:spacing w:before="122"/>
        <w:ind w:right="81"/>
      </w:pPr>
      <w:r>
        <w:t xml:space="preserve">Where the circumstances are </w:t>
      </w:r>
      <w:r>
        <w:rPr>
          <w:b/>
        </w:rPr>
        <w:t>temporary</w:t>
      </w:r>
      <w:r>
        <w:t xml:space="preserve">, and you believe they have had a </w:t>
      </w:r>
      <w:r>
        <w:rPr>
          <w:b/>
        </w:rPr>
        <w:t xml:space="preserve">significant negative impact </w:t>
      </w:r>
      <w:r>
        <w:t>on your performance in coursework and/or examinations</w:t>
      </w:r>
      <w:r>
        <w:rPr>
          <w:spacing w:val="-1"/>
        </w:rPr>
        <w:t xml:space="preserve"> </w:t>
      </w:r>
      <w:r>
        <w:t>or</w:t>
      </w:r>
      <w:r>
        <w:rPr>
          <w:spacing w:val="-3"/>
        </w:rPr>
        <w:t xml:space="preserve"> </w:t>
      </w:r>
      <w:r>
        <w:t>caused</w:t>
      </w:r>
      <w:r>
        <w:rPr>
          <w:spacing w:val="-4"/>
        </w:rPr>
        <w:t xml:space="preserve"> </w:t>
      </w:r>
      <w:r>
        <w:t>you</w:t>
      </w:r>
      <w:r>
        <w:rPr>
          <w:spacing w:val="-2"/>
        </w:rPr>
        <w:t xml:space="preserve"> </w:t>
      </w:r>
      <w:r>
        <w:t>to</w:t>
      </w:r>
      <w:r>
        <w:rPr>
          <w:spacing w:val="-4"/>
        </w:rPr>
        <w:t xml:space="preserve"> </w:t>
      </w:r>
      <w:r>
        <w:t>miss</w:t>
      </w:r>
      <w:r>
        <w:rPr>
          <w:spacing w:val="-4"/>
        </w:rPr>
        <w:t xml:space="preserve"> </w:t>
      </w:r>
      <w:r>
        <w:t>a</w:t>
      </w:r>
      <w:r>
        <w:rPr>
          <w:spacing w:val="-2"/>
        </w:rPr>
        <w:t xml:space="preserve"> </w:t>
      </w:r>
      <w:r>
        <w:t>deadline</w:t>
      </w:r>
      <w:r>
        <w:rPr>
          <w:spacing w:val="-2"/>
        </w:rPr>
        <w:t xml:space="preserve"> </w:t>
      </w:r>
      <w:r>
        <w:t>of</w:t>
      </w:r>
      <w:r>
        <w:rPr>
          <w:spacing w:val="-2"/>
        </w:rPr>
        <w:t xml:space="preserve"> </w:t>
      </w:r>
      <w:r>
        <w:t>an</w:t>
      </w:r>
      <w:r>
        <w:rPr>
          <w:spacing w:val="-2"/>
        </w:rPr>
        <w:t xml:space="preserve"> </w:t>
      </w:r>
      <w:r>
        <w:t>assignment,</w:t>
      </w:r>
      <w:r>
        <w:rPr>
          <w:spacing w:val="-3"/>
        </w:rPr>
        <w:t xml:space="preserve"> </w:t>
      </w:r>
      <w:r>
        <w:t>you</w:t>
      </w:r>
      <w:r>
        <w:rPr>
          <w:spacing w:val="-2"/>
        </w:rPr>
        <w:t xml:space="preserve"> </w:t>
      </w:r>
      <w:r>
        <w:t>should</w:t>
      </w:r>
      <w:r>
        <w:rPr>
          <w:spacing w:val="-2"/>
        </w:rPr>
        <w:t xml:space="preserve"> </w:t>
      </w:r>
      <w:r>
        <w:t>submit your case (including supporting evidence wherever possible) in confidence for consideration by the School Mitigating Circumstances Committee.</w:t>
      </w:r>
    </w:p>
    <w:p w14:paraId="10CC9A6D" w14:textId="77777777" w:rsidR="00AF6CED" w:rsidRDefault="00AF6CED" w:rsidP="00AF6CED">
      <w:pPr>
        <w:pStyle w:val="BodyText"/>
        <w:spacing w:before="120"/>
        <w:ind w:right="81"/>
      </w:pPr>
      <w:r>
        <w:t>If</w:t>
      </w:r>
      <w:r>
        <w:rPr>
          <w:spacing w:val="-2"/>
        </w:rPr>
        <w:t xml:space="preserve"> </w:t>
      </w:r>
      <w:r>
        <w:t>the</w:t>
      </w:r>
      <w:r>
        <w:rPr>
          <w:spacing w:val="-4"/>
        </w:rPr>
        <w:t xml:space="preserve"> </w:t>
      </w:r>
      <w:r>
        <w:t>circumstances</w:t>
      </w:r>
      <w:r>
        <w:rPr>
          <w:spacing w:val="-1"/>
        </w:rPr>
        <w:t xml:space="preserve"> </w:t>
      </w:r>
      <w:r>
        <w:t>are</w:t>
      </w:r>
      <w:r>
        <w:rPr>
          <w:spacing w:val="-4"/>
        </w:rPr>
        <w:t xml:space="preserve"> </w:t>
      </w:r>
      <w:r>
        <w:rPr>
          <w:b/>
        </w:rPr>
        <w:t>ongoing</w:t>
      </w:r>
      <w:r>
        <w:t>,</w:t>
      </w:r>
      <w:r>
        <w:rPr>
          <w:spacing w:val="-2"/>
        </w:rPr>
        <w:t xml:space="preserve"> </w:t>
      </w:r>
      <w:r>
        <w:t>these</w:t>
      </w:r>
      <w:r>
        <w:rPr>
          <w:spacing w:val="-4"/>
        </w:rPr>
        <w:t xml:space="preserve"> </w:t>
      </w:r>
      <w:r>
        <w:t>are</w:t>
      </w:r>
      <w:r>
        <w:rPr>
          <w:spacing w:val="-4"/>
        </w:rPr>
        <w:t xml:space="preserve"> </w:t>
      </w:r>
      <w:r>
        <w:t>referred</w:t>
      </w:r>
      <w:r>
        <w:rPr>
          <w:spacing w:val="-4"/>
        </w:rPr>
        <w:t xml:space="preserve"> </w:t>
      </w:r>
      <w:r>
        <w:t>to</w:t>
      </w:r>
      <w:r>
        <w:rPr>
          <w:spacing w:val="-2"/>
        </w:rPr>
        <w:t xml:space="preserve"> </w:t>
      </w:r>
      <w:r>
        <w:t>as</w:t>
      </w:r>
      <w:r>
        <w:rPr>
          <w:spacing w:val="-4"/>
        </w:rPr>
        <w:t xml:space="preserve"> </w:t>
      </w:r>
      <w:r>
        <w:t>Recurring</w:t>
      </w:r>
      <w:r>
        <w:rPr>
          <w:spacing w:val="-2"/>
        </w:rPr>
        <w:t xml:space="preserve"> </w:t>
      </w:r>
      <w:r>
        <w:t>Circumstances and are dealt with through a different process. In this case, you are advised to seek support and guidance</w:t>
      </w:r>
      <w:r>
        <w:rPr>
          <w:spacing w:val="-1"/>
        </w:rPr>
        <w:t xml:space="preserve"> </w:t>
      </w:r>
      <w:r>
        <w:t>as</w:t>
      </w:r>
      <w:r>
        <w:rPr>
          <w:spacing w:val="-1"/>
        </w:rPr>
        <w:t xml:space="preserve"> </w:t>
      </w:r>
      <w:r>
        <w:t>soon as</w:t>
      </w:r>
      <w:r>
        <w:rPr>
          <w:spacing w:val="-1"/>
        </w:rPr>
        <w:t xml:space="preserve"> </w:t>
      </w:r>
      <w:r>
        <w:t>possible by</w:t>
      </w:r>
      <w:r>
        <w:rPr>
          <w:spacing w:val="-1"/>
        </w:rPr>
        <w:t xml:space="preserve"> </w:t>
      </w:r>
      <w:r>
        <w:t>contacting</w:t>
      </w:r>
      <w:r>
        <w:rPr>
          <w:spacing w:val="-1"/>
        </w:rPr>
        <w:t xml:space="preserve"> </w:t>
      </w:r>
      <w:r>
        <w:t>the</w:t>
      </w:r>
      <w:r>
        <w:rPr>
          <w:spacing w:val="-1"/>
        </w:rPr>
        <w:t xml:space="preserve"> </w:t>
      </w:r>
      <w:r>
        <w:t>Student Support Team, or Disability Services if these issues are disability-related. The Student Support Team/Disability Services will work with you and the School to create a support plan that will provide you with ongoing support throughout your studies. You are referred to the guidance at</w:t>
      </w:r>
    </w:p>
    <w:p w14:paraId="144CF827" w14:textId="77777777" w:rsidR="00AF6CED" w:rsidRDefault="00AF6CED" w:rsidP="00AF6CED">
      <w:pPr>
        <w:pStyle w:val="BodyText"/>
        <w:spacing w:before="118"/>
        <w:ind w:right="166"/>
      </w:pPr>
      <w:hyperlink r:id="rId40">
        <w:r>
          <w:rPr>
            <w:color w:val="0000FF"/>
            <w:u w:val="single" w:color="0000FF"/>
          </w:rPr>
          <w:t>Student</w:t>
        </w:r>
        <w:r>
          <w:rPr>
            <w:color w:val="0000FF"/>
            <w:spacing w:val="-3"/>
            <w:u w:val="single" w:color="0000FF"/>
          </w:rPr>
          <w:t xml:space="preserve"> </w:t>
        </w:r>
        <w:r>
          <w:rPr>
            <w:color w:val="0000FF"/>
            <w:u w:val="single" w:color="0000FF"/>
          </w:rPr>
          <w:t>guide</w:t>
        </w:r>
        <w:r>
          <w:rPr>
            <w:color w:val="0000FF"/>
            <w:spacing w:val="-3"/>
            <w:u w:val="single" w:color="0000FF"/>
          </w:rPr>
          <w:t xml:space="preserve"> </w:t>
        </w:r>
        <w:r>
          <w:rPr>
            <w:color w:val="0000FF"/>
            <w:u w:val="single" w:color="0000FF"/>
          </w:rPr>
          <w:t>to</w:t>
        </w:r>
        <w:r>
          <w:rPr>
            <w:color w:val="0000FF"/>
            <w:spacing w:val="-5"/>
            <w:u w:val="single" w:color="0000FF"/>
          </w:rPr>
          <w:t xml:space="preserve"> </w:t>
        </w:r>
        <w:r>
          <w:rPr>
            <w:color w:val="0000FF"/>
            <w:u w:val="single" w:color="0000FF"/>
          </w:rPr>
          <w:t>mitigating</w:t>
        </w:r>
        <w:r>
          <w:rPr>
            <w:color w:val="0000FF"/>
            <w:spacing w:val="-3"/>
            <w:u w:val="single" w:color="0000FF"/>
          </w:rPr>
          <w:t xml:space="preserve"> </w:t>
        </w:r>
        <w:r>
          <w:rPr>
            <w:color w:val="0000FF"/>
            <w:u w:val="single" w:color="0000FF"/>
          </w:rPr>
          <w:t>and/or</w:t>
        </w:r>
        <w:r>
          <w:rPr>
            <w:color w:val="0000FF"/>
            <w:spacing w:val="-4"/>
            <w:u w:val="single" w:color="0000FF"/>
          </w:rPr>
          <w:t xml:space="preserve"> </w:t>
        </w:r>
        <w:r>
          <w:rPr>
            <w:color w:val="0000FF"/>
            <w:u w:val="single" w:color="0000FF"/>
          </w:rPr>
          <w:t>recurring</w:t>
        </w:r>
        <w:r>
          <w:rPr>
            <w:color w:val="0000FF"/>
            <w:spacing w:val="-3"/>
            <w:u w:val="single" w:color="0000FF"/>
          </w:rPr>
          <w:t xml:space="preserve"> </w:t>
        </w:r>
        <w:r>
          <w:rPr>
            <w:color w:val="0000FF"/>
            <w:u w:val="single" w:color="0000FF"/>
          </w:rPr>
          <w:t>circumstances</w:t>
        </w:r>
        <w:r>
          <w:rPr>
            <w:color w:val="0000FF"/>
            <w:spacing w:val="-2"/>
            <w:u w:val="single" w:color="0000FF"/>
          </w:rPr>
          <w:t xml:space="preserve"> </w:t>
        </w:r>
        <w:r>
          <w:rPr>
            <w:color w:val="0000FF"/>
            <w:u w:val="single" w:color="0000FF"/>
          </w:rPr>
          <w:t>|</w:t>
        </w:r>
        <w:r>
          <w:rPr>
            <w:color w:val="0000FF"/>
            <w:spacing w:val="-4"/>
            <w:u w:val="single" w:color="0000FF"/>
          </w:rPr>
          <w:t xml:space="preserve"> </w:t>
        </w:r>
        <w:r>
          <w:rPr>
            <w:color w:val="0000FF"/>
            <w:u w:val="single" w:color="0000FF"/>
          </w:rPr>
          <w:t>University</w:t>
        </w:r>
        <w:r>
          <w:rPr>
            <w:color w:val="0000FF"/>
            <w:spacing w:val="-2"/>
            <w:u w:val="single" w:color="0000FF"/>
          </w:rPr>
          <w:t xml:space="preserve"> </w:t>
        </w:r>
        <w:r>
          <w:rPr>
            <w:color w:val="0000FF"/>
            <w:u w:val="single" w:color="0000FF"/>
          </w:rPr>
          <w:t>of</w:t>
        </w:r>
        <w:r>
          <w:rPr>
            <w:color w:val="0000FF"/>
            <w:spacing w:val="-4"/>
            <w:u w:val="single" w:color="0000FF"/>
          </w:rPr>
          <w:t xml:space="preserve"> </w:t>
        </w:r>
        <w:r>
          <w:rPr>
            <w:color w:val="0000FF"/>
            <w:u w:val="single" w:color="0000FF"/>
          </w:rPr>
          <w:t>Dundee,</w:t>
        </w:r>
      </w:hyperlink>
      <w:r>
        <w:rPr>
          <w:color w:val="0000FF"/>
        </w:rPr>
        <w:t xml:space="preserve"> </w:t>
      </w:r>
      <w:hyperlink r:id="rId41">
        <w:r>
          <w:rPr>
            <w:color w:val="0000FF"/>
            <w:spacing w:val="-6"/>
            <w:u w:val="single" w:color="0000FF"/>
          </w:rPr>
          <w:t>UK</w:t>
        </w:r>
      </w:hyperlink>
    </w:p>
    <w:p w14:paraId="09C5F344" w14:textId="474D14C7" w:rsidR="00AF6CED" w:rsidRDefault="00AF6CED" w:rsidP="006A77F0">
      <w:pPr>
        <w:pStyle w:val="BodyText"/>
        <w:ind w:right="48"/>
      </w:pPr>
      <w:r>
        <w:t>The Mitigating Circumstances Committee meets in advance of the examination boards</w:t>
      </w:r>
      <w:r>
        <w:rPr>
          <w:spacing w:val="-4"/>
        </w:rPr>
        <w:t xml:space="preserve"> </w:t>
      </w:r>
      <w:r>
        <w:t>for</w:t>
      </w:r>
      <w:r>
        <w:rPr>
          <w:spacing w:val="-3"/>
        </w:rPr>
        <w:t xml:space="preserve"> </w:t>
      </w:r>
      <w:r>
        <w:t>modules</w:t>
      </w:r>
      <w:r>
        <w:rPr>
          <w:spacing w:val="-4"/>
        </w:rPr>
        <w:t xml:space="preserve"> </w:t>
      </w:r>
      <w:r>
        <w:t>and</w:t>
      </w:r>
      <w:r>
        <w:rPr>
          <w:spacing w:val="-4"/>
        </w:rPr>
        <w:t xml:space="preserve"> </w:t>
      </w:r>
      <w:r>
        <w:t>degrees</w:t>
      </w:r>
      <w:r>
        <w:rPr>
          <w:spacing w:val="-4"/>
        </w:rPr>
        <w:t xml:space="preserve"> </w:t>
      </w:r>
      <w:r>
        <w:t>to</w:t>
      </w:r>
      <w:r>
        <w:rPr>
          <w:spacing w:val="-2"/>
        </w:rPr>
        <w:t xml:space="preserve"> </w:t>
      </w:r>
      <w:r>
        <w:t>consider</w:t>
      </w:r>
      <w:r>
        <w:rPr>
          <w:spacing w:val="-3"/>
        </w:rPr>
        <w:t xml:space="preserve"> </w:t>
      </w:r>
      <w:r>
        <w:t>submissions</w:t>
      </w:r>
      <w:r>
        <w:rPr>
          <w:spacing w:val="-4"/>
        </w:rPr>
        <w:t xml:space="preserve"> </w:t>
      </w:r>
      <w:r>
        <w:t>made</w:t>
      </w:r>
      <w:r>
        <w:rPr>
          <w:spacing w:val="-4"/>
        </w:rPr>
        <w:t xml:space="preserve"> </w:t>
      </w:r>
      <w:r>
        <w:t>to</w:t>
      </w:r>
      <w:r>
        <w:rPr>
          <w:spacing w:val="-4"/>
        </w:rPr>
        <w:t xml:space="preserve"> </w:t>
      </w:r>
      <w:r>
        <w:t>the</w:t>
      </w:r>
      <w:r>
        <w:rPr>
          <w:spacing w:val="-2"/>
        </w:rPr>
        <w:t xml:space="preserve"> </w:t>
      </w:r>
      <w:r>
        <w:t>committee</w:t>
      </w:r>
      <w:r>
        <w:rPr>
          <w:spacing w:val="-4"/>
        </w:rPr>
        <w:t xml:space="preserve"> </w:t>
      </w:r>
      <w:r>
        <w:t>and makes recommendations to the Board of Examiners on the level of support that should be given in each case.</w:t>
      </w:r>
      <w:r>
        <w:rPr>
          <w:spacing w:val="40"/>
        </w:rPr>
        <w:t xml:space="preserve"> </w:t>
      </w:r>
      <w:r>
        <w:t>In accordance with the General Data Protection Regulation, no significant details of any submission to the Mitigating Circumstances Committee are revealed to the Board of Examiners.</w:t>
      </w:r>
      <w:r>
        <w:rPr>
          <w:spacing w:val="80"/>
        </w:rPr>
        <w:t xml:space="preserve"> </w:t>
      </w:r>
      <w:r>
        <w:t>If a submission is not made to the Mitigating Circumstances Committee with respect to temporary circumstances that you believe have had a significant negative impact on your performance in coursework and/or examinations, it will not normally be accepted as the basis of any</w:t>
      </w:r>
      <w:r w:rsidR="006A77F0">
        <w:t xml:space="preserve"> </w:t>
      </w:r>
      <w:r>
        <w:t>subsequent appeal either to the Associate Dean of Education and Student Experience,</w:t>
      </w:r>
      <w:r>
        <w:rPr>
          <w:spacing w:val="-1"/>
        </w:rPr>
        <w:t xml:space="preserve"> </w:t>
      </w:r>
      <w:r>
        <w:t>School</w:t>
      </w:r>
      <w:r>
        <w:rPr>
          <w:spacing w:val="-6"/>
        </w:rPr>
        <w:t xml:space="preserve"> </w:t>
      </w:r>
      <w:r>
        <w:t>of</w:t>
      </w:r>
      <w:r>
        <w:rPr>
          <w:spacing w:val="-3"/>
        </w:rPr>
        <w:t xml:space="preserve"> </w:t>
      </w:r>
      <w:r>
        <w:t>Life</w:t>
      </w:r>
      <w:r>
        <w:rPr>
          <w:spacing w:val="-3"/>
        </w:rPr>
        <w:t xml:space="preserve"> </w:t>
      </w:r>
      <w:r>
        <w:t>Sciences</w:t>
      </w:r>
      <w:r>
        <w:rPr>
          <w:spacing w:val="-2"/>
        </w:rPr>
        <w:t xml:space="preserve"> </w:t>
      </w:r>
      <w:r>
        <w:t>or</w:t>
      </w:r>
      <w:r>
        <w:rPr>
          <w:spacing w:val="-4"/>
        </w:rPr>
        <w:t xml:space="preserve"> </w:t>
      </w:r>
      <w:r>
        <w:t>to</w:t>
      </w:r>
      <w:r>
        <w:rPr>
          <w:spacing w:val="-5"/>
        </w:rPr>
        <w:t xml:space="preserve"> </w:t>
      </w:r>
      <w:r>
        <w:t>the</w:t>
      </w:r>
      <w:r>
        <w:rPr>
          <w:spacing w:val="-3"/>
        </w:rPr>
        <w:t xml:space="preserve"> </w:t>
      </w:r>
      <w:r>
        <w:t>School</w:t>
      </w:r>
      <w:r>
        <w:rPr>
          <w:spacing w:val="-3"/>
        </w:rPr>
        <w:t xml:space="preserve"> </w:t>
      </w:r>
      <w:r>
        <w:t>Termination</w:t>
      </w:r>
      <w:r>
        <w:rPr>
          <w:spacing w:val="-3"/>
        </w:rPr>
        <w:t xml:space="preserve"> </w:t>
      </w:r>
      <w:r>
        <w:t>of</w:t>
      </w:r>
      <w:r>
        <w:rPr>
          <w:spacing w:val="-3"/>
        </w:rPr>
        <w:t xml:space="preserve"> </w:t>
      </w:r>
      <w:r>
        <w:t xml:space="preserve">Studies </w:t>
      </w:r>
      <w:r>
        <w:rPr>
          <w:spacing w:val="-2"/>
        </w:rPr>
        <w:t>Committee.</w:t>
      </w:r>
    </w:p>
    <w:p w14:paraId="0A12391F" w14:textId="11658B4B" w:rsidR="00AF6CED" w:rsidRDefault="006A77F0" w:rsidP="006A77F0">
      <w:pPr>
        <w:pStyle w:val="Heading3"/>
      </w:pPr>
      <w:bookmarkStart w:id="184" w:name="10.2_Assistance_that_can_be_justified_on"/>
      <w:bookmarkEnd w:id="184"/>
      <w:r>
        <w:t xml:space="preserve">10.2 </w:t>
      </w:r>
      <w:r w:rsidR="00AF6CED">
        <w:t>Assistance</w:t>
      </w:r>
      <w:r w:rsidR="00AF6CED">
        <w:rPr>
          <w:spacing w:val="-5"/>
        </w:rPr>
        <w:t xml:space="preserve"> </w:t>
      </w:r>
      <w:r w:rsidR="00AF6CED">
        <w:t>that</w:t>
      </w:r>
      <w:r w:rsidR="00AF6CED">
        <w:rPr>
          <w:spacing w:val="-3"/>
        </w:rPr>
        <w:t xml:space="preserve"> </w:t>
      </w:r>
      <w:r w:rsidR="00AF6CED">
        <w:t>can</w:t>
      </w:r>
      <w:r w:rsidR="00AF6CED">
        <w:rPr>
          <w:spacing w:val="-5"/>
        </w:rPr>
        <w:t xml:space="preserve"> </w:t>
      </w:r>
      <w:r w:rsidR="00AF6CED">
        <w:t>be</w:t>
      </w:r>
      <w:r w:rsidR="00AF6CED">
        <w:rPr>
          <w:spacing w:val="-2"/>
        </w:rPr>
        <w:t xml:space="preserve"> </w:t>
      </w:r>
      <w:r w:rsidR="00AF6CED">
        <w:t>justified</w:t>
      </w:r>
      <w:r w:rsidR="00AF6CED">
        <w:rPr>
          <w:spacing w:val="-2"/>
        </w:rPr>
        <w:t xml:space="preserve"> </w:t>
      </w:r>
      <w:r w:rsidR="00AF6CED">
        <w:t>on</w:t>
      </w:r>
      <w:r w:rsidR="00AF6CED">
        <w:rPr>
          <w:spacing w:val="-5"/>
        </w:rPr>
        <w:t xml:space="preserve"> </w:t>
      </w:r>
      <w:r w:rsidR="00AF6CED">
        <w:t>the</w:t>
      </w:r>
      <w:r w:rsidR="00AF6CED">
        <w:rPr>
          <w:spacing w:val="-7"/>
        </w:rPr>
        <w:t xml:space="preserve"> </w:t>
      </w:r>
      <w:r w:rsidR="00AF6CED">
        <w:t>basis</w:t>
      </w:r>
      <w:r w:rsidR="00AF6CED">
        <w:rPr>
          <w:spacing w:val="-2"/>
        </w:rPr>
        <w:t xml:space="preserve"> </w:t>
      </w:r>
      <w:r w:rsidR="00AF6CED">
        <w:t>of</w:t>
      </w:r>
      <w:r w:rsidR="00AF6CED">
        <w:rPr>
          <w:spacing w:val="-3"/>
        </w:rPr>
        <w:t xml:space="preserve"> </w:t>
      </w:r>
      <w:r w:rsidR="00AF6CED">
        <w:t>a</w:t>
      </w:r>
      <w:r w:rsidR="00AF6CED">
        <w:rPr>
          <w:spacing w:val="-4"/>
        </w:rPr>
        <w:t xml:space="preserve"> </w:t>
      </w:r>
      <w:r w:rsidR="00AF6CED">
        <w:t>Mitigating Circumstances Committee recommendation.</w:t>
      </w:r>
    </w:p>
    <w:p w14:paraId="7825FD53" w14:textId="77777777" w:rsidR="00AF6CED" w:rsidRDefault="00AF6CED" w:rsidP="00AF6CED">
      <w:pPr>
        <w:pStyle w:val="BodyText"/>
        <w:spacing w:before="120"/>
        <w:ind w:right="95"/>
      </w:pPr>
      <w:r>
        <w:t>Mitigating Circumstances Committee recommendations may be used by Boards of Examiners to justify adjustments that beneficially affect either a student’s pass/fail status for the module, their progression in their degree programme or their degree classification.</w:t>
      </w:r>
      <w:r>
        <w:rPr>
          <w:spacing w:val="40"/>
        </w:rPr>
        <w:t xml:space="preserve"> </w:t>
      </w:r>
      <w:r>
        <w:t>In</w:t>
      </w:r>
      <w:r>
        <w:rPr>
          <w:spacing w:val="-4"/>
        </w:rPr>
        <w:t xml:space="preserve"> </w:t>
      </w:r>
      <w:r>
        <w:t>the case of changes</w:t>
      </w:r>
      <w:r>
        <w:rPr>
          <w:spacing w:val="-2"/>
        </w:rPr>
        <w:t xml:space="preserve"> </w:t>
      </w:r>
      <w:r>
        <w:t>to</w:t>
      </w:r>
      <w:r>
        <w:rPr>
          <w:spacing w:val="-2"/>
        </w:rPr>
        <w:t xml:space="preserve"> </w:t>
      </w:r>
      <w:r>
        <w:t>a student’s overall module grade, the</w:t>
      </w:r>
      <w:r>
        <w:rPr>
          <w:spacing w:val="-2"/>
        </w:rPr>
        <w:t xml:space="preserve"> </w:t>
      </w:r>
      <w:r>
        <w:t>extent of any grade adjustment is at the discretion of the Board of Examiners and in line with the University Assessment Policy.</w:t>
      </w:r>
      <w:r>
        <w:rPr>
          <w:spacing w:val="40"/>
        </w:rPr>
        <w:t xml:space="preserve"> </w:t>
      </w:r>
      <w:r>
        <w:t>Alternatively, in circumstances where a student has failed a module and the Board of Examiners do not consider that the Mitigating</w:t>
      </w:r>
      <w:r>
        <w:rPr>
          <w:spacing w:val="-4"/>
        </w:rPr>
        <w:t xml:space="preserve"> </w:t>
      </w:r>
      <w:r>
        <w:t>Circumstances</w:t>
      </w:r>
      <w:r>
        <w:rPr>
          <w:spacing w:val="-3"/>
        </w:rPr>
        <w:t xml:space="preserve"> </w:t>
      </w:r>
      <w:r>
        <w:t>Committee</w:t>
      </w:r>
      <w:r>
        <w:rPr>
          <w:spacing w:val="-7"/>
        </w:rPr>
        <w:t xml:space="preserve"> </w:t>
      </w:r>
      <w:r>
        <w:t>recommendation</w:t>
      </w:r>
      <w:r>
        <w:rPr>
          <w:spacing w:val="-4"/>
        </w:rPr>
        <w:t xml:space="preserve"> </w:t>
      </w:r>
      <w:r>
        <w:t>justifies</w:t>
      </w:r>
      <w:r>
        <w:rPr>
          <w:spacing w:val="-5"/>
        </w:rPr>
        <w:t xml:space="preserve"> </w:t>
      </w:r>
      <w:r>
        <w:t>amending</w:t>
      </w:r>
      <w:r>
        <w:rPr>
          <w:spacing w:val="-5"/>
        </w:rPr>
        <w:t xml:space="preserve"> </w:t>
      </w:r>
      <w:r>
        <w:t>a</w:t>
      </w:r>
      <w:r>
        <w:rPr>
          <w:spacing w:val="-5"/>
        </w:rPr>
        <w:t xml:space="preserve"> </w:t>
      </w:r>
      <w:r>
        <w:t>fail</w:t>
      </w:r>
      <w:r>
        <w:rPr>
          <w:spacing w:val="-4"/>
        </w:rPr>
        <w:t xml:space="preserve"> </w:t>
      </w:r>
      <w:r>
        <w:t>grade to a D3 pass, they may decide to allow the student to re-take the examination in the second diet in the Resit Diet as if it were a first attempt.</w:t>
      </w:r>
    </w:p>
    <w:p w14:paraId="647459A7" w14:textId="77777777" w:rsidR="00AF6CED" w:rsidRDefault="00AF6CED" w:rsidP="00AF6CED">
      <w:pPr>
        <w:pStyle w:val="BodyText"/>
        <w:spacing w:before="252"/>
        <w:ind w:right="52" w:hanging="1"/>
      </w:pPr>
      <w:r>
        <w:t>If</w:t>
      </w:r>
      <w:r>
        <w:rPr>
          <w:spacing w:val="-2"/>
        </w:rPr>
        <w:t xml:space="preserve"> </w:t>
      </w:r>
      <w:r>
        <w:t>a</w:t>
      </w:r>
      <w:r>
        <w:rPr>
          <w:spacing w:val="-2"/>
        </w:rPr>
        <w:t xml:space="preserve"> </w:t>
      </w:r>
      <w:r>
        <w:t>student</w:t>
      </w:r>
      <w:r>
        <w:rPr>
          <w:spacing w:val="-2"/>
        </w:rPr>
        <w:t xml:space="preserve"> </w:t>
      </w:r>
      <w:r>
        <w:t>grade</w:t>
      </w:r>
      <w:r>
        <w:rPr>
          <w:spacing w:val="-4"/>
        </w:rPr>
        <w:t xml:space="preserve"> </w:t>
      </w:r>
      <w:r>
        <w:t>has</w:t>
      </w:r>
      <w:r>
        <w:rPr>
          <w:spacing w:val="-4"/>
        </w:rPr>
        <w:t xml:space="preserve"> </w:t>
      </w:r>
      <w:r>
        <w:t>been</w:t>
      </w:r>
      <w:r>
        <w:rPr>
          <w:spacing w:val="-2"/>
        </w:rPr>
        <w:t xml:space="preserve"> </w:t>
      </w:r>
      <w:r>
        <w:t>subject</w:t>
      </w:r>
      <w:r>
        <w:rPr>
          <w:spacing w:val="-2"/>
        </w:rPr>
        <w:t xml:space="preserve"> </w:t>
      </w:r>
      <w:r>
        <w:t>to</w:t>
      </w:r>
      <w:r>
        <w:rPr>
          <w:spacing w:val="-4"/>
        </w:rPr>
        <w:t xml:space="preserve"> </w:t>
      </w:r>
      <w:r>
        <w:t>the</w:t>
      </w:r>
      <w:r>
        <w:rPr>
          <w:spacing w:val="-4"/>
        </w:rPr>
        <w:t xml:space="preserve"> </w:t>
      </w:r>
      <w:r>
        <w:t>application</w:t>
      </w:r>
      <w:r>
        <w:rPr>
          <w:spacing w:val="-2"/>
        </w:rPr>
        <w:t xml:space="preserve"> </w:t>
      </w:r>
      <w:r>
        <w:t>of a</w:t>
      </w:r>
      <w:r>
        <w:rPr>
          <w:spacing w:val="-4"/>
        </w:rPr>
        <w:t xml:space="preserve"> </w:t>
      </w:r>
      <w:r>
        <w:t>Plagiarism Penalty or other academic misconduct (</w:t>
      </w:r>
      <w:hyperlink r:id="rId42">
        <w:r>
          <w:rPr>
            <w:color w:val="0000FF"/>
            <w:u w:val="single" w:color="0000FF"/>
          </w:rPr>
          <w:t>https://www.dundee.ac.uk/corporate-information/code-</w:t>
        </w:r>
      </w:hyperlink>
      <w:hyperlink r:id="rId43">
        <w:r>
          <w:rPr>
            <w:color w:val="0000FF"/>
            <w:u w:val="single" w:color="0000FF"/>
          </w:rPr>
          <w:t>practice-academic-misconduct-students</w:t>
        </w:r>
      </w:hyperlink>
      <w:r>
        <w:t>) there will not be any further adjustment due to Mitigating Circumstances.</w:t>
      </w:r>
    </w:p>
    <w:p w14:paraId="46286BC2" w14:textId="6487565A" w:rsidR="00AF6CED" w:rsidRDefault="00AF6CED" w:rsidP="006A77F0">
      <w:pPr>
        <w:pStyle w:val="Heading2"/>
        <w:numPr>
          <w:ilvl w:val="0"/>
          <w:numId w:val="89"/>
        </w:numPr>
        <w:ind w:hanging="720"/>
      </w:pPr>
      <w:bookmarkStart w:id="185" w:name="11._Fitness_to_Study_Procedure"/>
      <w:bookmarkEnd w:id="185"/>
      <w:r>
        <w:t>Fitness</w:t>
      </w:r>
      <w:r>
        <w:rPr>
          <w:spacing w:val="-10"/>
        </w:rPr>
        <w:t xml:space="preserve"> </w:t>
      </w:r>
      <w:r>
        <w:t>to</w:t>
      </w:r>
      <w:r>
        <w:rPr>
          <w:spacing w:val="-9"/>
        </w:rPr>
        <w:t xml:space="preserve"> </w:t>
      </w:r>
      <w:r>
        <w:t>Study</w:t>
      </w:r>
      <w:r>
        <w:rPr>
          <w:spacing w:val="-9"/>
        </w:rPr>
        <w:t xml:space="preserve"> </w:t>
      </w:r>
      <w:r>
        <w:rPr>
          <w:spacing w:val="-2"/>
        </w:rPr>
        <w:t>Procedure</w:t>
      </w:r>
    </w:p>
    <w:p w14:paraId="4598A652" w14:textId="17BABD15" w:rsidR="00021945" w:rsidRDefault="00AF6CED" w:rsidP="009A5AD8">
      <w:r>
        <w:t>Where</w:t>
      </w:r>
      <w:r>
        <w:rPr>
          <w:spacing w:val="-4"/>
        </w:rPr>
        <w:t xml:space="preserve"> </w:t>
      </w:r>
      <w:r>
        <w:t>a</w:t>
      </w:r>
      <w:r>
        <w:rPr>
          <w:spacing w:val="-2"/>
        </w:rPr>
        <w:t xml:space="preserve"> </w:t>
      </w:r>
      <w:r>
        <w:t>student</w:t>
      </w:r>
      <w:r>
        <w:rPr>
          <w:spacing w:val="-5"/>
        </w:rPr>
        <w:t xml:space="preserve"> </w:t>
      </w:r>
      <w:r>
        <w:t>may</w:t>
      </w:r>
      <w:r>
        <w:rPr>
          <w:spacing w:val="-1"/>
        </w:rPr>
        <w:t xml:space="preserve"> </w:t>
      </w:r>
      <w:r>
        <w:t>be</w:t>
      </w:r>
      <w:r>
        <w:rPr>
          <w:spacing w:val="-4"/>
        </w:rPr>
        <w:t xml:space="preserve"> </w:t>
      </w:r>
      <w:r>
        <w:t>considered</w:t>
      </w:r>
      <w:r>
        <w:rPr>
          <w:spacing w:val="-4"/>
        </w:rPr>
        <w:t xml:space="preserve"> </w:t>
      </w:r>
      <w:r>
        <w:t>unfit</w:t>
      </w:r>
      <w:r>
        <w:rPr>
          <w:spacing w:val="-2"/>
        </w:rPr>
        <w:t xml:space="preserve"> </w:t>
      </w:r>
      <w:r>
        <w:t>to</w:t>
      </w:r>
      <w:r>
        <w:rPr>
          <w:spacing w:val="-4"/>
        </w:rPr>
        <w:t xml:space="preserve"> </w:t>
      </w:r>
      <w:r>
        <w:t>study, or</w:t>
      </w:r>
      <w:r>
        <w:rPr>
          <w:spacing w:val="-3"/>
        </w:rPr>
        <w:t xml:space="preserve"> </w:t>
      </w:r>
      <w:r>
        <w:t>to</w:t>
      </w:r>
      <w:r>
        <w:rPr>
          <w:spacing w:val="-2"/>
        </w:rPr>
        <w:t xml:space="preserve"> </w:t>
      </w:r>
      <w:r>
        <w:t>continue</w:t>
      </w:r>
      <w:r>
        <w:rPr>
          <w:spacing w:val="-2"/>
        </w:rPr>
        <w:t xml:space="preserve"> </w:t>
      </w:r>
      <w:r>
        <w:t>in</w:t>
      </w:r>
      <w:r>
        <w:rPr>
          <w:spacing w:val="-4"/>
        </w:rPr>
        <w:t xml:space="preserve"> </w:t>
      </w:r>
      <w:r>
        <w:t>their</w:t>
      </w:r>
      <w:r>
        <w:rPr>
          <w:spacing w:val="-3"/>
        </w:rPr>
        <w:t xml:space="preserve"> </w:t>
      </w:r>
      <w:r>
        <w:t>studies, the University Fitness to Study procedure will be followed.</w:t>
      </w:r>
      <w:r>
        <w:rPr>
          <w:spacing w:val="40"/>
        </w:rPr>
        <w:t xml:space="preserve"> </w:t>
      </w:r>
      <w:r>
        <w:t xml:space="preserve">For guidance see </w:t>
      </w:r>
      <w:hyperlink r:id="rId44">
        <w:r>
          <w:rPr>
            <w:color w:val="0000FF"/>
            <w:spacing w:val="-2"/>
            <w:u w:val="single" w:color="0000FF"/>
          </w:rPr>
          <w:t>https://www.dundee.ac.uk/corporate-information/fitness-study-procedure</w:t>
        </w:r>
      </w:hyperlink>
    </w:p>
    <w:p w14:paraId="46A67857" w14:textId="77777777" w:rsidR="00E42F84" w:rsidRDefault="00E42F84">
      <w:pPr>
        <w:rPr>
          <w:rFonts w:asciiTheme="majorHAnsi" w:eastAsiaTheme="majorEastAsia" w:hAnsiTheme="majorHAnsi" w:cstheme="majorBidi"/>
          <w:color w:val="0F4761" w:themeColor="accent1" w:themeShade="BF"/>
          <w:sz w:val="40"/>
          <w:szCs w:val="40"/>
        </w:rPr>
      </w:pPr>
      <w:r>
        <w:br w:type="page"/>
      </w:r>
    </w:p>
    <w:p w14:paraId="62FF770A" w14:textId="61A89252" w:rsidR="00021945" w:rsidRDefault="00021945" w:rsidP="00031919">
      <w:pPr>
        <w:pStyle w:val="Heading1"/>
        <w:spacing w:before="120" w:after="120"/>
      </w:pPr>
      <w:bookmarkStart w:id="186" w:name="_EDUCATION_&amp;_SOCIAL"/>
      <w:bookmarkEnd w:id="186"/>
      <w:r>
        <w:lastRenderedPageBreak/>
        <w:t>EDUCATION &amp; SOC</w:t>
      </w:r>
      <w:r w:rsidR="00031919">
        <w:t>IETY</w:t>
      </w:r>
      <w:r>
        <w:t xml:space="preserve"> PROGRAMME REGULATIONS</w:t>
      </w:r>
    </w:p>
    <w:p w14:paraId="390C7127" w14:textId="77777777" w:rsidR="00031919" w:rsidRPr="00207877" w:rsidRDefault="00031919" w:rsidP="00031919">
      <w:pPr>
        <w:pStyle w:val="Heading2"/>
        <w:spacing w:before="120" w:after="120"/>
      </w:pPr>
      <w:r w:rsidRPr="00207877">
        <w:t>1.</w:t>
      </w:r>
      <w:r w:rsidRPr="00207877">
        <w:tab/>
        <w:t>INTRODUCTION</w:t>
      </w:r>
    </w:p>
    <w:p w14:paraId="7D95A281" w14:textId="77777777" w:rsidR="00031919" w:rsidRPr="00207877" w:rsidRDefault="00031919" w:rsidP="00031919">
      <w:pPr>
        <w:tabs>
          <w:tab w:val="left" w:pos="540"/>
        </w:tabs>
        <w:spacing w:before="120" w:after="120"/>
        <w:rPr>
          <w:rFonts w:ascii="Baxter Sans Core" w:hAnsi="Baxter Sans Core" w:cs="Arial"/>
          <w:color w:val="000000"/>
        </w:rPr>
      </w:pPr>
      <w:r w:rsidRPr="00207877">
        <w:rPr>
          <w:rFonts w:ascii="Baxter Sans Core" w:hAnsi="Baxter Sans Core" w:cs="Arial"/>
          <w:color w:val="000000"/>
        </w:rPr>
        <w:t xml:space="preserve">These Regulations specify the minimum requirements the student must meet in terms of admission; academic requirements including progression, attendance and participation, withdrawal, and termination of studies; assessment; and programme management.  The student Programme Handbook provides additional guidance to support students.  </w:t>
      </w:r>
    </w:p>
    <w:p w14:paraId="309152CF" w14:textId="77777777" w:rsidR="00031919" w:rsidRPr="00207877" w:rsidRDefault="00031919" w:rsidP="00031919">
      <w:pPr>
        <w:tabs>
          <w:tab w:val="left" w:pos="540"/>
        </w:tabs>
        <w:spacing w:before="120" w:after="120"/>
        <w:rPr>
          <w:rFonts w:ascii="Baxter Sans Core" w:hAnsi="Baxter Sans Core" w:cs="Arial"/>
          <w:color w:val="000000"/>
        </w:rPr>
      </w:pPr>
      <w:r w:rsidRPr="00207877">
        <w:rPr>
          <w:rFonts w:ascii="Baxter Sans Core" w:hAnsi="Baxter Sans Core" w:cs="Arial"/>
          <w:color w:val="000000"/>
        </w:rPr>
        <w:t xml:space="preserve">Please note that additional requirements may operate for individual programmes.  These can be found in the appropriate Programme Handbook.  </w:t>
      </w:r>
    </w:p>
    <w:p w14:paraId="12CDA392" w14:textId="77777777" w:rsidR="00031919" w:rsidRPr="00D6698B" w:rsidRDefault="00031919" w:rsidP="00031919">
      <w:pPr>
        <w:tabs>
          <w:tab w:val="left" w:pos="540"/>
        </w:tabs>
        <w:spacing w:before="120" w:after="120"/>
        <w:rPr>
          <w:rFonts w:ascii="Baxter Sans Core" w:hAnsi="Baxter Sans Core" w:cs="Arial"/>
          <w:color w:val="000000"/>
        </w:rPr>
      </w:pPr>
      <w:r w:rsidRPr="00D6698B">
        <w:rPr>
          <w:rFonts w:ascii="Baxter Sans Core" w:hAnsi="Baxter Sans Core" w:cs="Arial"/>
          <w:color w:val="000000"/>
        </w:rPr>
        <w:t xml:space="preserve">This document must be considered alongside the </w:t>
      </w:r>
      <w:hyperlink r:id="rId45" w:history="1">
        <w:r w:rsidRPr="00D6698B">
          <w:rPr>
            <w:rStyle w:val="Hyperlink"/>
            <w:rFonts w:ascii="Baxter Sans Core" w:hAnsi="Baxter Sans Core" w:cs="Arial"/>
          </w:rPr>
          <w:t>University Assessment Policy</w:t>
        </w:r>
        <w:r w:rsidRPr="00D76E92">
          <w:rPr>
            <w:rStyle w:val="Hyperlink"/>
            <w:rFonts w:ascii="Baxter Sans Core" w:hAnsi="Baxter Sans Core" w:cs="Arial"/>
          </w:rPr>
          <w:t xml:space="preserve"> for taught provision</w:t>
        </w:r>
      </w:hyperlink>
      <w:r w:rsidRPr="00D6698B">
        <w:rPr>
          <w:rFonts w:ascii="Baxter Sans Core" w:hAnsi="Baxter Sans Core" w:cs="Arial"/>
          <w:color w:val="000000"/>
        </w:rPr>
        <w:t xml:space="preserve"> and the </w:t>
      </w:r>
      <w:hyperlink r:id="rId46" w:history="1">
        <w:r w:rsidRPr="00255FCD">
          <w:rPr>
            <w:rStyle w:val="Hyperlink"/>
            <w:rFonts w:ascii="Baxter Sans Core" w:hAnsi="Baxter Sans Core" w:cs="Arial"/>
          </w:rPr>
          <w:t>Student Terms and Conditions for 2025/2026.</w:t>
        </w:r>
      </w:hyperlink>
    </w:p>
    <w:p w14:paraId="4E9811C0" w14:textId="44286A6F" w:rsidR="00031919" w:rsidRPr="00207877" w:rsidRDefault="00031919" w:rsidP="00031919">
      <w:pPr>
        <w:pStyle w:val="Heading2"/>
        <w:spacing w:before="120" w:after="120"/>
      </w:pPr>
      <w:r w:rsidRPr="00207877">
        <w:t>2.</w:t>
      </w:r>
      <w:r w:rsidRPr="00207877">
        <w:tab/>
        <w:t>ENTRANCE REQUIREMENTS</w:t>
      </w:r>
    </w:p>
    <w:p w14:paraId="4F1C568B" w14:textId="77777777" w:rsidR="00031919" w:rsidRPr="00207877" w:rsidRDefault="00031919" w:rsidP="00031919">
      <w:pPr>
        <w:numPr>
          <w:ilvl w:val="1"/>
          <w:numId w:val="92"/>
        </w:numPr>
        <w:spacing w:before="120" w:after="120" w:line="240" w:lineRule="auto"/>
        <w:ind w:left="0" w:firstLine="0"/>
        <w:rPr>
          <w:rFonts w:ascii="Baxter Sans Core" w:hAnsi="Baxter Sans Core" w:cs="Arial"/>
        </w:rPr>
      </w:pPr>
      <w:r w:rsidRPr="00207877">
        <w:rPr>
          <w:rFonts w:ascii="Baxter Sans Core" w:hAnsi="Baxter Sans Core" w:cs="Arial"/>
        </w:rPr>
        <w:t>In order to be admitted to a programme the student will be required to have obtained entrance qualifications as</w:t>
      </w:r>
      <w:r w:rsidRPr="00207877">
        <w:rPr>
          <w:rFonts w:ascii="Baxter Sans Core" w:hAnsi="Baxter Sans Core" w:cs="Arial"/>
          <w:b/>
        </w:rPr>
        <w:t xml:space="preserve"> </w:t>
      </w:r>
      <w:r w:rsidRPr="00207877">
        <w:rPr>
          <w:rFonts w:ascii="Baxter Sans Core" w:hAnsi="Baxter Sans Core" w:cs="Arial"/>
        </w:rPr>
        <w:t>determined and approved by the School Board, taking account, where necessary, of any requirements specified by an appropriate professional body. Entrance qualification requirements are specified annually in University publicity materials. If at any time during studies the student is found to have provided false information about the qualifications presented for admission to the programme, studies may be terminated. (See Regulation 3.4)</w:t>
      </w:r>
      <w:r>
        <w:rPr>
          <w:rFonts w:ascii="Baxter Sans Core" w:hAnsi="Baxter Sans Core" w:cs="Arial"/>
        </w:rPr>
        <w:t>.</w:t>
      </w:r>
    </w:p>
    <w:p w14:paraId="2CA1C5FB" w14:textId="77777777" w:rsidR="00031919" w:rsidRPr="008D5C00" w:rsidRDefault="00031919" w:rsidP="00031919">
      <w:pPr>
        <w:spacing w:before="120" w:after="120"/>
        <w:rPr>
          <w:rStyle w:val="Hyperlink"/>
          <w:rFonts w:ascii="Baxter Sans Core" w:hAnsi="Baxter Sans Core" w:cs="Arial"/>
        </w:rPr>
      </w:pPr>
      <w:r>
        <w:rPr>
          <w:rFonts w:ascii="Baxter Sans Core" w:hAnsi="Baxter Sans Core" w:cs="Arial"/>
        </w:rPr>
        <w:t xml:space="preserve">2.2  </w:t>
      </w:r>
      <w:r w:rsidRPr="00207877">
        <w:rPr>
          <w:rFonts w:ascii="Baxter Sans Core" w:hAnsi="Baxter Sans Core" w:cs="Arial"/>
        </w:rPr>
        <w:t xml:space="preserve">Appropriate qualifications and/or experience may entitle the student to admission to an advanced year of the programme. Advanced entry admissions decisions are made by the School in accordance with the </w:t>
      </w:r>
      <w:r>
        <w:rPr>
          <w:rFonts w:ascii="Baxter Sans Core" w:hAnsi="Baxter Sans Core" w:cs="Arial"/>
        </w:rPr>
        <w:fldChar w:fldCharType="begin"/>
      </w:r>
      <w:r>
        <w:rPr>
          <w:rFonts w:ascii="Baxter Sans Core" w:hAnsi="Baxter Sans Core" w:cs="Arial"/>
        </w:rPr>
        <w:instrText>HYPERLINK "https://www.dundee.ac.uk/corporate-information/recognition-prior-learning-policy"</w:instrText>
      </w:r>
      <w:r>
        <w:rPr>
          <w:rFonts w:ascii="Baxter Sans Core" w:hAnsi="Baxter Sans Core" w:cs="Arial"/>
        </w:rPr>
      </w:r>
      <w:r>
        <w:rPr>
          <w:rFonts w:ascii="Baxter Sans Core" w:hAnsi="Baxter Sans Core" w:cs="Arial"/>
        </w:rPr>
        <w:fldChar w:fldCharType="separate"/>
      </w:r>
      <w:r w:rsidRPr="008D5C00">
        <w:rPr>
          <w:rStyle w:val="Hyperlink"/>
          <w:rFonts w:ascii="Baxter Sans Core" w:hAnsi="Baxter Sans Core" w:cs="Arial"/>
        </w:rPr>
        <w:t>University and School Policy and Guidance on Recognition of Prior Learning.</w:t>
      </w:r>
    </w:p>
    <w:p w14:paraId="6A9F0C99" w14:textId="5D8805E1" w:rsidR="00031919" w:rsidRPr="00207877" w:rsidRDefault="00031919" w:rsidP="00031919">
      <w:pPr>
        <w:tabs>
          <w:tab w:val="num" w:pos="360"/>
        </w:tabs>
        <w:spacing w:before="120" w:after="120"/>
        <w:rPr>
          <w:rFonts w:ascii="Baxter Sans Core" w:hAnsi="Baxter Sans Core" w:cs="Arial"/>
        </w:rPr>
      </w:pPr>
      <w:r>
        <w:rPr>
          <w:rFonts w:ascii="Baxter Sans Core" w:hAnsi="Baxter Sans Core" w:cs="Arial"/>
        </w:rPr>
        <w:fldChar w:fldCharType="end"/>
      </w:r>
      <w:r>
        <w:rPr>
          <w:rFonts w:ascii="Baxter Sans Core" w:hAnsi="Baxter Sans Core" w:cs="Arial"/>
        </w:rPr>
        <w:t xml:space="preserve">2.3 </w:t>
      </w:r>
      <w:r w:rsidRPr="00207877">
        <w:rPr>
          <w:rFonts w:ascii="Baxter Sans Core" w:hAnsi="Baxter Sans Core" w:cs="Arial"/>
        </w:rPr>
        <w:t xml:space="preserve">In order to be admitted to a programme which is professionally accredited the student will be required to satisfy the requirements of the Police Act 1997, Part V.  This requires the student to register for the </w:t>
      </w:r>
      <w:r>
        <w:rPr>
          <w:rFonts w:ascii="Baxter Sans Core" w:hAnsi="Baxter Sans Core" w:cs="Arial"/>
        </w:rPr>
        <w:t xml:space="preserve"> </w:t>
      </w:r>
      <w:hyperlink r:id="rId47" w:history="1">
        <w:r w:rsidRPr="00341DE3">
          <w:rPr>
            <w:rStyle w:val="Hyperlink"/>
            <w:rFonts w:ascii="Baxter Sans Core" w:hAnsi="Baxter Sans Core" w:cs="Arial"/>
          </w:rPr>
          <w:t>Scottish Government Protecting Vulnerable Groups Scheme</w:t>
        </w:r>
      </w:hyperlink>
      <w:r w:rsidRPr="00207877">
        <w:rPr>
          <w:rFonts w:ascii="Baxter Sans Core" w:hAnsi="Baxter Sans Core" w:cs="Arial"/>
        </w:rPr>
        <w:t>.   If the student does not meet the requirements of the School or any appropriate professional body in respect of criminal record disclosure, studies will be terminated. (See Regulation 3.4)</w:t>
      </w:r>
      <w:r>
        <w:rPr>
          <w:rFonts w:ascii="Baxter Sans Core" w:hAnsi="Baxter Sans Core" w:cs="Arial"/>
        </w:rPr>
        <w:t>.</w:t>
      </w:r>
    </w:p>
    <w:p w14:paraId="25373013" w14:textId="4656759C" w:rsidR="00031919" w:rsidRPr="00207877" w:rsidRDefault="00031919" w:rsidP="00031919">
      <w:pPr>
        <w:spacing w:before="120" w:after="120"/>
        <w:rPr>
          <w:rFonts w:ascii="Baxter Sans Core" w:hAnsi="Baxter Sans Core" w:cs="Arial"/>
        </w:rPr>
      </w:pPr>
      <w:r>
        <w:rPr>
          <w:rFonts w:ascii="Baxter Sans Core" w:hAnsi="Baxter Sans Core" w:cs="Arial"/>
        </w:rPr>
        <w:t>2.4</w:t>
      </w:r>
      <w:r w:rsidRPr="00207877">
        <w:rPr>
          <w:rFonts w:ascii="Baxter Sans Core" w:hAnsi="Baxter Sans Core" w:cs="Arial"/>
        </w:rPr>
        <w:t xml:space="preserve"> If the student is required to have obtained registered status with a professional body in order to be admitted to the programme, the student will be required to retain registered status for the duration of studies. If the student loses registered status, studies may be terminated. (See Regulation 3.4)</w:t>
      </w:r>
      <w:r>
        <w:rPr>
          <w:rFonts w:ascii="Baxter Sans Core" w:hAnsi="Baxter Sans Core" w:cs="Arial"/>
        </w:rPr>
        <w:t>.</w:t>
      </w:r>
    </w:p>
    <w:p w14:paraId="412C98E9" w14:textId="7700EA00" w:rsidR="00031919" w:rsidRPr="00207877" w:rsidRDefault="00031919" w:rsidP="00031919">
      <w:pPr>
        <w:tabs>
          <w:tab w:val="left" w:pos="284"/>
        </w:tabs>
        <w:spacing w:before="120" w:after="120"/>
        <w:rPr>
          <w:rFonts w:ascii="Baxter Sans Core" w:hAnsi="Baxter Sans Core" w:cs="Arial"/>
          <w:b/>
        </w:rPr>
      </w:pPr>
      <w:r>
        <w:rPr>
          <w:rFonts w:ascii="Baxter Sans Core" w:hAnsi="Baxter Sans Core" w:cs="Arial"/>
        </w:rPr>
        <w:t xml:space="preserve">2.5 </w:t>
      </w:r>
      <w:r w:rsidRPr="00207877">
        <w:rPr>
          <w:rFonts w:ascii="Baxter Sans Core" w:hAnsi="Baxter Sans Core" w:cs="Arial"/>
        </w:rPr>
        <w:t>Students shall be required to matriculate in each year of study and pay the required</w:t>
      </w:r>
      <w:r>
        <w:rPr>
          <w:rFonts w:ascii="Baxter Sans Core" w:hAnsi="Baxter Sans Core" w:cs="Arial"/>
        </w:rPr>
        <w:t xml:space="preserve"> </w:t>
      </w:r>
      <w:r w:rsidRPr="00207877">
        <w:rPr>
          <w:rFonts w:ascii="Baxter Sans Core" w:hAnsi="Baxter Sans Core" w:cs="Arial"/>
        </w:rPr>
        <w:t>fee.</w:t>
      </w:r>
      <w:r w:rsidRPr="00207877">
        <w:rPr>
          <w:rFonts w:ascii="Baxter Sans Core" w:hAnsi="Baxter Sans Core" w:cs="Arial"/>
          <w:szCs w:val="24"/>
        </w:rPr>
        <w:br w:type="page"/>
      </w:r>
    </w:p>
    <w:p w14:paraId="0F0DD93A" w14:textId="71430D32" w:rsidR="00031919" w:rsidRDefault="00031919" w:rsidP="00031919">
      <w:pPr>
        <w:pStyle w:val="Heading2"/>
        <w:spacing w:before="120" w:after="120"/>
      </w:pPr>
      <w:r>
        <w:lastRenderedPageBreak/>
        <w:t>3. ACADEMIC REQUIREMENTS - GENERAL</w:t>
      </w:r>
    </w:p>
    <w:p w14:paraId="1242F8EE" w14:textId="791E00B3" w:rsidR="00031919" w:rsidRPr="00207877" w:rsidRDefault="00031919" w:rsidP="00031919">
      <w:pPr>
        <w:pStyle w:val="Heading3"/>
        <w:spacing w:before="120" w:after="120"/>
      </w:pPr>
      <w:r w:rsidRPr="00207877">
        <w:t>3.1</w:t>
      </w:r>
      <w:r w:rsidRPr="00207877">
        <w:tab/>
        <w:t>General progression requirements</w:t>
      </w:r>
    </w:p>
    <w:p w14:paraId="7A120049" w14:textId="2AAADFA3" w:rsidR="00031919" w:rsidRPr="00207877" w:rsidRDefault="00031919" w:rsidP="00031919">
      <w:pPr>
        <w:pStyle w:val="BodyTextIndent"/>
        <w:tabs>
          <w:tab w:val="left" w:pos="3420"/>
        </w:tabs>
        <w:spacing w:before="120"/>
        <w:ind w:left="0"/>
        <w:rPr>
          <w:rFonts w:ascii="Baxter Sans Core" w:hAnsi="Baxter Sans Core"/>
        </w:rPr>
      </w:pPr>
      <w:r w:rsidRPr="00207877">
        <w:rPr>
          <w:rFonts w:ascii="Baxter Sans Core" w:hAnsi="Baxter Sans Core" w:cs="Arial"/>
          <w:szCs w:val="24"/>
        </w:rPr>
        <w:t xml:space="preserve">3.1.1 In order to progress or to complete a programme and become eligible for an award, the student must satisfy the Board of Examiners that they have met the minimum accumulated credit requirements for the programme as outlined in the appropriate table on pages </w:t>
      </w:r>
      <w:r>
        <w:rPr>
          <w:rFonts w:ascii="Baxter Sans Core" w:hAnsi="Baxter Sans Core" w:cs="Arial"/>
          <w:szCs w:val="24"/>
        </w:rPr>
        <w:t>5 – 7.</w:t>
      </w:r>
    </w:p>
    <w:p w14:paraId="1FA1F239" w14:textId="77777777" w:rsidR="00031919" w:rsidRPr="00207877" w:rsidRDefault="00031919" w:rsidP="00031919">
      <w:pPr>
        <w:pStyle w:val="BodyTextIndent"/>
        <w:tabs>
          <w:tab w:val="left" w:pos="3420"/>
        </w:tabs>
        <w:spacing w:before="120"/>
        <w:ind w:left="0"/>
        <w:rPr>
          <w:rFonts w:ascii="Baxter Sans Core" w:hAnsi="Baxter Sans Core" w:cs="Arial"/>
          <w:szCs w:val="24"/>
        </w:rPr>
      </w:pPr>
      <w:r w:rsidRPr="00207877">
        <w:rPr>
          <w:rFonts w:ascii="Baxter Sans Core" w:hAnsi="Baxter Sans Core" w:cs="Arial"/>
          <w:szCs w:val="24"/>
        </w:rPr>
        <w:t>Progression to a subsequent year of study requires the student to have gained the minimum accumulated credit set out in the tabl</w:t>
      </w:r>
      <w:r w:rsidRPr="00384465">
        <w:rPr>
          <w:rFonts w:ascii="Baxter Sans Core" w:hAnsi="Baxter Sans Core" w:cs="Arial"/>
          <w:szCs w:val="24"/>
        </w:rPr>
        <w:t xml:space="preserve">e. </w:t>
      </w:r>
      <w:r w:rsidRPr="00207877">
        <w:rPr>
          <w:rFonts w:ascii="Baxter Sans Core" w:hAnsi="Baxter Sans Core" w:cs="Arial"/>
          <w:szCs w:val="24"/>
        </w:rPr>
        <w:t>See Section 4, on Assessment, for further guidance.</w:t>
      </w:r>
    </w:p>
    <w:p w14:paraId="22D6385F" w14:textId="77777777" w:rsidR="00031919" w:rsidRPr="00D3714D" w:rsidRDefault="00031919" w:rsidP="00031919">
      <w:pPr>
        <w:pStyle w:val="BodyTextIndent"/>
        <w:tabs>
          <w:tab w:val="left" w:pos="3420"/>
        </w:tabs>
        <w:spacing w:before="120"/>
        <w:ind w:left="0"/>
        <w:rPr>
          <w:rFonts w:ascii="Baxter Sans Core" w:hAnsi="Baxter Sans Core" w:cs="Arial"/>
          <w:i/>
        </w:rPr>
      </w:pPr>
    </w:p>
    <w:p w14:paraId="0F3D48D1" w14:textId="77777777" w:rsidR="00031919" w:rsidRPr="00D3714D" w:rsidRDefault="00031919" w:rsidP="00031919">
      <w:pPr>
        <w:pStyle w:val="BodyTextIndent"/>
        <w:tabs>
          <w:tab w:val="left" w:pos="3420"/>
        </w:tabs>
        <w:spacing w:before="120"/>
        <w:ind w:left="0"/>
        <w:rPr>
          <w:rFonts w:ascii="Baxter Sans Core" w:hAnsi="Baxter Sans Core" w:cs="Arial"/>
          <w:b/>
        </w:rPr>
      </w:pPr>
    </w:p>
    <w:p w14:paraId="3D1F2529" w14:textId="77777777" w:rsidR="00031919" w:rsidRPr="00D3714D" w:rsidRDefault="00031919" w:rsidP="00031919">
      <w:pPr>
        <w:spacing w:before="120" w:after="120"/>
        <w:rPr>
          <w:rFonts w:ascii="Baxter Sans Core" w:hAnsi="Baxter Sans Core"/>
        </w:rPr>
      </w:pPr>
    </w:p>
    <w:p w14:paraId="6EE16850" w14:textId="77777777" w:rsidR="00031919" w:rsidRPr="00D3714D" w:rsidRDefault="00031919" w:rsidP="00031919">
      <w:pPr>
        <w:spacing w:before="120" w:after="120"/>
        <w:rPr>
          <w:rFonts w:ascii="Baxter Sans Core" w:hAnsi="Baxter Sans Core"/>
        </w:rPr>
      </w:pPr>
    </w:p>
    <w:p w14:paraId="586BBDC5" w14:textId="77777777" w:rsidR="00031919" w:rsidRPr="00D3714D" w:rsidRDefault="00031919" w:rsidP="00031919">
      <w:pPr>
        <w:spacing w:before="120" w:after="120"/>
        <w:rPr>
          <w:rFonts w:ascii="Baxter Sans Core" w:hAnsi="Baxter Sans Core"/>
        </w:rPr>
      </w:pPr>
    </w:p>
    <w:p w14:paraId="385C2062" w14:textId="77777777" w:rsidR="00031919" w:rsidRPr="00D3714D" w:rsidRDefault="00031919" w:rsidP="00031919">
      <w:pPr>
        <w:spacing w:before="120" w:after="120"/>
        <w:rPr>
          <w:rFonts w:ascii="Baxter Sans Core" w:hAnsi="Baxter Sans Core"/>
        </w:rPr>
      </w:pPr>
    </w:p>
    <w:p w14:paraId="41532612" w14:textId="77777777" w:rsidR="00031919" w:rsidRPr="00D3714D" w:rsidRDefault="00031919" w:rsidP="00031919">
      <w:pPr>
        <w:spacing w:before="120" w:after="120"/>
        <w:rPr>
          <w:rFonts w:ascii="Baxter Sans Core" w:hAnsi="Baxter Sans Core"/>
        </w:rPr>
      </w:pPr>
    </w:p>
    <w:p w14:paraId="2DE84B8B" w14:textId="77777777" w:rsidR="00031919" w:rsidRPr="00D3714D" w:rsidRDefault="00031919" w:rsidP="00031919">
      <w:pPr>
        <w:spacing w:before="120" w:after="120"/>
        <w:rPr>
          <w:rFonts w:ascii="Baxter Sans Core" w:hAnsi="Baxter Sans Core"/>
        </w:rPr>
        <w:sectPr w:rsidR="00031919" w:rsidRPr="00D3714D" w:rsidSect="00031919">
          <w:headerReference w:type="default" r:id="rId48"/>
          <w:footerReference w:type="even" r:id="rId49"/>
          <w:footerReference w:type="default" r:id="rId50"/>
          <w:pgSz w:w="11907" w:h="16840" w:code="9"/>
          <w:pgMar w:top="1134" w:right="1134" w:bottom="1134" w:left="1134" w:header="709" w:footer="709" w:gutter="0"/>
          <w:cols w:space="708"/>
          <w:docGrid w:linePitch="360"/>
        </w:sectPr>
      </w:pP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636"/>
        <w:gridCol w:w="2636"/>
        <w:gridCol w:w="2637"/>
        <w:gridCol w:w="2636"/>
        <w:gridCol w:w="2637"/>
      </w:tblGrid>
      <w:tr w:rsidR="00031919" w:rsidRPr="00D3714D" w14:paraId="1B51FB66" w14:textId="77777777" w:rsidTr="003C63EF">
        <w:tc>
          <w:tcPr>
            <w:tcW w:w="2411" w:type="dxa"/>
            <w:shd w:val="clear" w:color="auto" w:fill="D9D9D9"/>
          </w:tcPr>
          <w:p w14:paraId="43A6E684"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lastRenderedPageBreak/>
              <w:t>Programme</w:t>
            </w:r>
          </w:p>
        </w:tc>
        <w:tc>
          <w:tcPr>
            <w:tcW w:w="2636" w:type="dxa"/>
            <w:shd w:val="clear" w:color="auto" w:fill="D9D9D9"/>
          </w:tcPr>
          <w:p w14:paraId="74E639AE" w14:textId="77777777" w:rsidR="00031919" w:rsidRPr="00D3714D" w:rsidRDefault="00031919" w:rsidP="00031919">
            <w:pPr>
              <w:spacing w:before="120" w:after="120"/>
              <w:rPr>
                <w:rFonts w:ascii="Baxter Sans Core" w:hAnsi="Baxter Sans Core" w:cs="Arial"/>
                <w:b/>
              </w:rPr>
            </w:pPr>
            <w:r w:rsidRPr="00D3714D">
              <w:rPr>
                <w:rFonts w:ascii="Baxter Sans Core" w:hAnsi="Baxter Sans Core" w:cs="Arial"/>
                <w:b/>
              </w:rPr>
              <w:t>BA Childhood Practice / BA Childhood Studies</w:t>
            </w:r>
          </w:p>
          <w:p w14:paraId="3F3FBF59" w14:textId="77777777" w:rsidR="00031919" w:rsidRPr="00D3714D" w:rsidRDefault="00031919" w:rsidP="00031919">
            <w:pPr>
              <w:spacing w:before="120" w:after="120"/>
              <w:rPr>
                <w:rFonts w:ascii="Baxter Sans Core" w:hAnsi="Baxter Sans Core" w:cs="Arial"/>
                <w:b/>
              </w:rPr>
            </w:pPr>
          </w:p>
        </w:tc>
        <w:tc>
          <w:tcPr>
            <w:tcW w:w="2636" w:type="dxa"/>
            <w:shd w:val="clear" w:color="auto" w:fill="D9D9D9"/>
          </w:tcPr>
          <w:p w14:paraId="0B9C8BFB"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BA Professional Development</w:t>
            </w:r>
          </w:p>
          <w:p w14:paraId="0FB2DD13" w14:textId="77777777" w:rsidR="00031919" w:rsidRPr="00D3714D" w:rsidRDefault="00031919" w:rsidP="00031919">
            <w:pPr>
              <w:spacing w:before="120" w:after="120"/>
              <w:rPr>
                <w:rFonts w:ascii="Baxter Sans Core" w:eastAsia="Calibri" w:hAnsi="Baxter Sans Core" w:cs="Arial"/>
                <w:b/>
              </w:rPr>
            </w:pPr>
          </w:p>
        </w:tc>
        <w:tc>
          <w:tcPr>
            <w:tcW w:w="2637" w:type="dxa"/>
            <w:shd w:val="clear" w:color="auto" w:fill="D9D9D9"/>
          </w:tcPr>
          <w:p w14:paraId="5BD7E0EA" w14:textId="77777777" w:rsidR="00031919" w:rsidRDefault="00031919" w:rsidP="00031919">
            <w:pPr>
              <w:spacing w:before="120" w:after="120"/>
              <w:rPr>
                <w:rFonts w:ascii="Baxter Sans Core" w:eastAsia="Calibri" w:hAnsi="Baxter Sans Core" w:cs="Arial"/>
                <w:b/>
              </w:rPr>
            </w:pPr>
            <w:r>
              <w:rPr>
                <w:rFonts w:ascii="Baxter Sans Core" w:eastAsia="Calibri" w:hAnsi="Baxter Sans Core" w:cs="Arial"/>
                <w:b/>
              </w:rPr>
              <w:t>M</w:t>
            </w:r>
            <w:r w:rsidRPr="00D3714D">
              <w:rPr>
                <w:rFonts w:ascii="Baxter Sans Core" w:eastAsia="Calibri" w:hAnsi="Baxter Sans Core" w:cs="Arial"/>
                <w:b/>
              </w:rPr>
              <w:t xml:space="preserve">A(Hons) Community </w:t>
            </w:r>
            <w:r>
              <w:rPr>
                <w:rFonts w:ascii="Baxter Sans Core" w:eastAsia="Calibri" w:hAnsi="Baxter Sans Core" w:cs="Arial"/>
                <w:b/>
              </w:rPr>
              <w:t>Development and Youth Work (CLD)</w:t>
            </w:r>
          </w:p>
          <w:p w14:paraId="03DC67FF" w14:textId="77777777" w:rsidR="00031919" w:rsidRDefault="00031919" w:rsidP="00031919">
            <w:pPr>
              <w:spacing w:before="120" w:after="120"/>
              <w:rPr>
                <w:rFonts w:ascii="Baxter Sans Core" w:eastAsia="Calibri" w:hAnsi="Baxter Sans Core" w:cs="Arial"/>
                <w:b/>
              </w:rPr>
            </w:pPr>
          </w:p>
          <w:p w14:paraId="398E6632" w14:textId="77777777" w:rsidR="00031919" w:rsidRPr="00D3714D" w:rsidRDefault="00031919" w:rsidP="00031919">
            <w:pPr>
              <w:spacing w:before="120" w:after="120"/>
              <w:rPr>
                <w:rFonts w:ascii="Baxter Sans Core" w:eastAsia="Calibri" w:hAnsi="Baxter Sans Core" w:cs="Arial"/>
                <w:b/>
              </w:rPr>
            </w:pPr>
          </w:p>
        </w:tc>
        <w:tc>
          <w:tcPr>
            <w:tcW w:w="2636" w:type="dxa"/>
            <w:shd w:val="clear" w:color="auto" w:fill="D9D9D9"/>
          </w:tcPr>
          <w:p w14:paraId="26F36DB9"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BA(Hons) Social Work</w:t>
            </w:r>
          </w:p>
        </w:tc>
        <w:tc>
          <w:tcPr>
            <w:tcW w:w="2637" w:type="dxa"/>
            <w:shd w:val="clear" w:color="auto" w:fill="D9D9D9"/>
          </w:tcPr>
          <w:p w14:paraId="63C518B6"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MA(Hons) Education</w:t>
            </w:r>
          </w:p>
        </w:tc>
      </w:tr>
      <w:tr w:rsidR="00031919" w:rsidRPr="00D3714D" w14:paraId="0B89E14F" w14:textId="77777777" w:rsidTr="003C63EF">
        <w:tc>
          <w:tcPr>
            <w:tcW w:w="2411" w:type="dxa"/>
            <w:shd w:val="clear" w:color="auto" w:fill="D9D9D9"/>
          </w:tcPr>
          <w:p w14:paraId="33264681"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Entrance Requirements</w:t>
            </w:r>
          </w:p>
        </w:tc>
        <w:tc>
          <w:tcPr>
            <w:tcW w:w="2636" w:type="dxa"/>
          </w:tcPr>
          <w:p w14:paraId="5E6BA385" w14:textId="77777777" w:rsidR="00031919" w:rsidRPr="00FD724E" w:rsidRDefault="00031919" w:rsidP="00031919">
            <w:pPr>
              <w:spacing w:before="120" w:after="120"/>
              <w:rPr>
                <w:rStyle w:val="Hyperlink"/>
                <w:rFonts w:ascii="Baxter Sans Core" w:hAnsi="Baxter Sans Core" w:cs="Arial"/>
              </w:rPr>
            </w:pPr>
            <w:r>
              <w:rPr>
                <w:rFonts w:ascii="Baxter Sans Core" w:hAnsi="Baxter Sans Core" w:cs="Arial"/>
              </w:rPr>
              <w:fldChar w:fldCharType="begin"/>
            </w:r>
            <w:r>
              <w:rPr>
                <w:rFonts w:ascii="Baxter Sans Core" w:hAnsi="Baxter Sans Core" w:cs="Arial"/>
              </w:rPr>
              <w:instrText>HYPERLINK "https://www.dundee.ac.uk/undergraduate/childhood-practice/entry-requirements"</w:instrText>
            </w:r>
            <w:r>
              <w:rPr>
                <w:rFonts w:ascii="Baxter Sans Core" w:hAnsi="Baxter Sans Core" w:cs="Arial"/>
              </w:rPr>
            </w:r>
            <w:r>
              <w:rPr>
                <w:rFonts w:ascii="Baxter Sans Core" w:hAnsi="Baxter Sans Core" w:cs="Arial"/>
              </w:rPr>
              <w:fldChar w:fldCharType="separate"/>
            </w:r>
            <w:r w:rsidRPr="00FD724E">
              <w:rPr>
                <w:rStyle w:val="Hyperlink"/>
                <w:rFonts w:ascii="Baxter Sans Core" w:hAnsi="Baxter Sans Core" w:cs="Arial"/>
              </w:rPr>
              <w:t>Childhood Practice</w:t>
            </w:r>
          </w:p>
          <w:p w14:paraId="626D0B4B" w14:textId="77777777" w:rsidR="00031919" w:rsidRPr="00D3714D" w:rsidRDefault="00031919" w:rsidP="00031919">
            <w:pPr>
              <w:spacing w:before="120" w:after="120"/>
              <w:rPr>
                <w:rFonts w:ascii="Baxter Sans Core" w:hAnsi="Baxter Sans Core" w:cs="Arial"/>
              </w:rPr>
            </w:pPr>
            <w:r>
              <w:rPr>
                <w:rFonts w:ascii="Baxter Sans Core" w:hAnsi="Baxter Sans Core" w:cs="Arial"/>
              </w:rPr>
              <w:fldChar w:fldCharType="end"/>
            </w:r>
            <w:hyperlink r:id="rId51" w:anchor="info-entry-requirements" w:history="1">
              <w:r w:rsidRPr="00CE6B5D">
                <w:rPr>
                  <w:rStyle w:val="Hyperlink"/>
                  <w:rFonts w:ascii="Baxter Sans Core" w:hAnsi="Baxter Sans Core" w:cs="Arial"/>
                </w:rPr>
                <w:t>Childhood Studies</w:t>
              </w:r>
            </w:hyperlink>
            <w:r w:rsidRPr="00D3714D">
              <w:rPr>
                <w:rFonts w:ascii="Baxter Sans Core" w:hAnsi="Baxter Sans Core" w:cs="Arial"/>
              </w:rPr>
              <w:t xml:space="preserve"> </w:t>
            </w:r>
          </w:p>
        </w:tc>
        <w:tc>
          <w:tcPr>
            <w:tcW w:w="2636" w:type="dxa"/>
          </w:tcPr>
          <w:p w14:paraId="0C571E41" w14:textId="77777777" w:rsidR="00031919" w:rsidRPr="00D3714D" w:rsidRDefault="00031919" w:rsidP="00031919">
            <w:pPr>
              <w:spacing w:before="120" w:after="120"/>
              <w:rPr>
                <w:rFonts w:ascii="Baxter Sans Core" w:hAnsi="Baxter Sans Core" w:cs="Arial"/>
              </w:rPr>
            </w:pPr>
            <w:hyperlink r:id="rId52" w:history="1">
              <w:r w:rsidRPr="00247108">
                <w:rPr>
                  <w:rStyle w:val="Hyperlink"/>
                  <w:rFonts w:ascii="Baxter Sans Core" w:hAnsi="Baxter Sans Core" w:cs="Arial"/>
                </w:rPr>
                <w:t>BAPD</w:t>
              </w:r>
            </w:hyperlink>
          </w:p>
        </w:tc>
        <w:tc>
          <w:tcPr>
            <w:tcW w:w="2637" w:type="dxa"/>
          </w:tcPr>
          <w:p w14:paraId="05306D92" w14:textId="77777777" w:rsidR="00031919" w:rsidRPr="00247108" w:rsidRDefault="00031919" w:rsidP="00031919">
            <w:pPr>
              <w:spacing w:before="120" w:after="120"/>
              <w:rPr>
                <w:rFonts w:ascii="Baxter Sans Core" w:eastAsia="Calibri" w:hAnsi="Baxter Sans Core" w:cs="Arial"/>
              </w:rPr>
            </w:pPr>
            <w:r>
              <w:rPr>
                <w:rFonts w:ascii="Baxter Sans Core" w:eastAsia="Calibri" w:hAnsi="Baxter Sans Core" w:cs="Arial"/>
              </w:rPr>
              <w:t xml:space="preserve"> </w:t>
            </w:r>
            <w:hyperlink r:id="rId53" w:history="1">
              <w:r w:rsidRPr="00247108">
                <w:rPr>
                  <w:rStyle w:val="Hyperlink"/>
                  <w:rFonts w:ascii="Baxter Sans Core" w:eastAsia="Calibri" w:hAnsi="Baxter Sans Core" w:cs="Arial"/>
                </w:rPr>
                <w:t>Full- Time</w:t>
              </w:r>
            </w:hyperlink>
          </w:p>
          <w:p w14:paraId="2DE8383B" w14:textId="77777777" w:rsidR="00031919" w:rsidRPr="003F330E" w:rsidRDefault="00031919" w:rsidP="00031919">
            <w:pPr>
              <w:spacing w:before="120" w:after="120"/>
              <w:rPr>
                <w:rFonts w:ascii="Baxter Sans Core" w:eastAsia="Calibri" w:hAnsi="Baxter Sans Core" w:cs="Arial"/>
                <w:highlight w:val="yellow"/>
              </w:rPr>
            </w:pPr>
          </w:p>
          <w:p w14:paraId="40C20022" w14:textId="77777777" w:rsidR="00031919" w:rsidRPr="003F330E" w:rsidRDefault="00031919" w:rsidP="00031919">
            <w:pPr>
              <w:spacing w:before="120" w:after="120"/>
              <w:rPr>
                <w:rFonts w:ascii="Baxter Sans Core" w:eastAsia="Calibri" w:hAnsi="Baxter Sans Core" w:cs="Arial"/>
                <w:highlight w:val="yellow"/>
              </w:rPr>
            </w:pPr>
          </w:p>
        </w:tc>
        <w:tc>
          <w:tcPr>
            <w:tcW w:w="2636" w:type="dxa"/>
          </w:tcPr>
          <w:p w14:paraId="6D8BE3E0" w14:textId="77777777" w:rsidR="00031919" w:rsidRPr="00D3714D" w:rsidRDefault="00031919" w:rsidP="00031919">
            <w:pPr>
              <w:spacing w:before="120" w:after="120"/>
              <w:rPr>
                <w:rFonts w:ascii="Baxter Sans Core" w:hAnsi="Baxter Sans Core" w:cs="Arial"/>
              </w:rPr>
            </w:pPr>
            <w:hyperlink r:id="rId54" w:anchor="info-entry-requirements" w:history="1">
              <w:r w:rsidRPr="00C12B48">
                <w:rPr>
                  <w:rStyle w:val="Hyperlink"/>
                  <w:rFonts w:ascii="Baxter Sans Core" w:hAnsi="Baxter Sans Core" w:cs="Arial"/>
                </w:rPr>
                <w:t>BASW</w:t>
              </w:r>
            </w:hyperlink>
            <w:r w:rsidRPr="00D3714D">
              <w:rPr>
                <w:rFonts w:ascii="Baxter Sans Core" w:hAnsi="Baxter Sans Core" w:cs="Arial"/>
              </w:rPr>
              <w:t xml:space="preserve"> </w:t>
            </w:r>
          </w:p>
        </w:tc>
        <w:tc>
          <w:tcPr>
            <w:tcW w:w="2637" w:type="dxa"/>
          </w:tcPr>
          <w:p w14:paraId="2AB20C2D" w14:textId="77777777" w:rsidR="00031919" w:rsidRPr="00D3714D" w:rsidRDefault="00031919" w:rsidP="00031919">
            <w:pPr>
              <w:spacing w:before="120" w:after="120"/>
              <w:rPr>
                <w:rFonts w:ascii="Baxter Sans Core" w:eastAsia="Calibri" w:hAnsi="Baxter Sans Core" w:cs="Arial"/>
              </w:rPr>
            </w:pPr>
            <w:hyperlink r:id="rId55" w:history="1">
              <w:r w:rsidRPr="00C12B48">
                <w:rPr>
                  <w:rStyle w:val="Hyperlink"/>
                  <w:rFonts w:ascii="Baxter Sans Core" w:eastAsia="Calibri" w:hAnsi="Baxter Sans Core" w:cs="Arial"/>
                </w:rPr>
                <w:t>MAEd</w:t>
              </w:r>
            </w:hyperlink>
            <w:r w:rsidRPr="00D3714D">
              <w:rPr>
                <w:rFonts w:ascii="Baxter Sans Core" w:eastAsia="Calibri" w:hAnsi="Baxter Sans Core" w:cs="Arial"/>
              </w:rPr>
              <w:t xml:space="preserve"> </w:t>
            </w:r>
          </w:p>
        </w:tc>
      </w:tr>
      <w:tr w:rsidR="00031919" w:rsidRPr="00D3714D" w14:paraId="2562C7F5" w14:textId="77777777" w:rsidTr="003C63EF">
        <w:tc>
          <w:tcPr>
            <w:tcW w:w="2411" w:type="dxa"/>
            <w:shd w:val="clear" w:color="auto" w:fill="D9D9D9"/>
          </w:tcPr>
          <w:p w14:paraId="439547B3"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Mode of Delivery</w:t>
            </w:r>
          </w:p>
        </w:tc>
        <w:tc>
          <w:tcPr>
            <w:tcW w:w="2636" w:type="dxa"/>
          </w:tcPr>
          <w:p w14:paraId="50EC7A1D" w14:textId="77777777" w:rsidR="00031919"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Part-time</w:t>
            </w:r>
            <w:r>
              <w:rPr>
                <w:rFonts w:ascii="Baxter Sans Core" w:eastAsia="Calibri" w:hAnsi="Baxter Sans Core" w:cs="Arial"/>
              </w:rPr>
              <w:t xml:space="preserve"> Distance</w:t>
            </w:r>
          </w:p>
          <w:p w14:paraId="1B158D71"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Learning</w:t>
            </w:r>
          </w:p>
        </w:tc>
        <w:tc>
          <w:tcPr>
            <w:tcW w:w="2636" w:type="dxa"/>
          </w:tcPr>
          <w:p w14:paraId="24DFF8E7"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Part-time</w:t>
            </w:r>
          </w:p>
          <w:p w14:paraId="3F5C6905" w14:textId="77777777" w:rsidR="00031919" w:rsidRPr="00D3714D" w:rsidRDefault="00031919" w:rsidP="00031919">
            <w:pPr>
              <w:spacing w:before="120" w:after="120"/>
              <w:rPr>
                <w:rFonts w:ascii="Baxter Sans Core" w:eastAsia="Calibri" w:hAnsi="Baxter Sans Core" w:cs="Arial"/>
              </w:rPr>
            </w:pPr>
            <w:r>
              <w:rPr>
                <w:rFonts w:ascii="Baxter Sans Core" w:eastAsia="Calibri" w:hAnsi="Baxter Sans Core" w:cs="Arial"/>
              </w:rPr>
              <w:t>Distance</w:t>
            </w:r>
            <w:r w:rsidRPr="00D3714D">
              <w:rPr>
                <w:rFonts w:ascii="Baxter Sans Core" w:eastAsia="Calibri" w:hAnsi="Baxter Sans Core" w:cs="Arial"/>
              </w:rPr>
              <w:t xml:space="preserve"> Learning</w:t>
            </w:r>
          </w:p>
          <w:p w14:paraId="5735BA02" w14:textId="77777777" w:rsidR="00031919" w:rsidRPr="00D3714D" w:rsidRDefault="00031919" w:rsidP="00031919">
            <w:pPr>
              <w:spacing w:before="120" w:after="120"/>
              <w:rPr>
                <w:rFonts w:ascii="Baxter Sans Core" w:eastAsia="Calibri" w:hAnsi="Baxter Sans Core" w:cs="Arial"/>
              </w:rPr>
            </w:pPr>
          </w:p>
        </w:tc>
        <w:tc>
          <w:tcPr>
            <w:tcW w:w="2637" w:type="dxa"/>
          </w:tcPr>
          <w:p w14:paraId="432DCCB9" w14:textId="77777777" w:rsidR="00031919"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Full-time</w:t>
            </w:r>
            <w:r>
              <w:rPr>
                <w:rFonts w:ascii="Baxter Sans Core" w:eastAsia="Calibri" w:hAnsi="Baxter Sans Core" w:cs="Arial"/>
              </w:rPr>
              <w:t>:  Blended Learning</w:t>
            </w:r>
          </w:p>
          <w:p w14:paraId="4F13A18F" w14:textId="77777777" w:rsidR="00031919" w:rsidRPr="00D3714D" w:rsidRDefault="00031919" w:rsidP="00031919">
            <w:pPr>
              <w:spacing w:before="120" w:after="120"/>
              <w:rPr>
                <w:rFonts w:ascii="Baxter Sans Core" w:eastAsia="Calibri" w:hAnsi="Baxter Sans Core" w:cs="Arial"/>
              </w:rPr>
            </w:pPr>
          </w:p>
        </w:tc>
        <w:tc>
          <w:tcPr>
            <w:tcW w:w="2636" w:type="dxa"/>
          </w:tcPr>
          <w:p w14:paraId="3F29C84F"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Full-time</w:t>
            </w:r>
          </w:p>
          <w:p w14:paraId="40F664FA" w14:textId="77777777" w:rsidR="00031919" w:rsidRPr="00D3714D" w:rsidRDefault="00031919" w:rsidP="00031919">
            <w:pPr>
              <w:spacing w:before="120" w:after="120"/>
              <w:rPr>
                <w:rFonts w:ascii="Baxter Sans Core" w:eastAsia="Calibri" w:hAnsi="Baxter Sans Core" w:cs="Arial"/>
              </w:rPr>
            </w:pPr>
            <w:r>
              <w:rPr>
                <w:rFonts w:ascii="Baxter Sans Core" w:eastAsia="Calibri" w:hAnsi="Baxter Sans Core" w:cs="Arial"/>
              </w:rPr>
              <w:t>Blended Learning</w:t>
            </w:r>
          </w:p>
        </w:tc>
        <w:tc>
          <w:tcPr>
            <w:tcW w:w="2637" w:type="dxa"/>
          </w:tcPr>
          <w:p w14:paraId="478CA256"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Full-time</w:t>
            </w:r>
          </w:p>
          <w:p w14:paraId="793C9D13" w14:textId="77777777" w:rsidR="00031919" w:rsidRPr="00D3714D" w:rsidRDefault="00031919" w:rsidP="00031919">
            <w:pPr>
              <w:spacing w:before="120" w:after="120"/>
              <w:rPr>
                <w:rFonts w:ascii="Baxter Sans Core" w:eastAsia="Calibri" w:hAnsi="Baxter Sans Core" w:cs="Arial"/>
              </w:rPr>
            </w:pPr>
            <w:r>
              <w:rPr>
                <w:rFonts w:ascii="Baxter Sans Core" w:eastAsia="Calibri" w:hAnsi="Baxter Sans Core" w:cs="Arial"/>
              </w:rPr>
              <w:t>Blended Learning</w:t>
            </w:r>
          </w:p>
        </w:tc>
      </w:tr>
      <w:tr w:rsidR="00031919" w:rsidRPr="00D3714D" w14:paraId="711DD0EA" w14:textId="77777777" w:rsidTr="003C63EF">
        <w:tc>
          <w:tcPr>
            <w:tcW w:w="2411" w:type="dxa"/>
            <w:shd w:val="clear" w:color="auto" w:fill="D9D9D9"/>
          </w:tcPr>
          <w:p w14:paraId="599DC4C4"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Credits per year</w:t>
            </w:r>
          </w:p>
        </w:tc>
        <w:tc>
          <w:tcPr>
            <w:tcW w:w="2636" w:type="dxa"/>
          </w:tcPr>
          <w:p w14:paraId="149266FA"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60 credits</w:t>
            </w:r>
          </w:p>
        </w:tc>
        <w:tc>
          <w:tcPr>
            <w:tcW w:w="2636" w:type="dxa"/>
          </w:tcPr>
          <w:p w14:paraId="4F853B25"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60 credit</w:t>
            </w:r>
            <w:r>
              <w:rPr>
                <w:rFonts w:ascii="Baxter Sans Core" w:eastAsia="Calibri" w:hAnsi="Baxter Sans Core" w:cs="Arial"/>
              </w:rPr>
              <w:t>s</w:t>
            </w:r>
          </w:p>
        </w:tc>
        <w:tc>
          <w:tcPr>
            <w:tcW w:w="2637" w:type="dxa"/>
          </w:tcPr>
          <w:p w14:paraId="453AC85E"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120 credits</w:t>
            </w:r>
          </w:p>
        </w:tc>
        <w:tc>
          <w:tcPr>
            <w:tcW w:w="2636" w:type="dxa"/>
          </w:tcPr>
          <w:p w14:paraId="7B259463"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120 credits</w:t>
            </w:r>
          </w:p>
        </w:tc>
        <w:tc>
          <w:tcPr>
            <w:tcW w:w="2637" w:type="dxa"/>
          </w:tcPr>
          <w:p w14:paraId="6BBA9CCA"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120 credits</w:t>
            </w:r>
          </w:p>
        </w:tc>
      </w:tr>
      <w:tr w:rsidR="00031919" w:rsidRPr="00D3714D" w14:paraId="1CBAC94D" w14:textId="77777777" w:rsidTr="003C63EF">
        <w:tc>
          <w:tcPr>
            <w:tcW w:w="2411" w:type="dxa"/>
            <w:shd w:val="clear" w:color="auto" w:fill="D9D9D9"/>
          </w:tcPr>
          <w:p w14:paraId="1FE491A1"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Accreditation Body</w:t>
            </w:r>
          </w:p>
        </w:tc>
        <w:tc>
          <w:tcPr>
            <w:tcW w:w="2636" w:type="dxa"/>
          </w:tcPr>
          <w:p w14:paraId="1EB38144"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Scottish Social Services Council</w:t>
            </w:r>
          </w:p>
        </w:tc>
        <w:tc>
          <w:tcPr>
            <w:tcW w:w="2636" w:type="dxa"/>
            <w:shd w:val="clear" w:color="auto" w:fill="D9D9D9"/>
          </w:tcPr>
          <w:p w14:paraId="6772D4E2"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n/a</w:t>
            </w:r>
          </w:p>
        </w:tc>
        <w:tc>
          <w:tcPr>
            <w:tcW w:w="2637" w:type="dxa"/>
          </w:tcPr>
          <w:p w14:paraId="3B5DD15F"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CLD Standards Council Scotland</w:t>
            </w:r>
          </w:p>
        </w:tc>
        <w:tc>
          <w:tcPr>
            <w:tcW w:w="2636" w:type="dxa"/>
          </w:tcPr>
          <w:p w14:paraId="1935F93D"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Scottish Social Services Council</w:t>
            </w:r>
          </w:p>
        </w:tc>
        <w:tc>
          <w:tcPr>
            <w:tcW w:w="2637" w:type="dxa"/>
          </w:tcPr>
          <w:p w14:paraId="46A756D3"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General Teaching Council Scotland</w:t>
            </w:r>
          </w:p>
        </w:tc>
      </w:tr>
      <w:tr w:rsidR="00031919" w:rsidRPr="00D3714D" w14:paraId="5C3CE3A4" w14:textId="77777777" w:rsidTr="003C63EF">
        <w:tc>
          <w:tcPr>
            <w:tcW w:w="2411" w:type="dxa"/>
            <w:shd w:val="clear" w:color="auto" w:fill="D9D9D9"/>
          </w:tcPr>
          <w:p w14:paraId="44C950FC"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Practice</w:t>
            </w:r>
          </w:p>
        </w:tc>
        <w:tc>
          <w:tcPr>
            <w:tcW w:w="2636" w:type="dxa"/>
          </w:tcPr>
          <w:p w14:paraId="7A34AE5B"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No</w:t>
            </w:r>
          </w:p>
        </w:tc>
        <w:tc>
          <w:tcPr>
            <w:tcW w:w="2636" w:type="dxa"/>
          </w:tcPr>
          <w:p w14:paraId="5211DEF4"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No</w:t>
            </w:r>
          </w:p>
        </w:tc>
        <w:tc>
          <w:tcPr>
            <w:tcW w:w="2637" w:type="dxa"/>
          </w:tcPr>
          <w:p w14:paraId="12A32743"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Yes</w:t>
            </w:r>
          </w:p>
        </w:tc>
        <w:tc>
          <w:tcPr>
            <w:tcW w:w="2636" w:type="dxa"/>
          </w:tcPr>
          <w:p w14:paraId="1825E90B"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Yes</w:t>
            </w:r>
          </w:p>
        </w:tc>
        <w:tc>
          <w:tcPr>
            <w:tcW w:w="2637" w:type="dxa"/>
          </w:tcPr>
          <w:p w14:paraId="016A0B37"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Yes</w:t>
            </w:r>
          </w:p>
        </w:tc>
      </w:tr>
      <w:tr w:rsidR="00031919" w:rsidRPr="00D3714D" w14:paraId="52497CD6" w14:textId="77777777" w:rsidTr="003C63EF">
        <w:tc>
          <w:tcPr>
            <w:tcW w:w="2411" w:type="dxa"/>
            <w:shd w:val="clear" w:color="auto" w:fill="D9D9D9"/>
          </w:tcPr>
          <w:p w14:paraId="26F6004B"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Attendance</w:t>
            </w:r>
          </w:p>
        </w:tc>
        <w:tc>
          <w:tcPr>
            <w:tcW w:w="2636" w:type="dxa"/>
          </w:tcPr>
          <w:p w14:paraId="467609E6"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Not monitored</w:t>
            </w:r>
          </w:p>
        </w:tc>
        <w:tc>
          <w:tcPr>
            <w:tcW w:w="2636" w:type="dxa"/>
          </w:tcPr>
          <w:p w14:paraId="39668F6D"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Not monitored</w:t>
            </w:r>
          </w:p>
        </w:tc>
        <w:tc>
          <w:tcPr>
            <w:tcW w:w="2637" w:type="dxa"/>
          </w:tcPr>
          <w:p w14:paraId="2E991E64" w14:textId="77777777" w:rsidR="00031919" w:rsidRPr="00D3714D" w:rsidRDefault="00031919" w:rsidP="00031919">
            <w:pPr>
              <w:spacing w:before="120" w:after="120"/>
              <w:rPr>
                <w:rFonts w:ascii="Baxter Sans Core" w:hAnsi="Baxter Sans Core" w:cs="Arial"/>
              </w:rPr>
            </w:pPr>
            <w:r w:rsidRPr="00D3714D">
              <w:rPr>
                <w:rFonts w:ascii="Baxter Sans Core" w:eastAsia="Calibri" w:hAnsi="Baxter Sans Core" w:cs="Arial"/>
              </w:rPr>
              <w:t>Attendance or participation in any module (including practice) must be above 80%</w:t>
            </w:r>
          </w:p>
        </w:tc>
        <w:tc>
          <w:tcPr>
            <w:tcW w:w="2636" w:type="dxa"/>
          </w:tcPr>
          <w:p w14:paraId="432FBB58" w14:textId="77777777" w:rsidR="00031919" w:rsidRPr="00D3714D" w:rsidRDefault="00031919" w:rsidP="00031919">
            <w:pPr>
              <w:spacing w:before="120" w:after="120"/>
              <w:rPr>
                <w:rFonts w:ascii="Baxter Sans Core" w:hAnsi="Baxter Sans Core" w:cs="Arial"/>
              </w:rPr>
            </w:pPr>
            <w:r w:rsidRPr="00D3714D">
              <w:rPr>
                <w:rFonts w:ascii="Baxter Sans Core" w:eastAsia="Calibri" w:hAnsi="Baxter Sans Core" w:cs="Arial"/>
              </w:rPr>
              <w:t>Attendance or participation in any module (including practice) must be above 80%</w:t>
            </w:r>
          </w:p>
        </w:tc>
        <w:tc>
          <w:tcPr>
            <w:tcW w:w="2637" w:type="dxa"/>
          </w:tcPr>
          <w:p w14:paraId="1932F0B8"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Attendance or participation in any module (including practice) must be above 80%</w:t>
            </w:r>
          </w:p>
        </w:tc>
      </w:tr>
      <w:tr w:rsidR="00031919" w:rsidRPr="00D3714D" w14:paraId="12CDF472" w14:textId="77777777" w:rsidTr="003C63EF">
        <w:tc>
          <w:tcPr>
            <w:tcW w:w="2411" w:type="dxa"/>
            <w:shd w:val="clear" w:color="auto" w:fill="D9D9D9"/>
          </w:tcPr>
          <w:p w14:paraId="68470E35"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Protecting Vulnerable Groups</w:t>
            </w:r>
          </w:p>
        </w:tc>
        <w:tc>
          <w:tcPr>
            <w:tcW w:w="2636" w:type="dxa"/>
            <w:shd w:val="clear" w:color="auto" w:fill="D9D9D9"/>
          </w:tcPr>
          <w:p w14:paraId="08F8F9BF"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n/a</w:t>
            </w:r>
          </w:p>
        </w:tc>
        <w:tc>
          <w:tcPr>
            <w:tcW w:w="2636" w:type="dxa"/>
            <w:shd w:val="clear" w:color="auto" w:fill="D9D9D9"/>
          </w:tcPr>
          <w:p w14:paraId="5291DCD7"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n/a</w:t>
            </w:r>
          </w:p>
        </w:tc>
        <w:tc>
          <w:tcPr>
            <w:tcW w:w="2637" w:type="dxa"/>
          </w:tcPr>
          <w:p w14:paraId="40D216BF" w14:textId="77777777" w:rsidR="00031919" w:rsidRPr="009930C5" w:rsidRDefault="00031919" w:rsidP="00031919">
            <w:pPr>
              <w:spacing w:before="120" w:after="120"/>
              <w:rPr>
                <w:rFonts w:ascii="Baxter Sans Core" w:eastAsia="Calibri" w:hAnsi="Baxter Sans Core" w:cs="Arial"/>
                <w:color w:val="0000FF"/>
                <w:u w:val="single"/>
              </w:rPr>
            </w:pPr>
            <w:r w:rsidRPr="00D3714D">
              <w:rPr>
                <w:rFonts w:ascii="Baxter Sans Core" w:eastAsia="Calibri" w:hAnsi="Baxter Sans Core" w:cs="Arial"/>
              </w:rPr>
              <w:t xml:space="preserve">Satisfy the requirements of the Police Act 1997, Part V. and registration for the </w:t>
            </w:r>
            <w:hyperlink r:id="rId56" w:history="1">
              <w:r w:rsidRPr="00D3714D">
                <w:rPr>
                  <w:rStyle w:val="Hyperlink"/>
                  <w:rFonts w:ascii="Baxter Sans Core" w:eastAsia="Calibri" w:hAnsi="Baxter Sans Core" w:cs="Arial"/>
                </w:rPr>
                <w:t xml:space="preserve">Scottish </w:t>
              </w:r>
              <w:r w:rsidRPr="00D3714D">
                <w:rPr>
                  <w:rStyle w:val="Hyperlink"/>
                  <w:rFonts w:ascii="Baxter Sans Core" w:eastAsia="Calibri" w:hAnsi="Baxter Sans Core" w:cs="Arial"/>
                </w:rPr>
                <w:lastRenderedPageBreak/>
                <w:t>Government Protecting Vulnerable Groups Scheme</w:t>
              </w:r>
            </w:hyperlink>
          </w:p>
        </w:tc>
        <w:tc>
          <w:tcPr>
            <w:tcW w:w="2636" w:type="dxa"/>
          </w:tcPr>
          <w:p w14:paraId="56BF73C7"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lastRenderedPageBreak/>
              <w:t xml:space="preserve">Satisfy the requirements of the Police Act 1997, Part V. and registration for the </w:t>
            </w:r>
            <w:hyperlink r:id="rId57" w:history="1">
              <w:r w:rsidRPr="00D3714D">
                <w:rPr>
                  <w:rStyle w:val="Hyperlink"/>
                  <w:rFonts w:ascii="Baxter Sans Core" w:eastAsia="Calibri" w:hAnsi="Baxter Sans Core" w:cs="Arial"/>
                </w:rPr>
                <w:t xml:space="preserve">Scottish </w:t>
              </w:r>
              <w:r w:rsidRPr="00D3714D">
                <w:rPr>
                  <w:rStyle w:val="Hyperlink"/>
                  <w:rFonts w:ascii="Baxter Sans Core" w:eastAsia="Calibri" w:hAnsi="Baxter Sans Core" w:cs="Arial"/>
                </w:rPr>
                <w:lastRenderedPageBreak/>
                <w:t>Government Protecting Vulnerable Groups Scheme</w:t>
              </w:r>
            </w:hyperlink>
          </w:p>
        </w:tc>
        <w:tc>
          <w:tcPr>
            <w:tcW w:w="2637" w:type="dxa"/>
          </w:tcPr>
          <w:p w14:paraId="09C983B2"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lastRenderedPageBreak/>
              <w:t xml:space="preserve">Satisfy the requirements of the Police Act 1997, Part V. and registration for the </w:t>
            </w:r>
            <w:hyperlink r:id="rId58" w:history="1">
              <w:r w:rsidRPr="00D3714D">
                <w:rPr>
                  <w:rStyle w:val="Hyperlink"/>
                  <w:rFonts w:ascii="Baxter Sans Core" w:eastAsia="Calibri" w:hAnsi="Baxter Sans Core" w:cs="Arial"/>
                </w:rPr>
                <w:t xml:space="preserve">Scottish </w:t>
              </w:r>
              <w:r w:rsidRPr="00D3714D">
                <w:rPr>
                  <w:rStyle w:val="Hyperlink"/>
                  <w:rFonts w:ascii="Baxter Sans Core" w:eastAsia="Calibri" w:hAnsi="Baxter Sans Core" w:cs="Arial"/>
                </w:rPr>
                <w:lastRenderedPageBreak/>
                <w:t>Government Protecting Vulnerable Groups Scheme</w:t>
              </w:r>
            </w:hyperlink>
          </w:p>
        </w:tc>
      </w:tr>
      <w:tr w:rsidR="00031919" w:rsidRPr="00D3714D" w14:paraId="3EF64813" w14:textId="77777777" w:rsidTr="003C63EF">
        <w:trPr>
          <w:trHeight w:val="328"/>
        </w:trPr>
        <w:tc>
          <w:tcPr>
            <w:tcW w:w="15593" w:type="dxa"/>
            <w:gridSpan w:val="6"/>
            <w:shd w:val="clear" w:color="auto" w:fill="D9D9D9"/>
          </w:tcPr>
          <w:p w14:paraId="02277669" w14:textId="77777777" w:rsidR="00031919" w:rsidRPr="009930C5" w:rsidRDefault="00031919" w:rsidP="00031919">
            <w:pPr>
              <w:spacing w:before="120" w:after="120"/>
              <w:jc w:val="center"/>
              <w:rPr>
                <w:rFonts w:ascii="Baxter Sans Core" w:eastAsia="Calibri" w:hAnsi="Baxter Sans Core" w:cs="Arial"/>
                <w:b/>
              </w:rPr>
            </w:pPr>
            <w:r w:rsidRPr="00D3714D">
              <w:rPr>
                <w:rFonts w:ascii="Baxter Sans Core" w:eastAsia="Calibri" w:hAnsi="Baxter Sans Core" w:cs="Arial"/>
                <w:b/>
              </w:rPr>
              <w:lastRenderedPageBreak/>
              <w:t>SCQF Level 7</w:t>
            </w:r>
          </w:p>
        </w:tc>
      </w:tr>
      <w:tr w:rsidR="00031919" w:rsidRPr="00D3714D" w14:paraId="24BEBFCD" w14:textId="77777777" w:rsidTr="003C63EF">
        <w:trPr>
          <w:trHeight w:val="447"/>
        </w:trPr>
        <w:tc>
          <w:tcPr>
            <w:tcW w:w="2411" w:type="dxa"/>
            <w:shd w:val="clear" w:color="auto" w:fill="D9D9D9"/>
          </w:tcPr>
          <w:p w14:paraId="0937E802"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Minimum period of study for award</w:t>
            </w:r>
          </w:p>
        </w:tc>
        <w:tc>
          <w:tcPr>
            <w:tcW w:w="2636" w:type="dxa"/>
          </w:tcPr>
          <w:p w14:paraId="40CC5CCF"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2 years*</w:t>
            </w:r>
          </w:p>
        </w:tc>
        <w:tc>
          <w:tcPr>
            <w:tcW w:w="2636" w:type="dxa"/>
          </w:tcPr>
          <w:p w14:paraId="7B1140FF" w14:textId="77777777" w:rsidR="00031919" w:rsidRPr="00D3714D" w:rsidRDefault="00031919" w:rsidP="00031919">
            <w:pPr>
              <w:spacing w:before="120" w:after="120"/>
              <w:rPr>
                <w:rFonts w:ascii="Baxter Sans Core" w:eastAsia="Calibri" w:hAnsi="Baxter Sans Core" w:cs="Arial"/>
              </w:rPr>
            </w:pPr>
          </w:p>
        </w:tc>
        <w:tc>
          <w:tcPr>
            <w:tcW w:w="2637" w:type="dxa"/>
          </w:tcPr>
          <w:p w14:paraId="5FF761A2" w14:textId="77777777" w:rsidR="00031919"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1 year</w:t>
            </w:r>
          </w:p>
          <w:p w14:paraId="30696C61" w14:textId="77777777" w:rsidR="00031919" w:rsidRPr="00D3714D" w:rsidRDefault="00031919" w:rsidP="00031919">
            <w:pPr>
              <w:spacing w:before="120" w:after="120"/>
              <w:rPr>
                <w:rFonts w:ascii="Baxter Sans Core" w:eastAsia="Calibri" w:hAnsi="Baxter Sans Core" w:cs="Arial"/>
              </w:rPr>
            </w:pPr>
          </w:p>
        </w:tc>
        <w:tc>
          <w:tcPr>
            <w:tcW w:w="2636" w:type="dxa"/>
          </w:tcPr>
          <w:p w14:paraId="576F87A0"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1 year</w:t>
            </w:r>
          </w:p>
        </w:tc>
        <w:tc>
          <w:tcPr>
            <w:tcW w:w="2637" w:type="dxa"/>
          </w:tcPr>
          <w:p w14:paraId="6CB2DC6A"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1 year</w:t>
            </w:r>
          </w:p>
        </w:tc>
      </w:tr>
      <w:tr w:rsidR="00031919" w:rsidRPr="00D3714D" w14:paraId="6734C095" w14:textId="77777777" w:rsidTr="003C63EF">
        <w:trPr>
          <w:trHeight w:val="556"/>
        </w:trPr>
        <w:tc>
          <w:tcPr>
            <w:tcW w:w="2411" w:type="dxa"/>
            <w:shd w:val="clear" w:color="auto" w:fill="D9D9D9"/>
          </w:tcPr>
          <w:p w14:paraId="44D0E786"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Minimum credits required for progression</w:t>
            </w:r>
            <w:r>
              <w:rPr>
                <w:rFonts w:ascii="Baxter Sans Core" w:eastAsia="Calibri" w:hAnsi="Baxter Sans Core" w:cs="Arial"/>
                <w:b/>
              </w:rPr>
              <w:t xml:space="preserve"> to Level 8</w:t>
            </w:r>
          </w:p>
        </w:tc>
        <w:tc>
          <w:tcPr>
            <w:tcW w:w="2636" w:type="dxa"/>
          </w:tcPr>
          <w:p w14:paraId="1D4EE788"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120 at Level 7</w:t>
            </w:r>
          </w:p>
        </w:tc>
        <w:tc>
          <w:tcPr>
            <w:tcW w:w="2636" w:type="dxa"/>
            <w:shd w:val="clear" w:color="auto" w:fill="D9D9D9"/>
          </w:tcPr>
          <w:p w14:paraId="77151CCD"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n/a</w:t>
            </w:r>
          </w:p>
        </w:tc>
        <w:tc>
          <w:tcPr>
            <w:tcW w:w="2637" w:type="dxa"/>
          </w:tcPr>
          <w:p w14:paraId="7FFEE0DA"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 xml:space="preserve">100 at Level 7 </w:t>
            </w:r>
          </w:p>
        </w:tc>
        <w:tc>
          <w:tcPr>
            <w:tcW w:w="2636" w:type="dxa"/>
          </w:tcPr>
          <w:p w14:paraId="7004F91D"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100 at Level 7</w:t>
            </w:r>
          </w:p>
        </w:tc>
        <w:tc>
          <w:tcPr>
            <w:tcW w:w="2637" w:type="dxa"/>
          </w:tcPr>
          <w:p w14:paraId="09D5B95C"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100 at Level 7 including relevant practice module credits</w:t>
            </w:r>
          </w:p>
        </w:tc>
      </w:tr>
      <w:tr w:rsidR="00031919" w:rsidRPr="00D3714D" w14:paraId="00432E77" w14:textId="77777777" w:rsidTr="003C63EF">
        <w:trPr>
          <w:trHeight w:val="578"/>
        </w:trPr>
        <w:tc>
          <w:tcPr>
            <w:tcW w:w="2411" w:type="dxa"/>
            <w:shd w:val="clear" w:color="auto" w:fill="D9D9D9"/>
          </w:tcPr>
          <w:p w14:paraId="6DCCFCE0" w14:textId="77777777" w:rsidR="00031919" w:rsidRPr="009930C5" w:rsidRDefault="00031919" w:rsidP="00031919">
            <w:pPr>
              <w:spacing w:before="120" w:after="120"/>
              <w:rPr>
                <w:rFonts w:ascii="Baxter Sans Core" w:eastAsia="Calibri" w:hAnsi="Baxter Sans Core" w:cs="Arial"/>
                <w:b/>
              </w:rPr>
            </w:pPr>
            <w:r w:rsidRPr="009930C5">
              <w:rPr>
                <w:rFonts w:ascii="Baxter Sans Core" w:eastAsia="Calibri" w:hAnsi="Baxter Sans Core" w:cs="Arial"/>
                <w:b/>
              </w:rPr>
              <w:t xml:space="preserve">Title of exit award and minimum accumulated credits required for award </w:t>
            </w:r>
            <w:r>
              <w:rPr>
                <w:rFonts w:ascii="Baxter Sans Core" w:eastAsia="Calibri" w:hAnsi="Baxter Sans Core" w:cs="Arial"/>
                <w:b/>
              </w:rPr>
              <w:t>**</w:t>
            </w:r>
          </w:p>
        </w:tc>
        <w:tc>
          <w:tcPr>
            <w:tcW w:w="2636" w:type="dxa"/>
          </w:tcPr>
          <w:p w14:paraId="6C0E1B07"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Certificate of Higher Education</w:t>
            </w:r>
          </w:p>
          <w:p w14:paraId="742FCCE8" w14:textId="77777777" w:rsidR="00031919" w:rsidRPr="009678CB" w:rsidRDefault="00031919" w:rsidP="00031919">
            <w:pPr>
              <w:spacing w:before="120" w:after="120"/>
              <w:rPr>
                <w:rFonts w:ascii="Baxter Sans Core" w:eastAsia="Calibri" w:hAnsi="Baxter Sans Core" w:cs="Arial"/>
              </w:rPr>
            </w:pPr>
          </w:p>
          <w:p w14:paraId="68D4D9BD"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120 at Level 7 or above</w:t>
            </w:r>
          </w:p>
        </w:tc>
        <w:tc>
          <w:tcPr>
            <w:tcW w:w="2636" w:type="dxa"/>
            <w:shd w:val="clear" w:color="auto" w:fill="D9D9D9"/>
          </w:tcPr>
          <w:p w14:paraId="48B2126F"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n</w:t>
            </w:r>
            <w:r w:rsidRPr="009678CB">
              <w:rPr>
                <w:rFonts w:ascii="Baxter Sans Core" w:eastAsia="Calibri" w:hAnsi="Baxter Sans Core" w:cs="Arial"/>
                <w:shd w:val="clear" w:color="auto" w:fill="D9D9D9"/>
              </w:rPr>
              <w:t>/a</w:t>
            </w:r>
          </w:p>
        </w:tc>
        <w:tc>
          <w:tcPr>
            <w:tcW w:w="2637" w:type="dxa"/>
          </w:tcPr>
          <w:p w14:paraId="7279FFF1"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Certificate of Higher Education</w:t>
            </w:r>
          </w:p>
          <w:p w14:paraId="4D5CB5AA" w14:textId="77777777" w:rsidR="00031919" w:rsidRPr="009678CB" w:rsidRDefault="00031919" w:rsidP="00031919">
            <w:pPr>
              <w:spacing w:before="120" w:after="120"/>
              <w:rPr>
                <w:rFonts w:ascii="Baxter Sans Core" w:eastAsia="Calibri" w:hAnsi="Baxter Sans Core" w:cs="Arial"/>
              </w:rPr>
            </w:pPr>
          </w:p>
          <w:p w14:paraId="78B210FF"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120 at Level 7 or above</w:t>
            </w:r>
          </w:p>
        </w:tc>
        <w:tc>
          <w:tcPr>
            <w:tcW w:w="2636" w:type="dxa"/>
          </w:tcPr>
          <w:p w14:paraId="62430976"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Certificate of Higher Education</w:t>
            </w:r>
          </w:p>
          <w:p w14:paraId="40CED367" w14:textId="77777777" w:rsidR="00031919" w:rsidRPr="009678CB" w:rsidRDefault="00031919" w:rsidP="00031919">
            <w:pPr>
              <w:spacing w:before="120" w:after="120"/>
              <w:rPr>
                <w:rFonts w:ascii="Baxter Sans Core" w:eastAsia="Calibri" w:hAnsi="Baxter Sans Core" w:cs="Arial"/>
              </w:rPr>
            </w:pPr>
          </w:p>
          <w:p w14:paraId="5990E099"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120 at Level 7 or above</w:t>
            </w:r>
          </w:p>
        </w:tc>
        <w:tc>
          <w:tcPr>
            <w:tcW w:w="2637" w:type="dxa"/>
          </w:tcPr>
          <w:p w14:paraId="260520AE"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Certificate of Higher Education</w:t>
            </w:r>
          </w:p>
          <w:p w14:paraId="2DC3778C" w14:textId="77777777" w:rsidR="00031919" w:rsidRPr="009678CB" w:rsidRDefault="00031919" w:rsidP="00031919">
            <w:pPr>
              <w:spacing w:before="120" w:after="120"/>
              <w:rPr>
                <w:rFonts w:ascii="Baxter Sans Core" w:eastAsia="Calibri" w:hAnsi="Baxter Sans Core" w:cs="Arial"/>
              </w:rPr>
            </w:pPr>
          </w:p>
          <w:p w14:paraId="3ECE0283"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120 at Level 7 or above</w:t>
            </w:r>
          </w:p>
        </w:tc>
      </w:tr>
      <w:tr w:rsidR="00031919" w:rsidRPr="00D3714D" w14:paraId="1C893E6A" w14:textId="77777777" w:rsidTr="003C63EF">
        <w:trPr>
          <w:trHeight w:val="328"/>
        </w:trPr>
        <w:tc>
          <w:tcPr>
            <w:tcW w:w="15593" w:type="dxa"/>
            <w:gridSpan w:val="6"/>
            <w:shd w:val="clear" w:color="auto" w:fill="D9D9D9"/>
          </w:tcPr>
          <w:p w14:paraId="2C5A3AA9" w14:textId="77777777" w:rsidR="00031919" w:rsidRPr="009678CB" w:rsidRDefault="00031919" w:rsidP="00031919">
            <w:pPr>
              <w:spacing w:before="120" w:after="120"/>
              <w:jc w:val="center"/>
              <w:rPr>
                <w:rFonts w:ascii="Baxter Sans Core" w:eastAsia="Calibri" w:hAnsi="Baxter Sans Core" w:cs="Arial"/>
                <w:b/>
              </w:rPr>
            </w:pPr>
            <w:r w:rsidRPr="009678CB">
              <w:rPr>
                <w:rFonts w:ascii="Baxter Sans Core" w:eastAsia="Calibri" w:hAnsi="Baxter Sans Core" w:cs="Arial"/>
                <w:b/>
              </w:rPr>
              <w:t>SCQF Level 8</w:t>
            </w:r>
          </w:p>
        </w:tc>
      </w:tr>
      <w:tr w:rsidR="00031919" w:rsidRPr="00D3714D" w14:paraId="1B9C6483" w14:textId="77777777" w:rsidTr="003C63EF">
        <w:trPr>
          <w:trHeight w:val="447"/>
        </w:trPr>
        <w:tc>
          <w:tcPr>
            <w:tcW w:w="2411" w:type="dxa"/>
            <w:shd w:val="clear" w:color="auto" w:fill="D9D9D9"/>
          </w:tcPr>
          <w:p w14:paraId="582C2247"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Minimum period of study for award</w:t>
            </w:r>
          </w:p>
        </w:tc>
        <w:tc>
          <w:tcPr>
            <w:tcW w:w="2636" w:type="dxa"/>
          </w:tcPr>
          <w:p w14:paraId="302BD95B"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2 years*</w:t>
            </w:r>
          </w:p>
        </w:tc>
        <w:tc>
          <w:tcPr>
            <w:tcW w:w="2636" w:type="dxa"/>
          </w:tcPr>
          <w:p w14:paraId="1D3E508D"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2 years*</w:t>
            </w:r>
          </w:p>
        </w:tc>
        <w:tc>
          <w:tcPr>
            <w:tcW w:w="2637" w:type="dxa"/>
          </w:tcPr>
          <w:p w14:paraId="7AA4F88D"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 year</w:t>
            </w:r>
          </w:p>
          <w:p w14:paraId="25E0366E" w14:textId="77777777" w:rsidR="00031919" w:rsidRPr="009678CB" w:rsidRDefault="00031919" w:rsidP="00031919">
            <w:pPr>
              <w:spacing w:before="120" w:after="120"/>
              <w:rPr>
                <w:rFonts w:ascii="Baxter Sans Core" w:eastAsia="Calibri" w:hAnsi="Baxter Sans Core" w:cs="Arial"/>
              </w:rPr>
            </w:pPr>
          </w:p>
        </w:tc>
        <w:tc>
          <w:tcPr>
            <w:tcW w:w="2636" w:type="dxa"/>
          </w:tcPr>
          <w:p w14:paraId="2594E185"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 year</w:t>
            </w:r>
          </w:p>
        </w:tc>
        <w:tc>
          <w:tcPr>
            <w:tcW w:w="2637" w:type="dxa"/>
          </w:tcPr>
          <w:p w14:paraId="5B9C70B3"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 year</w:t>
            </w:r>
          </w:p>
        </w:tc>
      </w:tr>
      <w:tr w:rsidR="00031919" w:rsidRPr="00D3714D" w14:paraId="43AB33C6" w14:textId="77777777" w:rsidTr="003C63EF">
        <w:trPr>
          <w:trHeight w:val="556"/>
        </w:trPr>
        <w:tc>
          <w:tcPr>
            <w:tcW w:w="2411" w:type="dxa"/>
            <w:shd w:val="clear" w:color="auto" w:fill="D9D9D9"/>
          </w:tcPr>
          <w:p w14:paraId="59C8B521"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Minimum credits required for progression</w:t>
            </w:r>
            <w:r>
              <w:rPr>
                <w:rFonts w:ascii="Baxter Sans Core" w:eastAsia="Calibri" w:hAnsi="Baxter Sans Core" w:cs="Arial"/>
                <w:b/>
              </w:rPr>
              <w:t xml:space="preserve"> to Level 9</w:t>
            </w:r>
          </w:p>
        </w:tc>
        <w:tc>
          <w:tcPr>
            <w:tcW w:w="2636" w:type="dxa"/>
          </w:tcPr>
          <w:p w14:paraId="03D98E08"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240 with 100 at Level 8 or above</w:t>
            </w:r>
          </w:p>
        </w:tc>
        <w:tc>
          <w:tcPr>
            <w:tcW w:w="2636" w:type="dxa"/>
          </w:tcPr>
          <w:p w14:paraId="4C2A709E"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240 with 120 at Level 8 or above</w:t>
            </w:r>
          </w:p>
        </w:tc>
        <w:tc>
          <w:tcPr>
            <w:tcW w:w="2637" w:type="dxa"/>
          </w:tcPr>
          <w:p w14:paraId="132F4195"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240 (120 at Level 7 &amp; 120 at Level 8) including relevant practice module credits</w:t>
            </w:r>
          </w:p>
        </w:tc>
        <w:tc>
          <w:tcPr>
            <w:tcW w:w="2636" w:type="dxa"/>
          </w:tcPr>
          <w:p w14:paraId="16F39EFD"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240 (120 at Level 7 &amp; 120 at Level 8) including relevant practice module credits</w:t>
            </w:r>
          </w:p>
        </w:tc>
        <w:tc>
          <w:tcPr>
            <w:tcW w:w="2637" w:type="dxa"/>
          </w:tcPr>
          <w:p w14:paraId="1B2709AF"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240 (120 at Level 7 &amp; 120 at Level 8) including relevant practice module credits</w:t>
            </w:r>
          </w:p>
        </w:tc>
      </w:tr>
      <w:tr w:rsidR="00031919" w:rsidRPr="00D3714D" w14:paraId="244EA662" w14:textId="77777777" w:rsidTr="003C63EF">
        <w:trPr>
          <w:trHeight w:val="578"/>
        </w:trPr>
        <w:tc>
          <w:tcPr>
            <w:tcW w:w="2411" w:type="dxa"/>
            <w:shd w:val="clear" w:color="auto" w:fill="D9D9D9"/>
          </w:tcPr>
          <w:p w14:paraId="19EE0B6C" w14:textId="77777777" w:rsidR="00031919" w:rsidRPr="00D3714D" w:rsidRDefault="00031919" w:rsidP="00031919">
            <w:pPr>
              <w:spacing w:before="120" w:after="120"/>
              <w:rPr>
                <w:rFonts w:ascii="Baxter Sans Core" w:eastAsia="Calibri" w:hAnsi="Baxter Sans Core" w:cs="Arial"/>
                <w:b/>
              </w:rPr>
            </w:pPr>
            <w:r>
              <w:rPr>
                <w:rFonts w:ascii="Baxter Sans Core" w:eastAsia="Calibri" w:hAnsi="Baxter Sans Core" w:cs="Arial"/>
                <w:b/>
              </w:rPr>
              <w:t>Title of exit award and m</w:t>
            </w:r>
            <w:r w:rsidRPr="00D3714D">
              <w:rPr>
                <w:rFonts w:ascii="Baxter Sans Core" w:eastAsia="Calibri" w:hAnsi="Baxter Sans Core" w:cs="Arial"/>
                <w:b/>
              </w:rPr>
              <w:t>inimum accumulated credits required for award</w:t>
            </w:r>
            <w:r>
              <w:rPr>
                <w:rFonts w:ascii="Baxter Sans Core" w:eastAsia="Calibri" w:hAnsi="Baxter Sans Core" w:cs="Arial"/>
                <w:b/>
              </w:rPr>
              <w:t>**</w:t>
            </w:r>
          </w:p>
        </w:tc>
        <w:tc>
          <w:tcPr>
            <w:tcW w:w="2636" w:type="dxa"/>
          </w:tcPr>
          <w:p w14:paraId="5C38F591"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Diploma of Higher Education</w:t>
            </w:r>
          </w:p>
          <w:p w14:paraId="10319285" w14:textId="77777777" w:rsidR="00031919" w:rsidRPr="009678CB" w:rsidRDefault="00031919" w:rsidP="00031919">
            <w:pPr>
              <w:spacing w:before="120" w:after="120"/>
              <w:rPr>
                <w:rFonts w:ascii="Baxter Sans Core" w:eastAsia="Calibri" w:hAnsi="Baxter Sans Core" w:cs="Arial"/>
              </w:rPr>
            </w:pPr>
          </w:p>
          <w:p w14:paraId="58CEBFCC"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lastRenderedPageBreak/>
              <w:t>240 with 100 at Level 8 or above</w:t>
            </w:r>
          </w:p>
        </w:tc>
        <w:tc>
          <w:tcPr>
            <w:tcW w:w="2636" w:type="dxa"/>
          </w:tcPr>
          <w:p w14:paraId="0EA0D9E4"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lastRenderedPageBreak/>
              <w:t>Diploma of Higher Education</w:t>
            </w:r>
          </w:p>
          <w:p w14:paraId="4BD3BF11" w14:textId="77777777" w:rsidR="00031919" w:rsidRPr="009678CB" w:rsidRDefault="00031919" w:rsidP="00031919">
            <w:pPr>
              <w:spacing w:before="120" w:after="120"/>
              <w:rPr>
                <w:rFonts w:ascii="Baxter Sans Core" w:eastAsia="Calibri" w:hAnsi="Baxter Sans Core" w:cs="Arial"/>
              </w:rPr>
            </w:pPr>
          </w:p>
          <w:p w14:paraId="1555D4B5"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lastRenderedPageBreak/>
              <w:t>240 with 120 at Level 8 or above</w:t>
            </w:r>
          </w:p>
        </w:tc>
        <w:tc>
          <w:tcPr>
            <w:tcW w:w="2637" w:type="dxa"/>
          </w:tcPr>
          <w:p w14:paraId="18CDDBF4"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lastRenderedPageBreak/>
              <w:t>Diploma of Higher Education</w:t>
            </w:r>
          </w:p>
          <w:p w14:paraId="2C7BDBF6" w14:textId="77777777" w:rsidR="00031919" w:rsidRPr="009678CB" w:rsidRDefault="00031919" w:rsidP="00031919">
            <w:pPr>
              <w:spacing w:before="120" w:after="120"/>
              <w:rPr>
                <w:rFonts w:ascii="Baxter Sans Core" w:eastAsia="Calibri" w:hAnsi="Baxter Sans Core" w:cs="Arial"/>
              </w:rPr>
            </w:pPr>
          </w:p>
          <w:p w14:paraId="26B22850"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lastRenderedPageBreak/>
              <w:t>240 with 120 at Level 8 or above</w:t>
            </w:r>
          </w:p>
        </w:tc>
        <w:tc>
          <w:tcPr>
            <w:tcW w:w="2636" w:type="dxa"/>
          </w:tcPr>
          <w:p w14:paraId="1BC14488"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lastRenderedPageBreak/>
              <w:t>Diploma of Higher Education</w:t>
            </w:r>
          </w:p>
          <w:p w14:paraId="606EC31C" w14:textId="77777777" w:rsidR="00031919" w:rsidRPr="009678CB" w:rsidRDefault="00031919" w:rsidP="00031919">
            <w:pPr>
              <w:spacing w:before="120" w:after="120"/>
              <w:rPr>
                <w:rFonts w:ascii="Baxter Sans Core" w:eastAsia="Calibri" w:hAnsi="Baxter Sans Core" w:cs="Arial"/>
              </w:rPr>
            </w:pPr>
          </w:p>
          <w:p w14:paraId="144001BC"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lastRenderedPageBreak/>
              <w:t>240 with 120 at Level 8 or above</w:t>
            </w:r>
          </w:p>
        </w:tc>
        <w:tc>
          <w:tcPr>
            <w:tcW w:w="2637" w:type="dxa"/>
          </w:tcPr>
          <w:p w14:paraId="768F46BC"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lastRenderedPageBreak/>
              <w:t>Diploma of Higher Education</w:t>
            </w:r>
          </w:p>
          <w:p w14:paraId="71999866" w14:textId="77777777" w:rsidR="00031919" w:rsidRPr="009678CB" w:rsidRDefault="00031919" w:rsidP="00031919">
            <w:pPr>
              <w:spacing w:before="120" w:after="120"/>
              <w:rPr>
                <w:rFonts w:ascii="Baxter Sans Core" w:eastAsia="Calibri" w:hAnsi="Baxter Sans Core" w:cs="Arial"/>
              </w:rPr>
            </w:pPr>
          </w:p>
          <w:p w14:paraId="2C7875DF"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lastRenderedPageBreak/>
              <w:t>240 with 120 at Level 8 or above</w:t>
            </w:r>
          </w:p>
        </w:tc>
      </w:tr>
      <w:tr w:rsidR="00031919" w:rsidRPr="00D3714D" w14:paraId="73E01CF5" w14:textId="77777777" w:rsidTr="003C63EF">
        <w:trPr>
          <w:trHeight w:val="328"/>
        </w:trPr>
        <w:tc>
          <w:tcPr>
            <w:tcW w:w="15593" w:type="dxa"/>
            <w:gridSpan w:val="6"/>
            <w:shd w:val="clear" w:color="auto" w:fill="D9D9D9"/>
          </w:tcPr>
          <w:p w14:paraId="7851C42E" w14:textId="77777777" w:rsidR="00031919" w:rsidRPr="009678CB" w:rsidRDefault="00031919" w:rsidP="00031919">
            <w:pPr>
              <w:spacing w:before="120" w:after="120"/>
              <w:jc w:val="center"/>
              <w:rPr>
                <w:rFonts w:ascii="Baxter Sans Core" w:eastAsia="Calibri" w:hAnsi="Baxter Sans Core" w:cs="Arial"/>
                <w:b/>
              </w:rPr>
            </w:pPr>
            <w:r w:rsidRPr="009678CB">
              <w:rPr>
                <w:rFonts w:ascii="Baxter Sans Core" w:eastAsia="Calibri" w:hAnsi="Baxter Sans Core" w:cs="Arial"/>
                <w:b/>
              </w:rPr>
              <w:lastRenderedPageBreak/>
              <w:t>SCQF Level 9</w:t>
            </w:r>
          </w:p>
        </w:tc>
      </w:tr>
      <w:tr w:rsidR="00031919" w:rsidRPr="00D3714D" w14:paraId="147D08A8" w14:textId="77777777" w:rsidTr="003C63EF">
        <w:trPr>
          <w:trHeight w:val="447"/>
        </w:trPr>
        <w:tc>
          <w:tcPr>
            <w:tcW w:w="2411" w:type="dxa"/>
            <w:shd w:val="clear" w:color="auto" w:fill="D9D9D9"/>
          </w:tcPr>
          <w:p w14:paraId="77C3D3C5"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Minimum period of study for award</w:t>
            </w:r>
          </w:p>
        </w:tc>
        <w:tc>
          <w:tcPr>
            <w:tcW w:w="2636" w:type="dxa"/>
          </w:tcPr>
          <w:p w14:paraId="2EA014A5"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2 years*</w:t>
            </w:r>
          </w:p>
        </w:tc>
        <w:tc>
          <w:tcPr>
            <w:tcW w:w="2636" w:type="dxa"/>
          </w:tcPr>
          <w:p w14:paraId="4E44BCF5"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2 years*</w:t>
            </w:r>
          </w:p>
        </w:tc>
        <w:tc>
          <w:tcPr>
            <w:tcW w:w="2637" w:type="dxa"/>
          </w:tcPr>
          <w:p w14:paraId="3E11D3A1"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 year</w:t>
            </w:r>
          </w:p>
          <w:p w14:paraId="4CF08C0C" w14:textId="77777777" w:rsidR="00031919" w:rsidRPr="009678CB" w:rsidRDefault="00031919" w:rsidP="00031919">
            <w:pPr>
              <w:spacing w:before="120" w:after="120"/>
              <w:rPr>
                <w:rFonts w:ascii="Baxter Sans Core" w:eastAsia="Calibri" w:hAnsi="Baxter Sans Core" w:cs="Arial"/>
              </w:rPr>
            </w:pPr>
          </w:p>
        </w:tc>
        <w:tc>
          <w:tcPr>
            <w:tcW w:w="2636" w:type="dxa"/>
          </w:tcPr>
          <w:p w14:paraId="433989EB"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 year</w:t>
            </w:r>
          </w:p>
        </w:tc>
        <w:tc>
          <w:tcPr>
            <w:tcW w:w="2637" w:type="dxa"/>
          </w:tcPr>
          <w:p w14:paraId="116CC2E2"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 year</w:t>
            </w:r>
          </w:p>
        </w:tc>
      </w:tr>
      <w:tr w:rsidR="00031919" w:rsidRPr="00D3714D" w14:paraId="30ADC4C0" w14:textId="77777777" w:rsidTr="003C63EF">
        <w:trPr>
          <w:trHeight w:val="556"/>
        </w:trPr>
        <w:tc>
          <w:tcPr>
            <w:tcW w:w="2411" w:type="dxa"/>
            <w:shd w:val="clear" w:color="auto" w:fill="D9D9D9"/>
          </w:tcPr>
          <w:p w14:paraId="1BC1E37C"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Minimum credits required for progression</w:t>
            </w:r>
            <w:r>
              <w:rPr>
                <w:rFonts w:ascii="Baxter Sans Core" w:eastAsia="Calibri" w:hAnsi="Baxter Sans Core" w:cs="Arial"/>
                <w:b/>
              </w:rPr>
              <w:t xml:space="preserve"> to Level 10</w:t>
            </w:r>
          </w:p>
        </w:tc>
        <w:tc>
          <w:tcPr>
            <w:tcW w:w="2636" w:type="dxa"/>
            <w:shd w:val="clear" w:color="auto" w:fill="D9D9D9"/>
          </w:tcPr>
          <w:p w14:paraId="7840C657"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n/a</w:t>
            </w:r>
          </w:p>
        </w:tc>
        <w:tc>
          <w:tcPr>
            <w:tcW w:w="2636" w:type="dxa"/>
            <w:shd w:val="clear" w:color="auto" w:fill="D9D9D9"/>
          </w:tcPr>
          <w:p w14:paraId="6805DD95"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n/a</w:t>
            </w:r>
          </w:p>
        </w:tc>
        <w:tc>
          <w:tcPr>
            <w:tcW w:w="2637" w:type="dxa"/>
          </w:tcPr>
          <w:p w14:paraId="44127F36"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360 (120 at Level 7, 120 at Level 8 &amp; 120 at Level 9) including relevant practice module credits</w:t>
            </w:r>
          </w:p>
        </w:tc>
        <w:tc>
          <w:tcPr>
            <w:tcW w:w="2636" w:type="dxa"/>
          </w:tcPr>
          <w:p w14:paraId="14A70B8B"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360 (120 at Level 7, 120 at Level 8 &amp; 120 at Level 9) including relevant practice module credits</w:t>
            </w:r>
          </w:p>
        </w:tc>
        <w:tc>
          <w:tcPr>
            <w:tcW w:w="2637" w:type="dxa"/>
          </w:tcPr>
          <w:p w14:paraId="67728D90"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360 (120 at Level 7, 120 at Level 8 &amp; 120 at Level 9)</w:t>
            </w:r>
            <w:r>
              <w:rPr>
                <w:rFonts w:ascii="Baxter Sans Core" w:eastAsia="Calibri" w:hAnsi="Baxter Sans Core" w:cs="Arial"/>
              </w:rPr>
              <w:t xml:space="preserve">; </w:t>
            </w:r>
            <w:r w:rsidRPr="00384465">
              <w:rPr>
                <w:rFonts w:ascii="Baxter Sans Core" w:eastAsia="Calibri" w:hAnsi="Baxter Sans Core" w:cs="Arial"/>
              </w:rPr>
              <w:t>if 20 practice module credits at Level 9 not in place, students can proceed with 100 credits at Level 9 and must overtake the 20 practice credits at Level 9 before undertaking the Level 10 practice credits during the following academic session.</w:t>
            </w:r>
            <w:r w:rsidRPr="009678CB">
              <w:rPr>
                <w:rFonts w:ascii="Baxter Sans Core" w:eastAsia="Calibri" w:hAnsi="Baxter Sans Core" w:cs="Arial"/>
              </w:rPr>
              <w:t xml:space="preserve"> </w:t>
            </w:r>
          </w:p>
        </w:tc>
      </w:tr>
      <w:tr w:rsidR="00031919" w:rsidRPr="00D3714D" w14:paraId="08B9A847" w14:textId="77777777" w:rsidTr="003C63EF">
        <w:trPr>
          <w:trHeight w:val="578"/>
        </w:trPr>
        <w:tc>
          <w:tcPr>
            <w:tcW w:w="2411" w:type="dxa"/>
            <w:shd w:val="clear" w:color="auto" w:fill="D9D9D9"/>
          </w:tcPr>
          <w:p w14:paraId="1561C1C2" w14:textId="77777777" w:rsidR="00031919" w:rsidRPr="00D3714D" w:rsidRDefault="00031919" w:rsidP="00031919">
            <w:pPr>
              <w:spacing w:before="120" w:after="120"/>
              <w:rPr>
                <w:rFonts w:ascii="Baxter Sans Core" w:eastAsia="Calibri" w:hAnsi="Baxter Sans Core" w:cs="Arial"/>
                <w:b/>
              </w:rPr>
            </w:pPr>
            <w:r>
              <w:rPr>
                <w:rFonts w:ascii="Baxter Sans Core" w:eastAsia="Calibri" w:hAnsi="Baxter Sans Core" w:cs="Arial"/>
                <w:b/>
              </w:rPr>
              <w:t>Title of exit award and m</w:t>
            </w:r>
            <w:r w:rsidRPr="00D3714D">
              <w:rPr>
                <w:rFonts w:ascii="Baxter Sans Core" w:eastAsia="Calibri" w:hAnsi="Baxter Sans Core" w:cs="Arial"/>
                <w:b/>
              </w:rPr>
              <w:t>inimum accumulated credits required for award</w:t>
            </w:r>
            <w:r>
              <w:rPr>
                <w:rFonts w:ascii="Baxter Sans Core" w:eastAsia="Calibri" w:hAnsi="Baxter Sans Core" w:cs="Arial"/>
                <w:b/>
              </w:rPr>
              <w:t>**</w:t>
            </w:r>
          </w:p>
        </w:tc>
        <w:tc>
          <w:tcPr>
            <w:tcW w:w="2636" w:type="dxa"/>
          </w:tcPr>
          <w:p w14:paraId="6252F84E"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 xml:space="preserve">BA Childhood Practice / BA Childhood Studies </w:t>
            </w:r>
          </w:p>
          <w:p w14:paraId="240CB775" w14:textId="77777777" w:rsidR="00031919" w:rsidRPr="009678CB" w:rsidRDefault="00031919" w:rsidP="00031919">
            <w:pPr>
              <w:spacing w:before="120" w:after="120"/>
              <w:rPr>
                <w:rFonts w:ascii="Baxter Sans Core" w:eastAsia="Calibri" w:hAnsi="Baxter Sans Core" w:cs="Arial"/>
              </w:rPr>
            </w:pPr>
          </w:p>
          <w:p w14:paraId="16E6C54B"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360 with 120 at Level 9</w:t>
            </w:r>
          </w:p>
        </w:tc>
        <w:tc>
          <w:tcPr>
            <w:tcW w:w="2636" w:type="dxa"/>
          </w:tcPr>
          <w:p w14:paraId="2E2B9428"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 xml:space="preserve">BA Professional Development </w:t>
            </w:r>
          </w:p>
          <w:p w14:paraId="58DF8810" w14:textId="77777777" w:rsidR="00031919" w:rsidRPr="009678CB" w:rsidRDefault="00031919" w:rsidP="00031919">
            <w:pPr>
              <w:spacing w:before="120" w:after="120"/>
              <w:rPr>
                <w:rFonts w:ascii="Baxter Sans Core" w:eastAsia="Calibri" w:hAnsi="Baxter Sans Core" w:cs="Arial"/>
              </w:rPr>
            </w:pPr>
          </w:p>
          <w:p w14:paraId="1273BD3C"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360 with 120 at Level 9</w:t>
            </w:r>
          </w:p>
        </w:tc>
        <w:tc>
          <w:tcPr>
            <w:tcW w:w="2637" w:type="dxa"/>
          </w:tcPr>
          <w:p w14:paraId="7D2F5E17" w14:textId="77777777" w:rsidR="00031919" w:rsidRPr="009678CB" w:rsidRDefault="00031919" w:rsidP="00031919">
            <w:pPr>
              <w:spacing w:before="120" w:after="120"/>
              <w:rPr>
                <w:rFonts w:ascii="Baxter Sans Core" w:eastAsia="Calibri" w:hAnsi="Baxter Sans Core" w:cs="Arial"/>
              </w:rPr>
            </w:pPr>
            <w:r>
              <w:rPr>
                <w:rFonts w:ascii="Baxter Sans Core" w:eastAsia="Calibri" w:hAnsi="Baxter Sans Core" w:cs="Arial"/>
              </w:rPr>
              <w:t>M</w:t>
            </w:r>
            <w:r w:rsidRPr="009678CB">
              <w:rPr>
                <w:rFonts w:ascii="Baxter Sans Core" w:eastAsia="Calibri" w:hAnsi="Baxter Sans Core" w:cs="Arial"/>
              </w:rPr>
              <w:t>A Ordinary Degree</w:t>
            </w:r>
          </w:p>
          <w:p w14:paraId="1D399A82" w14:textId="77777777" w:rsidR="00031919" w:rsidRPr="009678CB" w:rsidRDefault="00031919" w:rsidP="00031919">
            <w:pPr>
              <w:spacing w:before="120" w:after="120"/>
              <w:rPr>
                <w:rFonts w:ascii="Baxter Sans Core" w:eastAsia="Calibri" w:hAnsi="Baxter Sans Core" w:cs="Arial"/>
              </w:rPr>
            </w:pPr>
          </w:p>
          <w:p w14:paraId="45E93455" w14:textId="77777777" w:rsidR="00031919" w:rsidRPr="009678CB" w:rsidRDefault="00031919" w:rsidP="00031919">
            <w:pPr>
              <w:spacing w:before="120" w:after="120"/>
              <w:rPr>
                <w:rFonts w:ascii="Baxter Sans Core" w:eastAsia="Calibri" w:hAnsi="Baxter Sans Core" w:cs="Arial"/>
              </w:rPr>
            </w:pPr>
          </w:p>
          <w:p w14:paraId="1E89892E"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360 with 120 at Level 9</w:t>
            </w:r>
          </w:p>
        </w:tc>
        <w:tc>
          <w:tcPr>
            <w:tcW w:w="2636" w:type="dxa"/>
          </w:tcPr>
          <w:p w14:paraId="1D607D8F"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BA Ordinary Degree</w:t>
            </w:r>
          </w:p>
          <w:p w14:paraId="19BD943E" w14:textId="77777777" w:rsidR="00031919" w:rsidRPr="009678CB" w:rsidRDefault="00031919" w:rsidP="00031919">
            <w:pPr>
              <w:spacing w:before="120" w:after="120"/>
              <w:rPr>
                <w:rFonts w:ascii="Baxter Sans Core" w:eastAsia="Calibri" w:hAnsi="Baxter Sans Core" w:cs="Arial"/>
              </w:rPr>
            </w:pPr>
          </w:p>
          <w:p w14:paraId="18ECD855" w14:textId="77777777" w:rsidR="00031919" w:rsidRPr="009678CB" w:rsidRDefault="00031919" w:rsidP="00031919">
            <w:pPr>
              <w:spacing w:before="120" w:after="120"/>
              <w:rPr>
                <w:rFonts w:ascii="Baxter Sans Core" w:eastAsia="Calibri" w:hAnsi="Baxter Sans Core" w:cs="Arial"/>
              </w:rPr>
            </w:pPr>
          </w:p>
          <w:p w14:paraId="5133E522"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360 with 120 at Level 9</w:t>
            </w:r>
          </w:p>
        </w:tc>
        <w:tc>
          <w:tcPr>
            <w:tcW w:w="2637" w:type="dxa"/>
          </w:tcPr>
          <w:p w14:paraId="4EEA224A"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BA Ordinary Degree</w:t>
            </w:r>
          </w:p>
          <w:p w14:paraId="07326207" w14:textId="77777777" w:rsidR="00031919" w:rsidRPr="009678CB" w:rsidRDefault="00031919" w:rsidP="00031919">
            <w:pPr>
              <w:spacing w:before="120" w:after="120"/>
              <w:rPr>
                <w:rFonts w:ascii="Baxter Sans Core" w:eastAsia="Calibri" w:hAnsi="Baxter Sans Core" w:cs="Arial"/>
              </w:rPr>
            </w:pPr>
          </w:p>
          <w:p w14:paraId="32E764A9" w14:textId="77777777" w:rsidR="00031919" w:rsidRPr="009678CB" w:rsidRDefault="00031919" w:rsidP="00031919">
            <w:pPr>
              <w:spacing w:before="120" w:after="120"/>
              <w:rPr>
                <w:rFonts w:ascii="Baxter Sans Core" w:eastAsia="Calibri" w:hAnsi="Baxter Sans Core" w:cs="Arial"/>
              </w:rPr>
            </w:pPr>
          </w:p>
          <w:p w14:paraId="720D711F"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360 with 120 at Level 9</w:t>
            </w:r>
          </w:p>
        </w:tc>
      </w:tr>
      <w:tr w:rsidR="00031919" w:rsidRPr="00D3714D" w14:paraId="2CC7260D" w14:textId="77777777" w:rsidTr="003C63EF">
        <w:trPr>
          <w:trHeight w:val="328"/>
        </w:trPr>
        <w:tc>
          <w:tcPr>
            <w:tcW w:w="15593" w:type="dxa"/>
            <w:gridSpan w:val="6"/>
            <w:shd w:val="clear" w:color="auto" w:fill="D9D9D9"/>
          </w:tcPr>
          <w:p w14:paraId="55796291" w14:textId="77777777" w:rsidR="00031919" w:rsidRPr="009678CB" w:rsidRDefault="00031919" w:rsidP="00031919">
            <w:pPr>
              <w:spacing w:before="120" w:after="120"/>
              <w:jc w:val="center"/>
              <w:rPr>
                <w:rFonts w:ascii="Baxter Sans Core" w:eastAsia="Calibri" w:hAnsi="Baxter Sans Core" w:cs="Arial"/>
                <w:b/>
              </w:rPr>
            </w:pPr>
            <w:r w:rsidRPr="009678CB">
              <w:rPr>
                <w:rFonts w:ascii="Baxter Sans Core" w:eastAsia="Calibri" w:hAnsi="Baxter Sans Core" w:cs="Arial"/>
                <w:b/>
              </w:rPr>
              <w:t>SCQF Level 10</w:t>
            </w:r>
          </w:p>
        </w:tc>
      </w:tr>
      <w:tr w:rsidR="00031919" w:rsidRPr="00D3714D" w14:paraId="0D70F64A" w14:textId="77777777" w:rsidTr="003C63EF">
        <w:trPr>
          <w:trHeight w:val="447"/>
        </w:trPr>
        <w:tc>
          <w:tcPr>
            <w:tcW w:w="2411" w:type="dxa"/>
            <w:shd w:val="clear" w:color="auto" w:fill="D9D9D9"/>
          </w:tcPr>
          <w:p w14:paraId="6F0B7E3C"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Minimum period of study for award</w:t>
            </w:r>
          </w:p>
        </w:tc>
        <w:tc>
          <w:tcPr>
            <w:tcW w:w="2636" w:type="dxa"/>
            <w:shd w:val="clear" w:color="auto" w:fill="D9D9D9"/>
          </w:tcPr>
          <w:p w14:paraId="26F6C8DF"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n/a</w:t>
            </w:r>
          </w:p>
        </w:tc>
        <w:tc>
          <w:tcPr>
            <w:tcW w:w="2636" w:type="dxa"/>
            <w:shd w:val="clear" w:color="auto" w:fill="D9D9D9"/>
          </w:tcPr>
          <w:p w14:paraId="6484DD44"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n/a</w:t>
            </w:r>
          </w:p>
        </w:tc>
        <w:tc>
          <w:tcPr>
            <w:tcW w:w="2637" w:type="dxa"/>
          </w:tcPr>
          <w:p w14:paraId="582953C4"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 year</w:t>
            </w:r>
          </w:p>
          <w:p w14:paraId="447F6CC8" w14:textId="77777777" w:rsidR="00031919" w:rsidRPr="009678CB" w:rsidRDefault="00031919" w:rsidP="00031919">
            <w:pPr>
              <w:spacing w:before="120" w:after="120"/>
              <w:rPr>
                <w:rFonts w:ascii="Baxter Sans Core" w:eastAsia="Calibri" w:hAnsi="Baxter Sans Core" w:cs="Arial"/>
              </w:rPr>
            </w:pPr>
          </w:p>
        </w:tc>
        <w:tc>
          <w:tcPr>
            <w:tcW w:w="2636" w:type="dxa"/>
          </w:tcPr>
          <w:p w14:paraId="677D01AE"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 year</w:t>
            </w:r>
          </w:p>
        </w:tc>
        <w:tc>
          <w:tcPr>
            <w:tcW w:w="2637" w:type="dxa"/>
          </w:tcPr>
          <w:p w14:paraId="41B665EC"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1 year</w:t>
            </w:r>
          </w:p>
        </w:tc>
      </w:tr>
      <w:tr w:rsidR="00031919" w:rsidRPr="00D3714D" w14:paraId="7F08C5E8" w14:textId="77777777" w:rsidTr="003C63EF">
        <w:trPr>
          <w:trHeight w:val="578"/>
        </w:trPr>
        <w:tc>
          <w:tcPr>
            <w:tcW w:w="2411" w:type="dxa"/>
            <w:shd w:val="clear" w:color="auto" w:fill="D9D9D9"/>
          </w:tcPr>
          <w:p w14:paraId="41A52968" w14:textId="77777777" w:rsidR="00031919" w:rsidRPr="00D3714D" w:rsidRDefault="00031919" w:rsidP="00031919">
            <w:pPr>
              <w:spacing w:before="120" w:after="120"/>
              <w:rPr>
                <w:rFonts w:ascii="Baxter Sans Core" w:eastAsia="Calibri" w:hAnsi="Baxter Sans Core" w:cs="Arial"/>
                <w:b/>
              </w:rPr>
            </w:pPr>
            <w:bookmarkStart w:id="187" w:name="_Hlk176266091"/>
            <w:r>
              <w:rPr>
                <w:rFonts w:ascii="Baxter Sans Core" w:eastAsia="Calibri" w:hAnsi="Baxter Sans Core" w:cs="Arial"/>
                <w:b/>
              </w:rPr>
              <w:lastRenderedPageBreak/>
              <w:t>Title of exit award and m</w:t>
            </w:r>
            <w:r w:rsidRPr="00D3714D">
              <w:rPr>
                <w:rFonts w:ascii="Baxter Sans Core" w:eastAsia="Calibri" w:hAnsi="Baxter Sans Core" w:cs="Arial"/>
                <w:b/>
              </w:rPr>
              <w:t>inimum accumulated credits required for award</w:t>
            </w:r>
            <w:r>
              <w:rPr>
                <w:rFonts w:ascii="Baxter Sans Core" w:eastAsia="Calibri" w:hAnsi="Baxter Sans Core" w:cs="Arial"/>
                <w:b/>
              </w:rPr>
              <w:t>**</w:t>
            </w:r>
          </w:p>
        </w:tc>
        <w:tc>
          <w:tcPr>
            <w:tcW w:w="2636" w:type="dxa"/>
            <w:shd w:val="clear" w:color="auto" w:fill="D9D9D9"/>
          </w:tcPr>
          <w:p w14:paraId="78326148"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n/a</w:t>
            </w:r>
          </w:p>
        </w:tc>
        <w:tc>
          <w:tcPr>
            <w:tcW w:w="2636" w:type="dxa"/>
            <w:shd w:val="clear" w:color="auto" w:fill="D9D9D9"/>
          </w:tcPr>
          <w:p w14:paraId="3FCAF394"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n/a</w:t>
            </w:r>
          </w:p>
        </w:tc>
        <w:tc>
          <w:tcPr>
            <w:tcW w:w="2637" w:type="dxa"/>
          </w:tcPr>
          <w:p w14:paraId="67EF484F" w14:textId="77777777" w:rsidR="00031919" w:rsidRPr="009678CB" w:rsidRDefault="00031919" w:rsidP="00031919">
            <w:pPr>
              <w:spacing w:before="120" w:after="120"/>
              <w:rPr>
                <w:rFonts w:ascii="Baxter Sans Core" w:eastAsia="Calibri" w:hAnsi="Baxter Sans Core" w:cs="Arial"/>
              </w:rPr>
            </w:pPr>
            <w:r>
              <w:rPr>
                <w:rFonts w:ascii="Baxter Sans Core" w:eastAsia="Calibri" w:hAnsi="Baxter Sans Core" w:cs="Arial"/>
              </w:rPr>
              <w:t>M</w:t>
            </w:r>
            <w:r w:rsidRPr="009678CB">
              <w:rPr>
                <w:rFonts w:ascii="Baxter Sans Core" w:eastAsia="Calibri" w:hAnsi="Baxter Sans Core" w:cs="Arial"/>
              </w:rPr>
              <w:t xml:space="preserve">A (Hons) Community </w:t>
            </w:r>
            <w:r>
              <w:rPr>
                <w:rFonts w:ascii="Baxter Sans Core" w:eastAsia="Calibri" w:hAnsi="Baxter Sans Core" w:cs="Arial"/>
              </w:rPr>
              <w:t>Development and Youth Work (CLD)</w:t>
            </w:r>
          </w:p>
          <w:p w14:paraId="61B5ECD8"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 xml:space="preserve"> </w:t>
            </w:r>
          </w:p>
          <w:p w14:paraId="1B4BF4C3" w14:textId="77777777" w:rsidR="00031919" w:rsidRDefault="00031919" w:rsidP="00031919">
            <w:pPr>
              <w:spacing w:before="120" w:after="120"/>
              <w:rPr>
                <w:rFonts w:ascii="Baxter Sans Core" w:eastAsia="Calibri" w:hAnsi="Baxter Sans Core" w:cs="Arial"/>
              </w:rPr>
            </w:pPr>
          </w:p>
          <w:p w14:paraId="4BF98B98" w14:textId="77777777" w:rsidR="00031919" w:rsidRDefault="00031919" w:rsidP="00031919">
            <w:pPr>
              <w:spacing w:before="120" w:after="120"/>
              <w:rPr>
                <w:rFonts w:ascii="Baxter Sans Core" w:eastAsia="Calibri" w:hAnsi="Baxter Sans Core" w:cs="Arial"/>
              </w:rPr>
            </w:pPr>
          </w:p>
          <w:p w14:paraId="3F6D2D3F"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480 with 120 at Level 9 &amp; 120 at Level 10</w:t>
            </w:r>
          </w:p>
        </w:tc>
        <w:tc>
          <w:tcPr>
            <w:tcW w:w="2636" w:type="dxa"/>
          </w:tcPr>
          <w:p w14:paraId="5A6D9A5C"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 xml:space="preserve">BA (Hons) Social Work </w:t>
            </w:r>
          </w:p>
          <w:p w14:paraId="39C79869" w14:textId="77777777" w:rsidR="00031919" w:rsidRPr="009678CB" w:rsidRDefault="00031919" w:rsidP="00031919">
            <w:pPr>
              <w:spacing w:before="120" w:after="120"/>
              <w:rPr>
                <w:rFonts w:ascii="Baxter Sans Core" w:eastAsia="Calibri" w:hAnsi="Baxter Sans Core" w:cs="Arial"/>
              </w:rPr>
            </w:pPr>
          </w:p>
          <w:p w14:paraId="392EB795" w14:textId="77777777" w:rsidR="00031919" w:rsidRPr="009678CB" w:rsidRDefault="00031919" w:rsidP="00031919">
            <w:pPr>
              <w:spacing w:before="120" w:after="120"/>
              <w:rPr>
                <w:rFonts w:ascii="Baxter Sans Core" w:eastAsia="Calibri" w:hAnsi="Baxter Sans Core" w:cs="Arial"/>
              </w:rPr>
            </w:pPr>
          </w:p>
          <w:p w14:paraId="504594E3" w14:textId="77777777" w:rsidR="00031919" w:rsidRPr="009678CB" w:rsidRDefault="00031919" w:rsidP="00031919">
            <w:pPr>
              <w:spacing w:before="120" w:after="120"/>
              <w:rPr>
                <w:rFonts w:ascii="Baxter Sans Core" w:eastAsia="Calibri" w:hAnsi="Baxter Sans Core" w:cs="Arial"/>
              </w:rPr>
            </w:pPr>
          </w:p>
          <w:p w14:paraId="186DA66D" w14:textId="77777777" w:rsidR="00031919" w:rsidRPr="009678CB" w:rsidRDefault="00031919" w:rsidP="00031919">
            <w:pPr>
              <w:spacing w:before="120" w:after="120"/>
              <w:rPr>
                <w:rFonts w:ascii="Baxter Sans Core" w:eastAsia="Calibri" w:hAnsi="Baxter Sans Core" w:cs="Arial"/>
              </w:rPr>
            </w:pPr>
          </w:p>
          <w:p w14:paraId="419674E5" w14:textId="77777777" w:rsidR="00031919" w:rsidRPr="009678CB" w:rsidRDefault="00031919" w:rsidP="00031919">
            <w:pPr>
              <w:spacing w:before="120" w:after="120"/>
              <w:rPr>
                <w:rFonts w:ascii="Baxter Sans Core" w:eastAsia="Calibri" w:hAnsi="Baxter Sans Core" w:cs="Arial"/>
              </w:rPr>
            </w:pPr>
          </w:p>
          <w:p w14:paraId="440F521A"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480 with 120 at Level 9 &amp; 120 at Level 10</w:t>
            </w:r>
          </w:p>
        </w:tc>
        <w:tc>
          <w:tcPr>
            <w:tcW w:w="2637" w:type="dxa"/>
          </w:tcPr>
          <w:p w14:paraId="1ACD9247"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MA (Hons) Education</w:t>
            </w:r>
          </w:p>
          <w:p w14:paraId="5B7177AC" w14:textId="77777777" w:rsidR="00031919" w:rsidRPr="009678CB" w:rsidRDefault="00031919" w:rsidP="00031919">
            <w:pPr>
              <w:spacing w:before="120" w:after="120"/>
              <w:rPr>
                <w:rFonts w:ascii="Baxter Sans Core" w:eastAsia="Calibri" w:hAnsi="Baxter Sans Core" w:cs="Arial"/>
              </w:rPr>
            </w:pPr>
          </w:p>
          <w:p w14:paraId="2B08DF12" w14:textId="77777777" w:rsidR="00031919" w:rsidRPr="009678CB" w:rsidRDefault="00031919" w:rsidP="00031919">
            <w:pPr>
              <w:spacing w:before="120" w:after="120"/>
              <w:rPr>
                <w:rFonts w:ascii="Baxter Sans Core" w:eastAsia="Calibri" w:hAnsi="Baxter Sans Core" w:cs="Arial"/>
              </w:rPr>
            </w:pPr>
          </w:p>
          <w:p w14:paraId="0E628A5C" w14:textId="77777777" w:rsidR="00031919" w:rsidRPr="009678CB" w:rsidRDefault="00031919" w:rsidP="00031919">
            <w:pPr>
              <w:spacing w:before="120" w:after="120"/>
              <w:rPr>
                <w:rFonts w:ascii="Baxter Sans Core" w:eastAsia="Calibri" w:hAnsi="Baxter Sans Core" w:cs="Arial"/>
              </w:rPr>
            </w:pPr>
          </w:p>
          <w:p w14:paraId="7562B692" w14:textId="77777777" w:rsidR="00031919" w:rsidRPr="009678CB" w:rsidRDefault="00031919" w:rsidP="00031919">
            <w:pPr>
              <w:spacing w:before="120" w:after="120"/>
              <w:rPr>
                <w:rFonts w:ascii="Baxter Sans Core" w:eastAsia="Calibri" w:hAnsi="Baxter Sans Core" w:cs="Arial"/>
              </w:rPr>
            </w:pPr>
          </w:p>
          <w:p w14:paraId="6703065C" w14:textId="77777777" w:rsidR="00031919" w:rsidRPr="009678CB" w:rsidRDefault="00031919" w:rsidP="00031919">
            <w:pPr>
              <w:spacing w:before="120" w:after="120"/>
              <w:rPr>
                <w:rFonts w:ascii="Baxter Sans Core" w:eastAsia="Calibri" w:hAnsi="Baxter Sans Core" w:cs="Arial"/>
              </w:rPr>
            </w:pPr>
          </w:p>
          <w:p w14:paraId="7A17D30E" w14:textId="77777777" w:rsidR="00031919" w:rsidRPr="009678CB" w:rsidRDefault="00031919" w:rsidP="00031919">
            <w:pPr>
              <w:spacing w:before="120" w:after="120"/>
              <w:rPr>
                <w:rFonts w:ascii="Baxter Sans Core" w:eastAsia="Calibri" w:hAnsi="Baxter Sans Core" w:cs="Arial"/>
              </w:rPr>
            </w:pPr>
            <w:r w:rsidRPr="009678CB">
              <w:rPr>
                <w:rFonts w:ascii="Baxter Sans Core" w:eastAsia="Calibri" w:hAnsi="Baxter Sans Core" w:cs="Arial"/>
              </w:rPr>
              <w:t>480 with 120 at Level 9 &amp; 120 at Level 10</w:t>
            </w:r>
          </w:p>
        </w:tc>
      </w:tr>
      <w:bookmarkEnd w:id="187"/>
      <w:tr w:rsidR="00031919" w:rsidRPr="00D3714D" w14:paraId="226C9FD1" w14:textId="77777777" w:rsidTr="003C63EF">
        <w:trPr>
          <w:trHeight w:val="295"/>
        </w:trPr>
        <w:tc>
          <w:tcPr>
            <w:tcW w:w="2411" w:type="dxa"/>
            <w:shd w:val="clear" w:color="auto" w:fill="D9D9D9"/>
          </w:tcPr>
          <w:p w14:paraId="0E9D3F02" w14:textId="77777777" w:rsidR="00031919" w:rsidRPr="00D3714D" w:rsidRDefault="00031919" w:rsidP="00031919">
            <w:pPr>
              <w:spacing w:before="120" w:after="120"/>
              <w:rPr>
                <w:rFonts w:ascii="Baxter Sans Core" w:eastAsia="Calibri" w:hAnsi="Baxter Sans Core" w:cs="Arial"/>
                <w:b/>
              </w:rPr>
            </w:pPr>
            <w:r w:rsidRPr="00D3714D">
              <w:rPr>
                <w:rFonts w:ascii="Baxter Sans Core" w:eastAsia="Calibri" w:hAnsi="Baxter Sans Core" w:cs="Arial"/>
                <w:b/>
              </w:rPr>
              <w:t>Professionally accredited award</w:t>
            </w:r>
          </w:p>
        </w:tc>
        <w:tc>
          <w:tcPr>
            <w:tcW w:w="2636" w:type="dxa"/>
          </w:tcPr>
          <w:p w14:paraId="4186EE97"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Yes</w:t>
            </w:r>
          </w:p>
        </w:tc>
        <w:tc>
          <w:tcPr>
            <w:tcW w:w="2636" w:type="dxa"/>
            <w:shd w:val="clear" w:color="auto" w:fill="D9D9D9"/>
          </w:tcPr>
          <w:p w14:paraId="707BFFE7"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n/a</w:t>
            </w:r>
          </w:p>
        </w:tc>
        <w:tc>
          <w:tcPr>
            <w:tcW w:w="2637" w:type="dxa"/>
          </w:tcPr>
          <w:p w14:paraId="60153415"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Yes</w:t>
            </w:r>
          </w:p>
        </w:tc>
        <w:tc>
          <w:tcPr>
            <w:tcW w:w="2636" w:type="dxa"/>
          </w:tcPr>
          <w:p w14:paraId="287BEA83"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Yes</w:t>
            </w:r>
          </w:p>
        </w:tc>
        <w:tc>
          <w:tcPr>
            <w:tcW w:w="2637" w:type="dxa"/>
          </w:tcPr>
          <w:p w14:paraId="34E0781C" w14:textId="77777777" w:rsidR="00031919" w:rsidRPr="00D3714D" w:rsidRDefault="00031919" w:rsidP="00031919">
            <w:pPr>
              <w:spacing w:before="120" w:after="120"/>
              <w:rPr>
                <w:rFonts w:ascii="Baxter Sans Core" w:eastAsia="Calibri" w:hAnsi="Baxter Sans Core" w:cs="Arial"/>
              </w:rPr>
            </w:pPr>
            <w:r w:rsidRPr="00D3714D">
              <w:rPr>
                <w:rFonts w:ascii="Baxter Sans Core" w:eastAsia="Calibri" w:hAnsi="Baxter Sans Core" w:cs="Arial"/>
              </w:rPr>
              <w:t>Yes</w:t>
            </w:r>
          </w:p>
        </w:tc>
      </w:tr>
    </w:tbl>
    <w:p w14:paraId="3C3BE001" w14:textId="77777777" w:rsidR="00031919" w:rsidRPr="009678CB" w:rsidRDefault="00031919" w:rsidP="00031919">
      <w:pPr>
        <w:pStyle w:val="BodyTextIndent"/>
        <w:tabs>
          <w:tab w:val="left" w:pos="3420"/>
        </w:tabs>
        <w:spacing w:before="120"/>
        <w:ind w:left="0"/>
        <w:rPr>
          <w:rFonts w:ascii="Baxter Sans Core" w:hAnsi="Baxter Sans Core" w:cs="Arial"/>
        </w:rPr>
      </w:pPr>
      <w:r w:rsidRPr="00D3714D">
        <w:rPr>
          <w:rFonts w:ascii="Baxter Sans Core" w:hAnsi="Baxter Sans Core" w:cs="Arial"/>
        </w:rPr>
        <w:t xml:space="preserve">* These minimum periods of study apply to students who are required to complete the full programme credit requirement. Exceptions will apply if the </w:t>
      </w:r>
      <w:r w:rsidRPr="009678CB">
        <w:rPr>
          <w:rFonts w:ascii="Baxter Sans Core" w:hAnsi="Baxter Sans Core" w:cs="Arial"/>
        </w:rPr>
        <w:t xml:space="preserve">student has been awarded credits on the basis of APL or APEL  </w:t>
      </w:r>
    </w:p>
    <w:p w14:paraId="600D605A" w14:textId="77777777" w:rsidR="00031919" w:rsidRPr="008D5C00" w:rsidRDefault="00031919" w:rsidP="00031919">
      <w:pPr>
        <w:pStyle w:val="BodyTextIndent"/>
        <w:tabs>
          <w:tab w:val="left" w:pos="3420"/>
        </w:tabs>
        <w:spacing w:before="120"/>
        <w:ind w:left="0"/>
        <w:rPr>
          <w:rStyle w:val="Hyperlink"/>
          <w:rFonts w:ascii="Baxter Sans Core" w:hAnsi="Baxter Sans Core" w:cs="Arial"/>
        </w:rPr>
      </w:pPr>
      <w:r w:rsidRPr="009678CB">
        <w:rPr>
          <w:rFonts w:ascii="Baxter Sans Core" w:hAnsi="Baxter Sans Core" w:cs="Arial"/>
        </w:rPr>
        <w:t>** the maximum amount of credit that can be claimed is 50% at the final level of the award (as per 3.3 of the</w:t>
      </w:r>
      <w:r>
        <w:rPr>
          <w:rFonts w:ascii="Baxter Sans Core" w:hAnsi="Baxter Sans Core" w:cs="Arial"/>
        </w:rPr>
        <w:t xml:space="preserve"> </w:t>
      </w:r>
      <w:r>
        <w:rPr>
          <w:rFonts w:ascii="Baxter Sans Core" w:hAnsi="Baxter Sans Core" w:cs="Arial"/>
        </w:rPr>
        <w:fldChar w:fldCharType="begin"/>
      </w:r>
      <w:r>
        <w:rPr>
          <w:rFonts w:ascii="Baxter Sans Core" w:hAnsi="Baxter Sans Core" w:cs="Arial"/>
        </w:rPr>
        <w:instrText>HYPERLINK "https://www.dundee.ac.uk/corporate-information/recognition-prior-learning-policy"</w:instrText>
      </w:r>
      <w:r>
        <w:rPr>
          <w:rFonts w:ascii="Baxter Sans Core" w:hAnsi="Baxter Sans Core" w:cs="Arial"/>
        </w:rPr>
      </w:r>
      <w:r>
        <w:rPr>
          <w:rFonts w:ascii="Baxter Sans Core" w:hAnsi="Baxter Sans Core" w:cs="Arial"/>
        </w:rPr>
        <w:fldChar w:fldCharType="separate"/>
      </w:r>
      <w:r w:rsidRPr="008D5C00">
        <w:rPr>
          <w:rStyle w:val="Hyperlink"/>
          <w:rFonts w:ascii="Baxter Sans Core" w:hAnsi="Baxter Sans Core" w:cs="Arial"/>
        </w:rPr>
        <w:t xml:space="preserve">University Policy and Guidance on Recognition of Prior Learning) </w:t>
      </w:r>
    </w:p>
    <w:p w14:paraId="7C363C4D" w14:textId="77777777" w:rsidR="00031919" w:rsidRPr="009678CB" w:rsidRDefault="00031919" w:rsidP="00031919">
      <w:pPr>
        <w:pStyle w:val="BodyTextIndent"/>
        <w:tabs>
          <w:tab w:val="left" w:pos="3420"/>
        </w:tabs>
        <w:spacing w:before="120"/>
        <w:ind w:left="0"/>
        <w:rPr>
          <w:rFonts w:ascii="Baxter Sans Core" w:hAnsi="Baxter Sans Core" w:cs="Arial"/>
        </w:rPr>
      </w:pPr>
      <w:r>
        <w:rPr>
          <w:rFonts w:ascii="Baxter Sans Core" w:hAnsi="Baxter Sans Core" w:cs="Arial"/>
        </w:rPr>
        <w:fldChar w:fldCharType="end"/>
      </w:r>
    </w:p>
    <w:p w14:paraId="47B44D7C" w14:textId="77777777" w:rsidR="00031919" w:rsidRDefault="00031919" w:rsidP="00031919">
      <w:pPr>
        <w:pStyle w:val="BodyTextIndent"/>
        <w:tabs>
          <w:tab w:val="left" w:pos="3420"/>
        </w:tabs>
        <w:spacing w:before="120"/>
        <w:ind w:left="0"/>
        <w:rPr>
          <w:rFonts w:ascii="Baxter Sans Core" w:hAnsi="Baxter Sans Core" w:cs="Arial"/>
        </w:rPr>
      </w:pPr>
    </w:p>
    <w:p w14:paraId="6B0D5D18" w14:textId="77777777" w:rsidR="00031919" w:rsidRPr="009930C5" w:rsidRDefault="00031919" w:rsidP="00031919">
      <w:pPr>
        <w:spacing w:before="120" w:after="120"/>
        <w:rPr>
          <w:rFonts w:ascii="Baxter Sans Core" w:hAnsi="Baxter Sans Core"/>
        </w:rPr>
        <w:sectPr w:rsidR="00031919" w:rsidRPr="009930C5" w:rsidSect="00031919">
          <w:pgSz w:w="16840" w:h="11907" w:orient="landscape" w:code="9"/>
          <w:pgMar w:top="851" w:right="1134" w:bottom="1134" w:left="1134" w:header="709" w:footer="709" w:gutter="0"/>
          <w:cols w:space="708"/>
          <w:docGrid w:linePitch="360"/>
        </w:sectPr>
      </w:pPr>
    </w:p>
    <w:p w14:paraId="7AB953C2" w14:textId="77777777" w:rsidR="00031919" w:rsidRPr="004936CE" w:rsidRDefault="00031919" w:rsidP="00031919">
      <w:pPr>
        <w:pStyle w:val="BodyTextIndent"/>
        <w:tabs>
          <w:tab w:val="left" w:pos="3420"/>
        </w:tabs>
        <w:spacing w:before="120"/>
        <w:ind w:left="0"/>
        <w:rPr>
          <w:rFonts w:ascii="Baxter Sans Core" w:hAnsi="Baxter Sans Core" w:cs="Arial"/>
          <w:szCs w:val="24"/>
        </w:rPr>
      </w:pPr>
      <w:r w:rsidRPr="004936CE">
        <w:rPr>
          <w:rFonts w:ascii="Baxter Sans Core" w:hAnsi="Baxter Sans Core" w:cs="Arial"/>
          <w:szCs w:val="24"/>
        </w:rPr>
        <w:lastRenderedPageBreak/>
        <w:t>3.1.2 Full time students, the maximum period of study for any exit award is one year more than the minimum period of study specified for that award.</w:t>
      </w:r>
    </w:p>
    <w:p w14:paraId="32CF2500" w14:textId="77777777" w:rsidR="00031919" w:rsidRPr="00207877" w:rsidRDefault="00031919" w:rsidP="00031919">
      <w:pPr>
        <w:pStyle w:val="BodyTextIndent"/>
        <w:tabs>
          <w:tab w:val="left" w:pos="3420"/>
        </w:tabs>
        <w:spacing w:before="120"/>
        <w:ind w:left="0"/>
        <w:rPr>
          <w:rFonts w:ascii="Baxter Sans Core" w:hAnsi="Baxter Sans Core" w:cs="Arial"/>
          <w:szCs w:val="24"/>
        </w:rPr>
      </w:pPr>
      <w:r w:rsidRPr="004936CE">
        <w:rPr>
          <w:rFonts w:ascii="Baxter Sans Core" w:hAnsi="Baxter Sans Core" w:cs="Arial"/>
          <w:szCs w:val="24"/>
        </w:rPr>
        <w:t>(See table at Regulation 3.1.1).</w:t>
      </w:r>
    </w:p>
    <w:p w14:paraId="4309028A" w14:textId="77777777" w:rsidR="00031919" w:rsidRPr="00207877" w:rsidRDefault="00031919" w:rsidP="00031919">
      <w:pPr>
        <w:pStyle w:val="BodyTextIndent"/>
        <w:tabs>
          <w:tab w:val="left" w:pos="3420"/>
        </w:tabs>
        <w:spacing w:before="120"/>
        <w:ind w:left="0"/>
        <w:rPr>
          <w:rFonts w:ascii="Baxter Sans Core" w:hAnsi="Baxter Sans Core" w:cs="Arial"/>
          <w:szCs w:val="24"/>
        </w:rPr>
      </w:pPr>
      <w:r w:rsidRPr="00207877">
        <w:rPr>
          <w:rFonts w:ascii="Baxter Sans Core" w:hAnsi="Baxter Sans Core" w:cs="Arial"/>
          <w:szCs w:val="24"/>
        </w:rPr>
        <w:t>3.1.3 Part-time students, the maximum period of study for any exit award is two years more than the minimum period of study specified for that award. (See table at Regulation 3.1.1)</w:t>
      </w:r>
      <w:r>
        <w:rPr>
          <w:rFonts w:ascii="Baxter Sans Core" w:hAnsi="Baxter Sans Core" w:cs="Arial"/>
          <w:szCs w:val="24"/>
        </w:rPr>
        <w:t>.</w:t>
      </w:r>
    </w:p>
    <w:p w14:paraId="365B861D" w14:textId="77777777" w:rsidR="00031919" w:rsidRPr="00207877" w:rsidRDefault="00031919" w:rsidP="00031919">
      <w:pPr>
        <w:pStyle w:val="BodyTextIndent"/>
        <w:tabs>
          <w:tab w:val="left" w:pos="3420"/>
        </w:tabs>
        <w:spacing w:before="120"/>
        <w:ind w:left="0"/>
        <w:rPr>
          <w:rFonts w:ascii="Baxter Sans Core" w:hAnsi="Baxter Sans Core" w:cs="Arial"/>
          <w:szCs w:val="24"/>
        </w:rPr>
      </w:pPr>
      <w:r w:rsidRPr="00207877">
        <w:rPr>
          <w:rFonts w:ascii="Baxter Sans Core" w:hAnsi="Baxter Sans Core" w:cs="Arial"/>
          <w:szCs w:val="24"/>
        </w:rPr>
        <w:t xml:space="preserve">Part-time students who have been granted credit on the basis of RPL, the maximum periods of study will vary accordingly and will be worked out on a pro-rata basis. </w:t>
      </w:r>
    </w:p>
    <w:p w14:paraId="365A2284" w14:textId="77777777" w:rsidR="00031919" w:rsidRPr="00207877" w:rsidRDefault="00031919" w:rsidP="00031919">
      <w:pPr>
        <w:pStyle w:val="BodyText"/>
        <w:tabs>
          <w:tab w:val="left" w:pos="3420"/>
        </w:tabs>
        <w:spacing w:before="120"/>
        <w:rPr>
          <w:rFonts w:ascii="Baxter Sans Core" w:hAnsi="Baxter Sans Core" w:cs="Arial"/>
          <w:szCs w:val="24"/>
        </w:rPr>
      </w:pPr>
      <w:r w:rsidRPr="00207877">
        <w:rPr>
          <w:rFonts w:ascii="Baxter Sans Core" w:hAnsi="Baxter Sans Core" w:cs="Arial"/>
          <w:szCs w:val="24"/>
        </w:rPr>
        <w:t>3.1.4 If students do not meet the requirements of Regulations 3.1.1, 3.1.2 or 3.1.3, studies may be terminated. (See Regulation 3.4)</w:t>
      </w:r>
      <w:r>
        <w:rPr>
          <w:rFonts w:ascii="Baxter Sans Core" w:hAnsi="Baxter Sans Core" w:cs="Arial"/>
          <w:szCs w:val="24"/>
        </w:rPr>
        <w:t>.</w:t>
      </w:r>
    </w:p>
    <w:p w14:paraId="61748751" w14:textId="77777777" w:rsidR="00031919" w:rsidRPr="00207877" w:rsidRDefault="00031919" w:rsidP="00031919">
      <w:pPr>
        <w:pStyle w:val="BodyText"/>
        <w:tabs>
          <w:tab w:val="left" w:pos="3420"/>
        </w:tabs>
        <w:spacing w:before="120"/>
        <w:rPr>
          <w:rFonts w:ascii="Baxter Sans Core" w:hAnsi="Baxter Sans Core" w:cs="Arial"/>
          <w:szCs w:val="24"/>
        </w:rPr>
      </w:pPr>
      <w:r w:rsidRPr="00207877">
        <w:rPr>
          <w:rFonts w:ascii="Baxter Sans Core" w:hAnsi="Baxter Sans Core" w:cs="Arial"/>
          <w:szCs w:val="24"/>
        </w:rPr>
        <w:t>3.1.5 The award given will be the highest level of award to which the total accumulated credit entitles the student at the end of studies. Students may receive an exit award only upon completing studies and leaving the School.</w:t>
      </w:r>
    </w:p>
    <w:p w14:paraId="6FCA9463" w14:textId="77777777" w:rsidR="00031919" w:rsidRPr="00207877" w:rsidRDefault="00031919" w:rsidP="00031919">
      <w:pPr>
        <w:tabs>
          <w:tab w:val="left" w:pos="3420"/>
        </w:tabs>
        <w:spacing w:before="120" w:after="120"/>
        <w:rPr>
          <w:rFonts w:ascii="Baxter Sans Core" w:hAnsi="Baxter Sans Core" w:cs="Arial"/>
        </w:rPr>
      </w:pPr>
      <w:r w:rsidRPr="00207877">
        <w:rPr>
          <w:rFonts w:ascii="Baxter Sans Core" w:hAnsi="Baxter Sans Core" w:cs="Arial"/>
        </w:rPr>
        <w:t xml:space="preserve">3.1.6 Honours students, the classification of the Honours award the student will be eligible to receive is determined by the student’s academic performance in Years 3 and 4 of the programme. Details of the Honours classification applicable to the student’s programme are provided in the </w:t>
      </w:r>
      <w:r>
        <w:rPr>
          <w:rFonts w:ascii="Baxter Sans Core" w:hAnsi="Baxter Sans Core" w:cs="Arial"/>
        </w:rPr>
        <w:t>Division</w:t>
      </w:r>
      <w:r w:rsidRPr="00207877">
        <w:rPr>
          <w:rFonts w:ascii="Baxter Sans Core" w:hAnsi="Baxter Sans Core" w:cs="Arial"/>
        </w:rPr>
        <w:t xml:space="preserve"> </w:t>
      </w:r>
      <w:r>
        <w:rPr>
          <w:rFonts w:ascii="Baxter Sans Core" w:hAnsi="Baxter Sans Core" w:cs="Arial"/>
        </w:rPr>
        <w:t>H</w:t>
      </w:r>
      <w:r w:rsidRPr="00207877">
        <w:rPr>
          <w:rFonts w:ascii="Baxter Sans Core" w:hAnsi="Baxter Sans Core" w:cs="Arial"/>
        </w:rPr>
        <w:t>andbook.</w:t>
      </w:r>
    </w:p>
    <w:p w14:paraId="55B3C779" w14:textId="77777777" w:rsidR="00031919" w:rsidRPr="00207877" w:rsidRDefault="00031919" w:rsidP="00031919">
      <w:pPr>
        <w:tabs>
          <w:tab w:val="left" w:pos="3420"/>
        </w:tabs>
        <w:spacing w:before="120" w:after="120"/>
        <w:rPr>
          <w:rFonts w:ascii="Baxter Sans Core" w:hAnsi="Baxter Sans Core" w:cs="Arial"/>
        </w:rPr>
      </w:pPr>
      <w:r w:rsidRPr="00207877">
        <w:rPr>
          <w:rFonts w:ascii="Baxter Sans Core" w:hAnsi="Baxter Sans Core" w:cs="Arial"/>
        </w:rPr>
        <w:t>3.1.7 If on completion of studies the student is in debt to the University or has failed to return library books or teaching resources, the student will not be permitted to graduate.</w:t>
      </w:r>
    </w:p>
    <w:p w14:paraId="0CF463F2" w14:textId="77777777" w:rsidR="00031919" w:rsidRPr="00207877" w:rsidRDefault="00031919" w:rsidP="00031919">
      <w:pPr>
        <w:pStyle w:val="Heading3"/>
        <w:spacing w:before="120" w:after="120"/>
      </w:pPr>
      <w:r w:rsidRPr="00207877">
        <w:t>3.2 Attendance and Participation (</w:t>
      </w:r>
      <w:r>
        <w:t>BA (Hons) Community Education, M</w:t>
      </w:r>
      <w:r w:rsidRPr="00207877">
        <w:t>A (Hons) Comm</w:t>
      </w:r>
      <w:r>
        <w:t>unity Development and Youth Work</w:t>
      </w:r>
      <w:r w:rsidRPr="00207877">
        <w:t>, BA(Hons) S</w:t>
      </w:r>
      <w:r>
        <w:t>ocial Work</w:t>
      </w:r>
      <w:r w:rsidRPr="00207877">
        <w:t xml:space="preserve"> &amp; MA(Hons) Ed</w:t>
      </w:r>
      <w:r>
        <w:t>ucation</w:t>
      </w:r>
      <w:r w:rsidRPr="00207877">
        <w:t>)</w:t>
      </w:r>
    </w:p>
    <w:p w14:paraId="39626327" w14:textId="77777777" w:rsidR="00031919" w:rsidRDefault="00031919" w:rsidP="00031919">
      <w:pPr>
        <w:pStyle w:val="NormalWeb"/>
        <w:shd w:val="clear" w:color="auto" w:fill="FFFFFF"/>
        <w:spacing w:after="120"/>
        <w:rPr>
          <w:rFonts w:ascii="Baxter Sans Core" w:hAnsi="Baxter Sans Core" w:cs="Arial"/>
          <w:color w:val="000000"/>
        </w:rPr>
      </w:pPr>
      <w:r w:rsidRPr="00207877">
        <w:rPr>
          <w:rFonts w:ascii="Baxter Sans Core" w:hAnsi="Baxter Sans Core" w:cs="Arial"/>
          <w:color w:val="000000"/>
        </w:rPr>
        <w:t xml:space="preserve">3.2.1 If attendance or participation in any module or period of practice is deemed by the </w:t>
      </w:r>
      <w:r>
        <w:rPr>
          <w:rFonts w:ascii="Baxter Sans Core" w:hAnsi="Baxter Sans Core" w:cs="Arial"/>
          <w:color w:val="000000"/>
        </w:rPr>
        <w:t>Division</w:t>
      </w:r>
      <w:r w:rsidRPr="00207877">
        <w:rPr>
          <w:rFonts w:ascii="Baxter Sans Core" w:hAnsi="Baxter Sans Core" w:cs="Arial"/>
          <w:color w:val="000000"/>
        </w:rPr>
        <w:t xml:space="preserve"> to be unsatisfactory, normally below 80%, progress will be considered by the Board of Examiners.  If attendance is deemed unsatisfactory prior to commencing practice, the Board of Examiners will consider this progress also. In some cases</w:t>
      </w:r>
      <w:r>
        <w:rPr>
          <w:rFonts w:ascii="Baxter Sans Core" w:hAnsi="Baxter Sans Core" w:cs="Arial"/>
          <w:color w:val="000000"/>
        </w:rPr>
        <w:t>,</w:t>
      </w:r>
      <w:r w:rsidRPr="00207877">
        <w:rPr>
          <w:rFonts w:ascii="Baxter Sans Core" w:hAnsi="Baxter Sans Core" w:cs="Arial"/>
          <w:color w:val="000000"/>
        </w:rPr>
        <w:t xml:space="preserve"> students may not be permitted to progress under Regulation 3.1.1. </w:t>
      </w:r>
      <w:bookmarkStart w:id="188" w:name="_Hlk16859324"/>
      <w:r w:rsidRPr="00207877">
        <w:rPr>
          <w:rFonts w:ascii="Baxter Sans Core" w:hAnsi="Baxter Sans Core" w:cs="Arial"/>
          <w:color w:val="000000"/>
        </w:rPr>
        <w:t xml:space="preserve">Students must comply with the University’s </w:t>
      </w:r>
      <w:bookmarkEnd w:id="188"/>
      <w:r>
        <w:rPr>
          <w:rFonts w:ascii="Baxter Sans Core" w:hAnsi="Baxter Sans Core" w:cs="Arial"/>
          <w:color w:val="000000"/>
        </w:rPr>
        <w:t xml:space="preserve"> </w:t>
      </w:r>
      <w:hyperlink r:id="rId59" w:history="1">
        <w:r w:rsidRPr="00384465">
          <w:rPr>
            <w:rStyle w:val="Hyperlink"/>
            <w:rFonts w:ascii="Baxter Sans Core" w:hAnsi="Baxter Sans Core" w:cs="Arial"/>
          </w:rPr>
          <w:t>Student Attendance &amp; Engagement Policy</w:t>
        </w:r>
      </w:hyperlink>
      <w:r w:rsidRPr="00384465">
        <w:rPr>
          <w:rFonts w:ascii="Baxter Sans Core" w:hAnsi="Baxter Sans Core" w:cs="Arial"/>
          <w:color w:val="000000"/>
        </w:rPr>
        <w:t>.</w:t>
      </w:r>
    </w:p>
    <w:p w14:paraId="0E829D9F" w14:textId="77777777" w:rsidR="00031919" w:rsidRDefault="00031919" w:rsidP="00031919">
      <w:pPr>
        <w:pStyle w:val="NormalWeb"/>
        <w:shd w:val="clear" w:color="auto" w:fill="FFFFFF"/>
        <w:spacing w:after="120"/>
        <w:rPr>
          <w:rFonts w:ascii="Baxter Sans Core" w:hAnsi="Baxter Sans Core" w:cs="Arial"/>
          <w:color w:val="000000"/>
        </w:rPr>
      </w:pPr>
      <w:r>
        <w:rPr>
          <w:rFonts w:ascii="Baxter Sans Core" w:hAnsi="Baxter Sans Core" w:cs="Arial"/>
          <w:color w:val="000000"/>
        </w:rPr>
        <w:t xml:space="preserve">3.2.2. </w:t>
      </w:r>
      <w:r w:rsidRPr="00AA1EFB">
        <w:rPr>
          <w:rFonts w:ascii="Baxter Sans Core" w:hAnsi="Baxter Sans Core" w:cs="Arial"/>
          <w:color w:val="000000"/>
        </w:rPr>
        <w:t xml:space="preserve">Scottish Social Services Council (SSSC) For BA Social Work, the Standards for Social Work Education stipulate that a student must engage in at least 180 days in practice learning, where practice learning is supervised, direct practice in a service delivery setting in which the student actively participates in the day-today work of the team and is formally assessed whilst doing (Scottish Requirements for Social Work Education 2024), to meet the required level of competence. </w:t>
      </w:r>
    </w:p>
    <w:p w14:paraId="43E5970E" w14:textId="77777777" w:rsidR="00031919" w:rsidRPr="00AA1EFB" w:rsidRDefault="00031919" w:rsidP="00031919">
      <w:pPr>
        <w:pStyle w:val="NormalWeb"/>
        <w:shd w:val="clear" w:color="auto" w:fill="FFFFFF"/>
        <w:spacing w:after="120"/>
        <w:rPr>
          <w:rFonts w:ascii="Baxter Sans Core" w:hAnsi="Baxter Sans Core" w:cs="Arial"/>
          <w:color w:val="000000"/>
        </w:rPr>
      </w:pPr>
      <w:r w:rsidRPr="00AA1EFB">
        <w:rPr>
          <w:rFonts w:ascii="Baxter Sans Core" w:hAnsi="Baxter Sans Core" w:cs="Arial"/>
          <w:color w:val="000000"/>
        </w:rPr>
        <w:t>Therefore, if students do not attend at the 80% level and/or do not engage in associated opportunities for group discussion and peer engagement in a structured learning environment, they may be required to repeat a module/modules in a subsequent year to demonstrate sufficient attendance and engagement. Progression may be halted to facilitate this.</w:t>
      </w:r>
    </w:p>
    <w:p w14:paraId="59E0DA10" w14:textId="77777777" w:rsidR="00031919" w:rsidRPr="00207877" w:rsidRDefault="00031919" w:rsidP="00031919">
      <w:pPr>
        <w:pStyle w:val="Heading3"/>
        <w:spacing w:before="120" w:after="120"/>
      </w:pPr>
      <w:r w:rsidRPr="00207877">
        <w:t>3.3 Withdrawal, Temporary Absence and Discounted Periods of Study</w:t>
      </w:r>
    </w:p>
    <w:p w14:paraId="6CC0373E" w14:textId="77777777" w:rsidR="00031919" w:rsidRPr="00207877" w:rsidRDefault="00031919" w:rsidP="00031919">
      <w:pPr>
        <w:pStyle w:val="BodyText"/>
        <w:tabs>
          <w:tab w:val="left" w:pos="3420"/>
        </w:tabs>
        <w:spacing w:before="120"/>
        <w:rPr>
          <w:rFonts w:ascii="Baxter Sans Core" w:hAnsi="Baxter Sans Core" w:cs="Arial"/>
          <w:szCs w:val="24"/>
        </w:rPr>
      </w:pPr>
      <w:r w:rsidRPr="00207877">
        <w:rPr>
          <w:rFonts w:ascii="Baxter Sans Core" w:hAnsi="Baxter Sans Core" w:cs="Arial"/>
          <w:szCs w:val="24"/>
        </w:rPr>
        <w:t xml:space="preserve">3.3.1 Students may withdraw temporarily from studies for a period of up to two years by obtaining the prior written approval of the Programme </w:t>
      </w:r>
      <w:r>
        <w:rPr>
          <w:rFonts w:ascii="Baxter Sans Core" w:hAnsi="Baxter Sans Core" w:cs="Arial"/>
          <w:szCs w:val="24"/>
        </w:rPr>
        <w:t xml:space="preserve">Manager </w:t>
      </w:r>
      <w:r w:rsidRPr="00207877">
        <w:rPr>
          <w:rFonts w:ascii="Baxter Sans Core" w:hAnsi="Baxter Sans Core" w:cs="Arial"/>
          <w:szCs w:val="24"/>
        </w:rPr>
        <w:t xml:space="preserve">this is normally granted for up to 12 months at a time.  The Programme </w:t>
      </w:r>
      <w:r>
        <w:rPr>
          <w:rFonts w:ascii="Baxter Sans Core" w:hAnsi="Baxter Sans Core" w:cs="Arial"/>
          <w:szCs w:val="24"/>
        </w:rPr>
        <w:t>Director/Academic Lead</w:t>
      </w:r>
      <w:r w:rsidRPr="00207877">
        <w:rPr>
          <w:rFonts w:ascii="Baxter Sans Core" w:hAnsi="Baxter Sans Core" w:cs="Arial"/>
          <w:szCs w:val="24"/>
        </w:rPr>
        <w:t xml:space="preserve"> will determine the terms under which they will be allowed to resume studies.</w:t>
      </w:r>
    </w:p>
    <w:p w14:paraId="119F121E" w14:textId="77777777" w:rsidR="00031919" w:rsidRPr="00207877" w:rsidRDefault="00031919" w:rsidP="00031919">
      <w:pPr>
        <w:pStyle w:val="BodyText"/>
        <w:tabs>
          <w:tab w:val="left" w:pos="3420"/>
        </w:tabs>
        <w:spacing w:before="120"/>
        <w:rPr>
          <w:rFonts w:ascii="Baxter Sans Core" w:hAnsi="Baxter Sans Core" w:cs="Arial"/>
          <w:szCs w:val="24"/>
        </w:rPr>
      </w:pPr>
      <w:r w:rsidRPr="00207877">
        <w:rPr>
          <w:rFonts w:ascii="Baxter Sans Core" w:hAnsi="Baxter Sans Core" w:cs="Arial"/>
          <w:szCs w:val="24"/>
        </w:rPr>
        <w:lastRenderedPageBreak/>
        <w:t xml:space="preserve">3.3.2 Periods of absence for which temporary withdrawal approval is obtained are discounted for the purposes of Regulations 3.1.2 and 3.1.3. </w:t>
      </w:r>
    </w:p>
    <w:p w14:paraId="31E72132" w14:textId="77777777" w:rsidR="00031919" w:rsidRPr="00207877" w:rsidRDefault="00031919" w:rsidP="00031919">
      <w:pPr>
        <w:pStyle w:val="BodyText"/>
        <w:tabs>
          <w:tab w:val="left" w:pos="3420"/>
        </w:tabs>
        <w:spacing w:before="120"/>
        <w:rPr>
          <w:rFonts w:ascii="Baxter Sans Core" w:hAnsi="Baxter Sans Core" w:cs="Arial"/>
          <w:szCs w:val="24"/>
        </w:rPr>
      </w:pPr>
      <w:r w:rsidRPr="00207877">
        <w:rPr>
          <w:rFonts w:ascii="Baxter Sans Core" w:hAnsi="Baxter Sans Core" w:cs="Arial"/>
          <w:szCs w:val="24"/>
        </w:rPr>
        <w:t>3.3.3 Full-time students who are granted temporary withdrawal; will normally be required to recommence the year during which they withdrew.  Students will not normally, during that repeat year, be required to repeat any modules or periods of practice which they have already completed and for which credit has been awarded.</w:t>
      </w:r>
    </w:p>
    <w:p w14:paraId="5CFA843A" w14:textId="77777777" w:rsidR="00031919" w:rsidRPr="00207877" w:rsidRDefault="00031919" w:rsidP="00031919">
      <w:pPr>
        <w:pStyle w:val="BodyText"/>
        <w:spacing w:before="120"/>
        <w:rPr>
          <w:rFonts w:ascii="Baxter Sans Core" w:hAnsi="Baxter Sans Core" w:cs="Arial"/>
          <w:szCs w:val="24"/>
        </w:rPr>
      </w:pPr>
      <w:r w:rsidRPr="00207877">
        <w:rPr>
          <w:rFonts w:ascii="Baxter Sans Core" w:hAnsi="Baxter Sans Core" w:cs="Arial"/>
          <w:szCs w:val="24"/>
        </w:rPr>
        <w:t xml:space="preserve">3.3.4 Full-time students who are absent from studies for a period of 6 weeks or more and have not had the period of absence approved as required under Regulation 3.3.1, </w:t>
      </w:r>
      <w:bookmarkStart w:id="189" w:name="_Hlk16860018"/>
      <w:r w:rsidRPr="00207877">
        <w:rPr>
          <w:rFonts w:ascii="Baxter Sans Core" w:hAnsi="Baxter Sans Core" w:cs="Arial"/>
          <w:szCs w:val="24"/>
        </w:rPr>
        <w:t>may have their studies recommended for termination</w:t>
      </w:r>
      <w:bookmarkEnd w:id="189"/>
      <w:r w:rsidRPr="00207877">
        <w:rPr>
          <w:rFonts w:ascii="Baxter Sans Core" w:hAnsi="Baxter Sans Core" w:cs="Arial"/>
          <w:szCs w:val="24"/>
        </w:rPr>
        <w:t>. (See Regulation 3.4)</w:t>
      </w:r>
      <w:r>
        <w:rPr>
          <w:rFonts w:ascii="Baxter Sans Core" w:hAnsi="Baxter Sans Core" w:cs="Arial"/>
          <w:szCs w:val="24"/>
        </w:rPr>
        <w:t>.</w:t>
      </w:r>
    </w:p>
    <w:p w14:paraId="1681ACDA" w14:textId="77777777" w:rsidR="00031919" w:rsidRPr="00207877" w:rsidRDefault="00031919" w:rsidP="00031919">
      <w:pPr>
        <w:spacing w:before="120" w:after="120"/>
        <w:rPr>
          <w:rFonts w:ascii="Baxter Sans Core" w:hAnsi="Baxter Sans Core" w:cs="Arial"/>
        </w:rPr>
      </w:pPr>
      <w:r w:rsidRPr="00207877">
        <w:rPr>
          <w:rFonts w:ascii="Baxter Sans Core" w:hAnsi="Baxter Sans Core" w:cs="Arial"/>
        </w:rPr>
        <w:t>3.3.5 If a part-time student is deemed by the Programme Director</w:t>
      </w:r>
      <w:r>
        <w:rPr>
          <w:rFonts w:ascii="Baxter Sans Core" w:hAnsi="Baxter Sans Core" w:cs="Arial"/>
        </w:rPr>
        <w:t>/Academic Lead</w:t>
      </w:r>
      <w:r w:rsidRPr="00207877">
        <w:rPr>
          <w:rFonts w:ascii="Baxter Sans Core" w:hAnsi="Baxter Sans Core" w:cs="Arial"/>
        </w:rPr>
        <w:t xml:space="preserve"> not to have engaged with studies for a period of 12 weeks (for example, through non submission of assessments, not responding to University emails or participating in Virtual Learning Environment activities) and have not had the period of absence approved as required under Regulation 3.3.1, they may have their studies recommended for termination (See Regulation 3.4)</w:t>
      </w:r>
      <w:r>
        <w:rPr>
          <w:rFonts w:ascii="Baxter Sans Core" w:hAnsi="Baxter Sans Core" w:cs="Arial"/>
        </w:rPr>
        <w:t>.</w:t>
      </w:r>
    </w:p>
    <w:p w14:paraId="7347BFCF" w14:textId="77777777" w:rsidR="00031919" w:rsidRPr="00207877" w:rsidRDefault="00031919" w:rsidP="00031919">
      <w:pPr>
        <w:spacing w:before="120" w:after="120"/>
        <w:rPr>
          <w:rFonts w:ascii="Baxter Sans Core" w:hAnsi="Baxter Sans Core" w:cs="Arial"/>
        </w:rPr>
      </w:pPr>
      <w:r w:rsidRPr="00207877">
        <w:rPr>
          <w:rFonts w:ascii="Baxter Sans Core" w:hAnsi="Baxter Sans Core" w:cs="Arial"/>
        </w:rPr>
        <w:t xml:space="preserve">3.3.6 If a full-time student is absent for a period of over 6 weeks without approval under Regulation 3.3.1 and the absence is due to medically certified illness, students may be permitted to seek retrospective approval for a discounted period of temporary withdrawal.  </w:t>
      </w:r>
      <w:r w:rsidRPr="007D3D28">
        <w:rPr>
          <w:rFonts w:ascii="Baxter Sans Core" w:hAnsi="Baxter Sans Core" w:cs="Arial"/>
          <w:iCs/>
        </w:rPr>
        <w:t xml:space="preserve">Any absence should be reported by the student supported by either a self-certification form available from the university </w:t>
      </w:r>
      <w:hyperlink r:id="rId60" w:history="1">
        <w:r w:rsidRPr="00FB0A69">
          <w:rPr>
            <w:rStyle w:val="Hyperlink"/>
            <w:rFonts w:ascii="Baxter Sans Core" w:hAnsi="Baxter Sans Core" w:cs="Arial"/>
            <w:iCs/>
          </w:rPr>
          <w:t>website</w:t>
        </w:r>
      </w:hyperlink>
      <w:r w:rsidRPr="007D3D28">
        <w:rPr>
          <w:rFonts w:ascii="Baxter Sans Core" w:hAnsi="Baxter Sans Core" w:cs="Arial"/>
          <w:iCs/>
        </w:rPr>
        <w:t xml:space="preserve"> (for absence up to a maximum of 7 days) or by a GP medical certificate (for absence greater than 7 days).</w:t>
      </w:r>
    </w:p>
    <w:p w14:paraId="7BB4F141" w14:textId="62EABC8F" w:rsidR="00031919" w:rsidRDefault="00031919" w:rsidP="00031919">
      <w:pPr>
        <w:spacing w:before="120" w:after="120"/>
        <w:rPr>
          <w:rFonts w:ascii="Baxter Sans Core" w:hAnsi="Baxter Sans Core" w:cs="Arial"/>
        </w:rPr>
      </w:pPr>
      <w:r w:rsidRPr="00207877">
        <w:rPr>
          <w:rFonts w:ascii="Baxter Sans Core" w:hAnsi="Baxter Sans Core" w:cs="Arial"/>
        </w:rPr>
        <w:t xml:space="preserve"> 3.3.7 Students may withdraw permanently from studies by informing the Programme </w:t>
      </w:r>
      <w:r>
        <w:rPr>
          <w:rFonts w:ascii="Baxter Sans Core" w:hAnsi="Baxter Sans Core" w:cs="Arial"/>
        </w:rPr>
        <w:t>Manager via the relevant programme administration email address</w:t>
      </w:r>
      <w:r w:rsidRPr="00207877">
        <w:rPr>
          <w:rFonts w:ascii="Baxter Sans Core" w:hAnsi="Baxter Sans Core" w:cs="Arial"/>
        </w:rPr>
        <w:t xml:space="preserve"> in writing of their wish to withdraw.  The Programme </w:t>
      </w:r>
      <w:r>
        <w:rPr>
          <w:rFonts w:ascii="Baxter Sans Core" w:hAnsi="Baxter Sans Core" w:cs="Arial"/>
        </w:rPr>
        <w:t xml:space="preserve">Administrator </w:t>
      </w:r>
      <w:r w:rsidRPr="00207877">
        <w:rPr>
          <w:rFonts w:ascii="Baxter Sans Core" w:hAnsi="Baxter Sans Core" w:cs="Arial"/>
        </w:rPr>
        <w:t>will inform the Board of Examiners of the request.</w:t>
      </w:r>
    </w:p>
    <w:p w14:paraId="557008A5" w14:textId="77777777" w:rsidR="00031919" w:rsidRPr="00207877" w:rsidRDefault="00031919" w:rsidP="00031919">
      <w:pPr>
        <w:pStyle w:val="Heading3"/>
        <w:spacing w:before="120" w:after="120"/>
      </w:pPr>
      <w:r w:rsidRPr="00207877">
        <w:t xml:space="preserve">3.4 Termination of Studies </w:t>
      </w:r>
    </w:p>
    <w:p w14:paraId="4F1412BB" w14:textId="77777777" w:rsidR="00031919" w:rsidRPr="00207877" w:rsidRDefault="00031919" w:rsidP="00031919">
      <w:pPr>
        <w:spacing w:before="120" w:after="120"/>
        <w:rPr>
          <w:rFonts w:ascii="Baxter Sans Core" w:hAnsi="Baxter Sans Core" w:cs="Arial"/>
        </w:rPr>
      </w:pPr>
      <w:r w:rsidRPr="00207877">
        <w:rPr>
          <w:rFonts w:ascii="Baxter Sans Core" w:hAnsi="Baxter Sans Core" w:cs="Arial"/>
        </w:rPr>
        <w:t xml:space="preserve">3.4.1 If studies are recommended for termination, the student will have the right of appeal to the School Termination of Studies (Appeals) Committee.  Appeals should be made following the University’s </w:t>
      </w:r>
      <w:hyperlink r:id="rId61" w:history="1">
        <w:r w:rsidRPr="00384465">
          <w:rPr>
            <w:rStyle w:val="Hyperlink"/>
            <w:rFonts w:ascii="Baxter Sans Core" w:hAnsi="Baxter Sans Core" w:cs="Arial"/>
          </w:rPr>
          <w:t>Undergraduate Appeal Procedure Regulations</w:t>
        </w:r>
      </w:hyperlink>
      <w:r w:rsidRPr="00384465">
        <w:rPr>
          <w:rFonts w:ascii="Baxter Sans Core" w:hAnsi="Baxter Sans Core" w:cs="Arial"/>
        </w:rPr>
        <w:t>.</w:t>
      </w:r>
    </w:p>
    <w:p w14:paraId="6317E0D8" w14:textId="77777777" w:rsidR="00031919" w:rsidRPr="00207877" w:rsidRDefault="00031919" w:rsidP="00031919">
      <w:pPr>
        <w:spacing w:before="120" w:after="120"/>
        <w:rPr>
          <w:rFonts w:ascii="Baxter Sans Core" w:hAnsi="Baxter Sans Core" w:cs="Arial"/>
        </w:rPr>
      </w:pPr>
      <w:r w:rsidRPr="00207877">
        <w:rPr>
          <w:rFonts w:ascii="Baxter Sans Core" w:hAnsi="Baxter Sans Core" w:cs="Arial"/>
        </w:rPr>
        <w:t xml:space="preserve">If the appeal is successful, the student will be permitted to continue their studies subject to such conditions as the </w:t>
      </w:r>
      <w:r>
        <w:rPr>
          <w:rFonts w:ascii="Baxter Sans Core" w:hAnsi="Baxter Sans Core" w:cs="Arial"/>
        </w:rPr>
        <w:t>School</w:t>
      </w:r>
      <w:r w:rsidRPr="00207877">
        <w:rPr>
          <w:rFonts w:ascii="Baxter Sans Core" w:hAnsi="Baxter Sans Core" w:cs="Arial"/>
        </w:rPr>
        <w:t xml:space="preserve"> may determine. If the appeal is successful, the student will not be required to repeat any modules or periods of practice, which have already been completed and for which credit has been awarded.  If the Committee requires the student to repeat a year, the repeat year will be discounted for the purposes of Regulations 3.1.2 and 3.1.3. </w:t>
      </w:r>
    </w:p>
    <w:p w14:paraId="446CC164" w14:textId="77777777" w:rsidR="00031919" w:rsidRPr="00207877" w:rsidRDefault="00031919" w:rsidP="00031919">
      <w:pPr>
        <w:spacing w:before="120" w:after="120"/>
        <w:rPr>
          <w:rFonts w:ascii="Baxter Sans Core" w:hAnsi="Baxter Sans Core" w:cs="Arial"/>
        </w:rPr>
      </w:pPr>
      <w:r w:rsidRPr="00207877">
        <w:rPr>
          <w:rFonts w:ascii="Baxter Sans Core" w:hAnsi="Baxter Sans Core" w:cs="Arial"/>
        </w:rPr>
        <w:t xml:space="preserve">3.4.2 If an appeal is rejected by the School Committee, it will be reconsidered by the Senate Termination of Studies (Appeals) Committee.  If the Senate Termination of Studies (Appeals) Committee upholds the student’s appeal, they will be permitted to continue their studies subject to such conditions as the </w:t>
      </w:r>
      <w:r>
        <w:rPr>
          <w:rFonts w:ascii="Baxter Sans Core" w:hAnsi="Baxter Sans Core" w:cs="Arial"/>
        </w:rPr>
        <w:t>Division</w:t>
      </w:r>
      <w:r w:rsidRPr="00207877">
        <w:rPr>
          <w:rFonts w:ascii="Baxter Sans Core" w:hAnsi="Baxter Sans Core" w:cs="Arial"/>
        </w:rPr>
        <w:t xml:space="preserve"> may determine.</w:t>
      </w:r>
    </w:p>
    <w:p w14:paraId="16F47FE5" w14:textId="77777777" w:rsidR="00031919" w:rsidRPr="00207877" w:rsidRDefault="00031919" w:rsidP="00031919">
      <w:pPr>
        <w:pStyle w:val="Heading3"/>
        <w:spacing w:before="120" w:after="120"/>
      </w:pPr>
      <w:r w:rsidRPr="00207877">
        <w:t xml:space="preserve">3.5 Suspension of Studies </w:t>
      </w:r>
    </w:p>
    <w:p w14:paraId="3E234194" w14:textId="77777777" w:rsidR="00031919" w:rsidRPr="00207877" w:rsidRDefault="00031919" w:rsidP="00031919">
      <w:pPr>
        <w:spacing w:before="120" w:after="120"/>
        <w:rPr>
          <w:rFonts w:ascii="Baxter Sans Core" w:hAnsi="Baxter Sans Core" w:cs="Arial"/>
        </w:rPr>
      </w:pPr>
      <w:r w:rsidRPr="00207877">
        <w:rPr>
          <w:rFonts w:ascii="Baxter Sans Core" w:hAnsi="Baxter Sans Core" w:cs="Arial"/>
        </w:rPr>
        <w:t xml:space="preserve">3.5.1 Criminal Charges: Students are required to inform the School Manager of any criminal charges which are made against them whilst a student. Failure to do so may result in the suspension of studies. </w:t>
      </w:r>
    </w:p>
    <w:p w14:paraId="795C026F" w14:textId="77777777" w:rsidR="00031919" w:rsidRPr="00207877" w:rsidRDefault="00031919" w:rsidP="00031919">
      <w:pPr>
        <w:spacing w:before="120" w:after="120"/>
        <w:rPr>
          <w:rFonts w:ascii="Baxter Sans Core" w:hAnsi="Baxter Sans Core" w:cs="Arial"/>
        </w:rPr>
      </w:pPr>
      <w:bookmarkStart w:id="190" w:name="_Hlk16860833"/>
      <w:r w:rsidRPr="00207877">
        <w:rPr>
          <w:rFonts w:ascii="Baxter Sans Core" w:hAnsi="Baxter Sans Core" w:cs="Arial"/>
        </w:rPr>
        <w:t xml:space="preserve">3.5.2 Conduct: If student conduct, either on or off University premises, is deemed by the Dean to be unsatisfactory, they may be suspended from studies at any time.  If </w:t>
      </w:r>
      <w:r>
        <w:rPr>
          <w:rFonts w:ascii="Baxter Sans Core" w:hAnsi="Baxter Sans Core" w:cs="Arial"/>
        </w:rPr>
        <w:t>required</w:t>
      </w:r>
      <w:r w:rsidRPr="00207877">
        <w:rPr>
          <w:rFonts w:ascii="Baxter Sans Core" w:hAnsi="Baxter Sans Core" w:cs="Arial"/>
        </w:rPr>
        <w:t xml:space="preserve"> the School Fitness to </w:t>
      </w:r>
      <w:proofErr w:type="spellStart"/>
      <w:r w:rsidRPr="00207877">
        <w:rPr>
          <w:rFonts w:ascii="Baxter Sans Core" w:hAnsi="Baxter Sans Core" w:cs="Arial"/>
        </w:rPr>
        <w:t>Practise</w:t>
      </w:r>
      <w:proofErr w:type="spellEnd"/>
      <w:r w:rsidRPr="00207877">
        <w:rPr>
          <w:rFonts w:ascii="Baxter Sans Core" w:hAnsi="Baxter Sans Core" w:cs="Arial"/>
        </w:rPr>
        <w:t xml:space="preserve"> Committee may be convened to consider issues of conduct.  </w:t>
      </w:r>
    </w:p>
    <w:p w14:paraId="59D65DA6" w14:textId="77777777" w:rsidR="00031919" w:rsidRPr="00207877" w:rsidRDefault="00031919" w:rsidP="00031919">
      <w:pPr>
        <w:spacing w:before="120" w:after="120"/>
        <w:rPr>
          <w:rFonts w:ascii="Baxter Sans Core" w:hAnsi="Baxter Sans Core" w:cs="Arial"/>
        </w:rPr>
      </w:pPr>
    </w:p>
    <w:p w14:paraId="0FD396EE" w14:textId="77777777" w:rsidR="00031919" w:rsidRPr="00207877" w:rsidRDefault="00031919" w:rsidP="00031919">
      <w:pPr>
        <w:spacing w:before="120" w:after="120"/>
        <w:rPr>
          <w:rFonts w:ascii="Baxter Sans Core" w:hAnsi="Baxter Sans Core" w:cs="Arial"/>
        </w:rPr>
      </w:pPr>
      <w:r w:rsidRPr="00207877">
        <w:rPr>
          <w:rFonts w:ascii="Baxter Sans Core" w:hAnsi="Baxter Sans Core" w:cs="Arial"/>
        </w:rPr>
        <w:lastRenderedPageBreak/>
        <w:t>Unsatisfactory behaviour is defined as any serious, unprofessional behaviour, which, in the opinion of the Dean, may adversely affect clients, service users, other students, teaching staff or the reputation of the University.</w:t>
      </w:r>
    </w:p>
    <w:p w14:paraId="34F10910" w14:textId="77777777" w:rsidR="00031919" w:rsidRPr="00207877" w:rsidRDefault="00031919" w:rsidP="00031919">
      <w:pPr>
        <w:pStyle w:val="NormalWeb"/>
        <w:spacing w:after="120"/>
        <w:rPr>
          <w:rFonts w:ascii="Baxter Sans Core" w:hAnsi="Baxter Sans Core"/>
        </w:rPr>
      </w:pPr>
      <w:r w:rsidRPr="00207877">
        <w:rPr>
          <w:rFonts w:ascii="Baxter Sans Core" w:hAnsi="Baxter Sans Core"/>
        </w:rPr>
        <w:t xml:space="preserve">The University has a responsibility to ensure that students studying towards a professional qualification are fit to </w:t>
      </w:r>
      <w:proofErr w:type="spellStart"/>
      <w:r w:rsidRPr="00207877">
        <w:rPr>
          <w:rFonts w:ascii="Baxter Sans Core" w:hAnsi="Baxter Sans Core"/>
        </w:rPr>
        <w:t>practise</w:t>
      </w:r>
      <w:proofErr w:type="spellEnd"/>
      <w:r w:rsidRPr="00207877">
        <w:rPr>
          <w:rFonts w:ascii="Baxter Sans Core" w:hAnsi="Baxter Sans Core"/>
        </w:rPr>
        <w:t xml:space="preserve"> in their chosen profession. The University must not graduate students where fitness to </w:t>
      </w:r>
      <w:proofErr w:type="spellStart"/>
      <w:r w:rsidRPr="00207877">
        <w:rPr>
          <w:rFonts w:ascii="Baxter Sans Core" w:hAnsi="Baxter Sans Core"/>
        </w:rPr>
        <w:t>practise</w:t>
      </w:r>
      <w:proofErr w:type="spellEnd"/>
      <w:r w:rsidRPr="00207877">
        <w:rPr>
          <w:rFonts w:ascii="Baxter Sans Core" w:hAnsi="Baxter Sans Core"/>
        </w:rPr>
        <w:t xml:space="preserve"> concerns have been raised</w:t>
      </w:r>
      <w:r>
        <w:rPr>
          <w:rFonts w:ascii="Baxter Sans Core" w:hAnsi="Baxter Sans Core"/>
        </w:rPr>
        <w:t xml:space="preserve"> and not resolved</w:t>
      </w:r>
      <w:r w:rsidRPr="00207877">
        <w:rPr>
          <w:rFonts w:ascii="Baxter Sans Core" w:hAnsi="Baxter Sans Core"/>
        </w:rPr>
        <w:t xml:space="preserve"> or are under consideration.</w:t>
      </w:r>
    </w:p>
    <w:p w14:paraId="6AC45C51" w14:textId="77777777" w:rsidR="00031919" w:rsidRPr="00207877" w:rsidRDefault="00031919" w:rsidP="00031919">
      <w:pPr>
        <w:pStyle w:val="NormalWeb"/>
        <w:spacing w:after="120"/>
        <w:rPr>
          <w:rFonts w:ascii="Baxter Sans Core" w:hAnsi="Baxter Sans Core"/>
        </w:rPr>
      </w:pPr>
      <w:r w:rsidRPr="00207877">
        <w:rPr>
          <w:rFonts w:ascii="Baxter Sans Core" w:hAnsi="Baxter Sans Core"/>
        </w:rPr>
        <w:t xml:space="preserve">The University has a process to identify and deal with students whose fitness to </w:t>
      </w:r>
      <w:proofErr w:type="spellStart"/>
      <w:r w:rsidRPr="00207877">
        <w:rPr>
          <w:rFonts w:ascii="Baxter Sans Core" w:hAnsi="Baxter Sans Core"/>
        </w:rPr>
        <w:t>practise</w:t>
      </w:r>
      <w:proofErr w:type="spellEnd"/>
      <w:r w:rsidRPr="00207877">
        <w:rPr>
          <w:rFonts w:ascii="Baxter Sans Core" w:hAnsi="Baxter Sans Core"/>
        </w:rPr>
        <w:t xml:space="preserve"> may be impaired.</w:t>
      </w:r>
    </w:p>
    <w:p w14:paraId="1DA80FA3" w14:textId="77777777" w:rsidR="00031919" w:rsidRDefault="00031919" w:rsidP="00031919">
      <w:pPr>
        <w:pStyle w:val="NormalWeb"/>
        <w:spacing w:after="120"/>
        <w:rPr>
          <w:rFonts w:ascii="Baxter Sans Core" w:hAnsi="Baxter Sans Core"/>
        </w:rPr>
      </w:pPr>
      <w:r w:rsidRPr="00207877">
        <w:rPr>
          <w:rFonts w:ascii="Baxter Sans Core" w:hAnsi="Baxter Sans Core"/>
        </w:rPr>
        <w:t xml:space="preserve">A student’s fitness to </w:t>
      </w:r>
      <w:proofErr w:type="spellStart"/>
      <w:r w:rsidRPr="00207877">
        <w:rPr>
          <w:rFonts w:ascii="Baxter Sans Core" w:hAnsi="Baxter Sans Core"/>
        </w:rPr>
        <w:t>practise</w:t>
      </w:r>
      <w:proofErr w:type="spellEnd"/>
      <w:r w:rsidRPr="00207877">
        <w:rPr>
          <w:rFonts w:ascii="Baxter Sans Core" w:hAnsi="Baxter Sans Core"/>
        </w:rPr>
        <w:t xml:space="preserve"> may be impaired by one or more of the following:</w:t>
      </w:r>
    </w:p>
    <w:p w14:paraId="0B617153" w14:textId="77777777" w:rsidR="00031919" w:rsidRPr="00207877" w:rsidRDefault="00031919" w:rsidP="00031919">
      <w:pPr>
        <w:numPr>
          <w:ilvl w:val="0"/>
          <w:numId w:val="93"/>
        </w:numPr>
        <w:spacing w:before="120" w:after="120" w:line="240" w:lineRule="auto"/>
        <w:rPr>
          <w:rFonts w:ascii="Baxter Sans Core" w:hAnsi="Baxter Sans Core"/>
          <w:lang w:eastAsia="en-GB"/>
        </w:rPr>
      </w:pPr>
      <w:r>
        <w:rPr>
          <w:rFonts w:ascii="Baxter Sans Core" w:hAnsi="Baxter Sans Core"/>
          <w:lang w:eastAsia="en-GB"/>
        </w:rPr>
        <w:t>m</w:t>
      </w:r>
      <w:r w:rsidRPr="00207877">
        <w:rPr>
          <w:rFonts w:ascii="Baxter Sans Core" w:hAnsi="Baxter Sans Core"/>
          <w:lang w:eastAsia="en-GB"/>
        </w:rPr>
        <w:t>isconduct</w:t>
      </w:r>
      <w:r>
        <w:rPr>
          <w:rFonts w:ascii="Baxter Sans Core" w:hAnsi="Baxter Sans Core"/>
          <w:lang w:eastAsia="en-GB"/>
        </w:rPr>
        <w:t>;</w:t>
      </w:r>
    </w:p>
    <w:p w14:paraId="34453340" w14:textId="77777777" w:rsidR="00031919" w:rsidRPr="00207877" w:rsidRDefault="00031919" w:rsidP="00031919">
      <w:pPr>
        <w:numPr>
          <w:ilvl w:val="0"/>
          <w:numId w:val="93"/>
        </w:numPr>
        <w:spacing w:before="120" w:after="120" w:line="240" w:lineRule="auto"/>
        <w:rPr>
          <w:rFonts w:ascii="Baxter Sans Core" w:hAnsi="Baxter Sans Core"/>
          <w:lang w:eastAsia="en-GB"/>
        </w:rPr>
      </w:pPr>
      <w:r w:rsidRPr="00207877">
        <w:rPr>
          <w:rFonts w:ascii="Baxter Sans Core" w:hAnsi="Baxter Sans Core"/>
          <w:lang w:eastAsia="en-GB"/>
        </w:rPr>
        <w:t>professional incompetence</w:t>
      </w:r>
      <w:r>
        <w:rPr>
          <w:rFonts w:ascii="Baxter Sans Core" w:hAnsi="Baxter Sans Core"/>
          <w:lang w:eastAsia="en-GB"/>
        </w:rPr>
        <w:t>;</w:t>
      </w:r>
    </w:p>
    <w:p w14:paraId="75CE1274" w14:textId="3CA5920E" w:rsidR="00031919" w:rsidRPr="00031919" w:rsidRDefault="00031919" w:rsidP="00031919">
      <w:pPr>
        <w:numPr>
          <w:ilvl w:val="0"/>
          <w:numId w:val="93"/>
        </w:numPr>
        <w:spacing w:before="120" w:after="120" w:line="240" w:lineRule="auto"/>
        <w:rPr>
          <w:rFonts w:ascii="Baxter Sans Core" w:hAnsi="Baxter Sans Core"/>
          <w:lang w:eastAsia="en-GB"/>
        </w:rPr>
      </w:pPr>
      <w:r w:rsidRPr="00031919">
        <w:rPr>
          <w:rFonts w:ascii="Baxter Sans Core" w:hAnsi="Baxter Sans Core"/>
          <w:lang w:eastAsia="en-GB"/>
        </w:rPr>
        <w:t>a health issue.</w:t>
      </w:r>
    </w:p>
    <w:p w14:paraId="7DA6EDD7" w14:textId="77777777" w:rsidR="00031919" w:rsidRPr="00207877" w:rsidRDefault="00031919" w:rsidP="00031919">
      <w:pPr>
        <w:spacing w:before="120" w:after="120"/>
        <w:rPr>
          <w:color w:val="2F5496"/>
          <w:lang w:eastAsia="en-GB"/>
        </w:rPr>
      </w:pPr>
      <w:r w:rsidRPr="00207877">
        <w:rPr>
          <w:rFonts w:ascii="Baxter Sans Core" w:hAnsi="Baxter Sans Core"/>
          <w:lang w:eastAsia="en-GB"/>
        </w:rPr>
        <w:t xml:space="preserve">Students should familiarise themselves with the University </w:t>
      </w:r>
      <w:hyperlink r:id="rId62" w:history="1">
        <w:r w:rsidRPr="00207877">
          <w:rPr>
            <w:rStyle w:val="Hyperlink"/>
            <w:rFonts w:ascii="Baxter Sans Core" w:hAnsi="Baxter Sans Core"/>
            <w:lang w:eastAsia="en-GB"/>
          </w:rPr>
          <w:t>Procedure</w:t>
        </w:r>
      </w:hyperlink>
      <w:r>
        <w:rPr>
          <w:rFonts w:ascii="Baxter Sans Core" w:hAnsi="Baxter Sans Core"/>
          <w:lang w:eastAsia="en-GB"/>
        </w:rPr>
        <w:t>.</w:t>
      </w:r>
    </w:p>
    <w:bookmarkEnd w:id="190"/>
    <w:p w14:paraId="658C3BB9" w14:textId="77777777" w:rsidR="00031919" w:rsidRPr="001E1E8C" w:rsidRDefault="00031919" w:rsidP="00031919">
      <w:pPr>
        <w:spacing w:before="120" w:after="120"/>
        <w:rPr>
          <w:rFonts w:ascii="Baxter Sans Core" w:hAnsi="Baxter Sans Core" w:cs="Arial"/>
        </w:rPr>
      </w:pPr>
      <w:r w:rsidRPr="001E1E8C">
        <w:rPr>
          <w:rFonts w:ascii="Baxter Sans Core" w:hAnsi="Baxter Sans Core" w:cs="Arial"/>
        </w:rPr>
        <w:t xml:space="preserve">3.5.3 If studies are suspended under Regulation 3.5.1 or 3.5.2, the Dean will, within 10 working days, either re-admit the student to studies with immediate effect or institute proceedings under the University’s Student Discipline </w:t>
      </w:r>
      <w:hyperlink r:id="rId63" w:history="1">
        <w:r w:rsidRPr="00BC68A6">
          <w:rPr>
            <w:rStyle w:val="Hyperlink"/>
            <w:rFonts w:ascii="Baxter Sans Core" w:hAnsi="Baxter Sans Core" w:cs="Arial"/>
          </w:rPr>
          <w:t>Ordinance 40</w:t>
        </w:r>
      </w:hyperlink>
      <w:r>
        <w:rPr>
          <w:rFonts w:ascii="Baxter Sans Core" w:hAnsi="Baxter Sans Core" w:cs="Arial"/>
        </w:rPr>
        <w:t xml:space="preserve"> and relating </w:t>
      </w:r>
      <w:hyperlink r:id="rId64" w:history="1">
        <w:r w:rsidRPr="00BC68A6">
          <w:rPr>
            <w:rStyle w:val="Hyperlink"/>
            <w:rFonts w:ascii="Baxter Sans Core" w:hAnsi="Baxter Sans Core" w:cs="Arial"/>
          </w:rPr>
          <w:t>Student Discipline Procedure</w:t>
        </w:r>
      </w:hyperlink>
      <w:r>
        <w:rPr>
          <w:rFonts w:ascii="Baxter Sans Core" w:hAnsi="Baxter Sans Core" w:cs="Arial"/>
        </w:rPr>
        <w:t>.</w:t>
      </w:r>
    </w:p>
    <w:p w14:paraId="4BD63804" w14:textId="77777777" w:rsidR="00031919" w:rsidRPr="00207877" w:rsidRDefault="00031919" w:rsidP="00031919">
      <w:pPr>
        <w:spacing w:before="120" w:after="120"/>
        <w:rPr>
          <w:rFonts w:ascii="Baxter Sans Core" w:hAnsi="Baxter Sans Core" w:cs="Arial"/>
        </w:rPr>
      </w:pPr>
      <w:r w:rsidRPr="00207877">
        <w:rPr>
          <w:rFonts w:ascii="Baxter Sans Core" w:hAnsi="Baxter Sans Core" w:cs="Arial"/>
        </w:rPr>
        <w:t xml:space="preserve">3.5.4 In addition to Regulations 3.5.1 and 3.5.2, the student may be liable to the disciplinary procedures of the professional body under which the programme is professionally validated or those of the agency or institution in which they are undergoing practice. </w:t>
      </w:r>
    </w:p>
    <w:p w14:paraId="6785BA34" w14:textId="77777777" w:rsidR="00031919" w:rsidRPr="00207877" w:rsidRDefault="00031919" w:rsidP="00031919">
      <w:pPr>
        <w:pStyle w:val="BodyText"/>
        <w:spacing w:before="120"/>
        <w:rPr>
          <w:rFonts w:ascii="Baxter Sans Core" w:hAnsi="Baxter Sans Core" w:cs="Arial"/>
          <w:szCs w:val="24"/>
        </w:rPr>
      </w:pPr>
      <w:r w:rsidRPr="00207877">
        <w:rPr>
          <w:rFonts w:ascii="Baxter Sans Core" w:hAnsi="Baxter Sans Core" w:cs="Arial"/>
          <w:szCs w:val="24"/>
        </w:rPr>
        <w:t xml:space="preserve">3.5.5 Where the Dean does not apply his/her powers under Regulation 3.5.1 or 3.5.2, the Dean or other Authorised Officer may directly institute proceedings under the University’s Student Discipline Ordinance 40.  </w:t>
      </w:r>
    </w:p>
    <w:p w14:paraId="4B70E8AC" w14:textId="77777777" w:rsidR="00031919" w:rsidRPr="00207877" w:rsidRDefault="00031919" w:rsidP="00031919">
      <w:pPr>
        <w:pStyle w:val="Heading2"/>
        <w:spacing w:before="120" w:after="120"/>
      </w:pPr>
      <w:r w:rsidRPr="00207877">
        <w:t>4. ASSESSMENT</w:t>
      </w:r>
    </w:p>
    <w:p w14:paraId="6439B987" w14:textId="77777777" w:rsidR="00031919" w:rsidRPr="00207877" w:rsidRDefault="00031919" w:rsidP="00031919">
      <w:pPr>
        <w:spacing w:before="120" w:after="120"/>
        <w:rPr>
          <w:rFonts w:ascii="Baxter Sans Core" w:hAnsi="Baxter Sans Core" w:cs="Arial"/>
        </w:rPr>
      </w:pPr>
      <w:r w:rsidRPr="00207877">
        <w:rPr>
          <w:rFonts w:ascii="Baxter Sans Core" w:hAnsi="Baxter Sans Core" w:cs="Arial"/>
        </w:rPr>
        <w:t xml:space="preserve">4.1 The method of assessment in each module (including practice) and the requirements for completing the module will be determined by the examiners for that module and approved by the School Board. </w:t>
      </w:r>
    </w:p>
    <w:p w14:paraId="064F5FF5" w14:textId="345E3771" w:rsidR="00031919" w:rsidRPr="00207877" w:rsidRDefault="00031919" w:rsidP="00031919">
      <w:pPr>
        <w:spacing w:before="120" w:after="120"/>
        <w:rPr>
          <w:rFonts w:ascii="Baxter Sans Core" w:hAnsi="Baxter Sans Core" w:cs="Arial"/>
          <w:i/>
          <w:szCs w:val="24"/>
        </w:rPr>
      </w:pPr>
      <w:r w:rsidRPr="00207877">
        <w:rPr>
          <w:rFonts w:ascii="Baxter Sans Core" w:hAnsi="Baxter Sans Core" w:cs="Arial"/>
        </w:rPr>
        <w:t>4.2 If the student passes a module, they will be awarded the credits for that module.</w:t>
      </w:r>
    </w:p>
    <w:p w14:paraId="2E20EC0F" w14:textId="1616D592" w:rsidR="00031919" w:rsidRPr="00207877" w:rsidRDefault="00031919" w:rsidP="00031919">
      <w:pPr>
        <w:pStyle w:val="BodyText2"/>
        <w:spacing w:before="120" w:line="276" w:lineRule="auto"/>
        <w:rPr>
          <w:rFonts w:ascii="Baxter Sans Core" w:hAnsi="Baxter Sans Core" w:cs="Arial"/>
          <w:i/>
          <w:szCs w:val="24"/>
        </w:rPr>
      </w:pPr>
      <w:r w:rsidRPr="00207877">
        <w:rPr>
          <w:rFonts w:ascii="Baxter Sans Core" w:hAnsi="Baxter Sans Core" w:cs="Arial"/>
          <w:szCs w:val="24"/>
        </w:rPr>
        <w:t xml:space="preserve">4.3 If the student fails a module they may be reassessed </w:t>
      </w:r>
      <w:r w:rsidRPr="00207877">
        <w:rPr>
          <w:rFonts w:ascii="Baxter Sans Core" w:hAnsi="Baxter Sans Core" w:cs="Arial"/>
          <w:b/>
          <w:szCs w:val="24"/>
        </w:rPr>
        <w:t>once</w:t>
      </w:r>
      <w:r w:rsidRPr="00207877">
        <w:rPr>
          <w:rFonts w:ascii="Baxter Sans Core" w:hAnsi="Baxter Sans Core" w:cs="Arial"/>
          <w:szCs w:val="24"/>
        </w:rPr>
        <w:t xml:space="preserve"> (2</w:t>
      </w:r>
      <w:r w:rsidRPr="00207877">
        <w:rPr>
          <w:rFonts w:ascii="Baxter Sans Core" w:hAnsi="Baxter Sans Core" w:cs="Arial"/>
          <w:szCs w:val="24"/>
          <w:vertAlign w:val="superscript"/>
        </w:rPr>
        <w:t>nd</w:t>
      </w:r>
      <w:r w:rsidRPr="00207877">
        <w:rPr>
          <w:rFonts w:ascii="Baxter Sans Core" w:hAnsi="Baxter Sans Core" w:cs="Arial"/>
          <w:szCs w:val="24"/>
        </w:rPr>
        <w:t xml:space="preserve"> attempt) by such means that the</w:t>
      </w:r>
      <w:r>
        <w:rPr>
          <w:rFonts w:ascii="Baxter Sans Core" w:hAnsi="Baxter Sans Core" w:cs="Arial"/>
          <w:szCs w:val="24"/>
        </w:rPr>
        <w:t xml:space="preserve"> </w:t>
      </w:r>
      <w:r w:rsidRPr="00207877">
        <w:rPr>
          <w:rFonts w:ascii="Baxter Sans Core" w:hAnsi="Baxter Sans Core" w:cs="Arial"/>
          <w:szCs w:val="24"/>
        </w:rPr>
        <w:t xml:space="preserve">Board of Examiners decide is appropriate. </w:t>
      </w:r>
    </w:p>
    <w:p w14:paraId="38110327" w14:textId="15444F76" w:rsidR="00031919" w:rsidRPr="00207877" w:rsidRDefault="00031919" w:rsidP="00031919">
      <w:pPr>
        <w:spacing w:before="120" w:after="120"/>
        <w:rPr>
          <w:rFonts w:ascii="Baxter Sans Core" w:hAnsi="Baxter Sans Core" w:cs="Arial"/>
          <w:i/>
          <w:szCs w:val="24"/>
        </w:rPr>
      </w:pPr>
      <w:r w:rsidRPr="004A77BB">
        <w:rPr>
          <w:rFonts w:ascii="Baxter Sans Core" w:hAnsi="Baxter Sans Core" w:cs="Arial"/>
        </w:rPr>
        <w:t xml:space="preserve">4.4 If the student fails a single resubmission the Board of Examiners may, in </w:t>
      </w:r>
      <w:r w:rsidRPr="004A77BB">
        <w:rPr>
          <w:rFonts w:ascii="Baxter Sans Core" w:hAnsi="Baxter Sans Core" w:cs="Arial"/>
          <w:b/>
        </w:rPr>
        <w:t xml:space="preserve">exceptional circumstances </w:t>
      </w:r>
      <w:r w:rsidRPr="004A77BB">
        <w:rPr>
          <w:rFonts w:ascii="Baxter Sans Core" w:hAnsi="Baxter Sans Core" w:cs="Arial"/>
        </w:rPr>
        <w:t>and taking account of mitigating circumstances presented, use its discretion to allow a further resubmission of that module (3</w:t>
      </w:r>
      <w:r w:rsidRPr="004A77BB">
        <w:rPr>
          <w:rFonts w:ascii="Baxter Sans Core" w:hAnsi="Baxter Sans Core" w:cs="Arial"/>
          <w:vertAlign w:val="superscript"/>
        </w:rPr>
        <w:t>rd</w:t>
      </w:r>
      <w:r w:rsidRPr="004A77BB">
        <w:rPr>
          <w:rFonts w:ascii="Baxter Sans Core" w:hAnsi="Baxter Sans Core" w:cs="Arial"/>
        </w:rPr>
        <w:t xml:space="preserve"> attempt).</w:t>
      </w:r>
    </w:p>
    <w:p w14:paraId="05412CA8" w14:textId="32039021" w:rsidR="00031919" w:rsidRPr="00207877" w:rsidRDefault="00031919" w:rsidP="00031919">
      <w:pPr>
        <w:pStyle w:val="BodyText2"/>
        <w:spacing w:before="120" w:line="276" w:lineRule="auto"/>
        <w:rPr>
          <w:rFonts w:ascii="Baxter Sans Core" w:hAnsi="Baxter Sans Core" w:cs="Arial"/>
          <w:i/>
          <w:szCs w:val="24"/>
        </w:rPr>
      </w:pPr>
      <w:r w:rsidRPr="00207877">
        <w:rPr>
          <w:rFonts w:ascii="Baxter Sans Core" w:hAnsi="Baxter Sans Core" w:cs="Arial"/>
          <w:szCs w:val="24"/>
        </w:rPr>
        <w:t>4.5 Students who pass (i.e. attain a grade of D3 or above) a resit of a previously failed module will receive a capped grade of D3 for that module. Transcripts of achievement on work undertaken at the University will also indicate whether or not the module grade was achieved at the first attempt. Capping at D3 applies to the reported module grades, and not to individual elements of assessment.</w:t>
      </w:r>
    </w:p>
    <w:p w14:paraId="2A45A7D4" w14:textId="2F9C0D7A" w:rsidR="00031919" w:rsidRPr="00207877" w:rsidRDefault="00031919" w:rsidP="00031919">
      <w:pPr>
        <w:pStyle w:val="BodyText2"/>
        <w:spacing w:before="120" w:line="276" w:lineRule="auto"/>
        <w:rPr>
          <w:rFonts w:ascii="Baxter Sans Core" w:hAnsi="Baxter Sans Core" w:cs="Arial"/>
          <w:i/>
          <w:szCs w:val="24"/>
        </w:rPr>
      </w:pPr>
      <w:r w:rsidRPr="004A77BB">
        <w:rPr>
          <w:rFonts w:ascii="Baxter Sans Core" w:hAnsi="Baxter Sans Core" w:cs="Arial"/>
        </w:rPr>
        <w:t xml:space="preserve">4.6 * For the BA (Hons) Community Education (during academic year 2025/26 only) MA (Hons) Community Development and Youth Work, BA (Hons) Social Work, MA (Hons) Education Programmes (where students graduate after completion </w:t>
      </w:r>
      <w:bookmarkStart w:id="191" w:name="_Int_Sb9UXPRd"/>
      <w:r w:rsidRPr="004A77BB">
        <w:rPr>
          <w:rFonts w:ascii="Baxter Sans Core" w:hAnsi="Baxter Sans Core" w:cs="Arial"/>
        </w:rPr>
        <w:t>of</w:t>
      </w:r>
      <w:bookmarkEnd w:id="191"/>
      <w:r w:rsidRPr="004A77BB">
        <w:rPr>
          <w:rFonts w:ascii="Baxter Sans Core" w:hAnsi="Baxter Sans Core" w:cs="Arial"/>
        </w:rPr>
        <w:t xml:space="preserve"> SHE level 4):</w:t>
      </w:r>
    </w:p>
    <w:p w14:paraId="4D444283" w14:textId="77777777" w:rsidR="00031919" w:rsidRPr="00D65A85" w:rsidRDefault="00031919" w:rsidP="00031919">
      <w:pPr>
        <w:pStyle w:val="BodyText2"/>
        <w:numPr>
          <w:ilvl w:val="0"/>
          <w:numId w:val="96"/>
        </w:numPr>
        <w:spacing w:before="120" w:line="276" w:lineRule="auto"/>
        <w:rPr>
          <w:rFonts w:ascii="Baxter Sans Core" w:hAnsi="Baxter Sans Core" w:cs="Arial"/>
          <w:i/>
          <w:szCs w:val="24"/>
        </w:rPr>
      </w:pPr>
      <w:r w:rsidRPr="00D65A85">
        <w:rPr>
          <w:rFonts w:ascii="Baxter Sans Core" w:hAnsi="Baxter Sans Core" w:cs="Arial"/>
          <w:szCs w:val="24"/>
        </w:rPr>
        <w:t xml:space="preserve">students will be permitted to </w:t>
      </w:r>
      <w:proofErr w:type="spellStart"/>
      <w:r w:rsidRPr="00D65A85">
        <w:rPr>
          <w:rFonts w:ascii="Baxter Sans Core" w:hAnsi="Baxter Sans Core" w:cs="Arial"/>
          <w:szCs w:val="24"/>
        </w:rPr>
        <w:t>resit</w:t>
      </w:r>
      <w:proofErr w:type="spellEnd"/>
      <w:r w:rsidRPr="00D65A85">
        <w:rPr>
          <w:rFonts w:ascii="Baxter Sans Core" w:hAnsi="Baxter Sans Core" w:cs="Arial"/>
          <w:szCs w:val="24"/>
        </w:rPr>
        <w:t xml:space="preserve"> modules at stage 4 for the purposes of  </w:t>
      </w:r>
    </w:p>
    <w:p w14:paraId="1569AF8A" w14:textId="0B01DCAD" w:rsidR="00031919" w:rsidRPr="00D65A85" w:rsidRDefault="00031919" w:rsidP="00031919">
      <w:pPr>
        <w:pStyle w:val="BodyText2"/>
        <w:spacing w:before="120" w:line="276" w:lineRule="auto"/>
        <w:ind w:left="1276" w:hanging="1276"/>
        <w:rPr>
          <w:rFonts w:ascii="Baxter Sans Core" w:hAnsi="Baxter Sans Core" w:cs="Arial"/>
          <w:i/>
          <w:szCs w:val="24"/>
        </w:rPr>
      </w:pPr>
      <w:r w:rsidRPr="00D65A85">
        <w:rPr>
          <w:rFonts w:ascii="Baxter Sans Core" w:hAnsi="Baxter Sans Core" w:cs="Arial"/>
          <w:szCs w:val="24"/>
        </w:rPr>
        <w:lastRenderedPageBreak/>
        <w:t xml:space="preserve">              </w:t>
      </w:r>
      <w:r>
        <w:rPr>
          <w:rFonts w:ascii="Baxter Sans Core" w:hAnsi="Baxter Sans Core" w:cs="Arial"/>
          <w:szCs w:val="24"/>
        </w:rPr>
        <w:t xml:space="preserve">            </w:t>
      </w:r>
      <w:r w:rsidRPr="00D65A85">
        <w:rPr>
          <w:rFonts w:ascii="Baxter Sans Core" w:hAnsi="Baxter Sans Core" w:cs="Arial"/>
          <w:szCs w:val="24"/>
        </w:rPr>
        <w:t>Professional Registration. The honours degree classification will be determined using the</w:t>
      </w:r>
      <w:r>
        <w:rPr>
          <w:rFonts w:ascii="Baxter Sans Core" w:hAnsi="Baxter Sans Core" w:cs="Arial"/>
          <w:szCs w:val="24"/>
        </w:rPr>
        <w:t xml:space="preserve"> </w:t>
      </w:r>
      <w:r w:rsidRPr="00D65A85">
        <w:rPr>
          <w:rFonts w:ascii="Baxter Sans Core" w:hAnsi="Baxter Sans Core" w:cs="Arial"/>
          <w:szCs w:val="24"/>
        </w:rPr>
        <w:t>module grades attained at the first attempt;</w:t>
      </w:r>
    </w:p>
    <w:p w14:paraId="12801102" w14:textId="77777777" w:rsidR="00031919" w:rsidRPr="00D65A85" w:rsidRDefault="00031919" w:rsidP="00031919">
      <w:pPr>
        <w:pStyle w:val="BodyText2"/>
        <w:numPr>
          <w:ilvl w:val="0"/>
          <w:numId w:val="96"/>
        </w:numPr>
        <w:spacing w:before="120" w:line="276" w:lineRule="auto"/>
        <w:rPr>
          <w:rFonts w:ascii="Baxter Sans Core" w:hAnsi="Baxter Sans Core" w:cs="Arial"/>
          <w:i/>
          <w:szCs w:val="24"/>
        </w:rPr>
      </w:pPr>
      <w:r w:rsidRPr="00D65A85">
        <w:rPr>
          <w:rFonts w:ascii="Baxter Sans Core" w:hAnsi="Baxter Sans Core" w:cs="Arial"/>
          <w:szCs w:val="24"/>
        </w:rPr>
        <w:t xml:space="preserve">students will be required to achieve a minimum 75% of all credit attained as </w:t>
      </w:r>
    </w:p>
    <w:p w14:paraId="22858BEC" w14:textId="50A018AE" w:rsidR="00031919" w:rsidRPr="00207877" w:rsidRDefault="00031919" w:rsidP="00031919">
      <w:pPr>
        <w:pStyle w:val="BodyText2"/>
        <w:spacing w:before="120" w:line="276" w:lineRule="auto"/>
        <w:ind w:left="1276" w:hanging="1134"/>
        <w:rPr>
          <w:rFonts w:ascii="Baxter Sans Core" w:hAnsi="Baxter Sans Core" w:cs="Arial"/>
          <w:i/>
          <w:szCs w:val="24"/>
        </w:rPr>
      </w:pPr>
      <w:r w:rsidRPr="00D65A85">
        <w:rPr>
          <w:rFonts w:ascii="Baxter Sans Core" w:hAnsi="Baxter Sans Core" w:cs="Arial"/>
          <w:szCs w:val="24"/>
        </w:rPr>
        <w:t xml:space="preserve">              </w:t>
      </w:r>
      <w:r>
        <w:rPr>
          <w:rFonts w:ascii="Baxter Sans Core" w:hAnsi="Baxter Sans Core" w:cs="Arial"/>
          <w:szCs w:val="24"/>
        </w:rPr>
        <w:tab/>
      </w:r>
      <w:r w:rsidRPr="00D65A85">
        <w:rPr>
          <w:rFonts w:ascii="Baxter Sans Core" w:hAnsi="Baxter Sans Core" w:cs="Arial"/>
          <w:szCs w:val="24"/>
        </w:rPr>
        <w:t>opposed to 75% of graded credit at stage 4.</w:t>
      </w:r>
      <w:r w:rsidRPr="00207877">
        <w:rPr>
          <w:rFonts w:ascii="Baxter Sans Core" w:hAnsi="Baxter Sans Core" w:cs="Arial"/>
          <w:szCs w:val="24"/>
        </w:rPr>
        <w:t xml:space="preserve"> </w:t>
      </w:r>
    </w:p>
    <w:p w14:paraId="07D49EE9" w14:textId="28DFBED4" w:rsidR="00031919" w:rsidRPr="00207877" w:rsidRDefault="00031919" w:rsidP="00031919">
      <w:pPr>
        <w:pStyle w:val="BodyText2"/>
        <w:spacing w:before="120" w:line="276" w:lineRule="auto"/>
        <w:rPr>
          <w:rFonts w:ascii="Baxter Sans Core" w:hAnsi="Baxter Sans Core" w:cs="Arial"/>
        </w:rPr>
      </w:pPr>
      <w:r w:rsidRPr="00207877">
        <w:rPr>
          <w:rFonts w:ascii="Baxter Sans Core" w:hAnsi="Baxter Sans Core" w:cs="Arial"/>
          <w:szCs w:val="24"/>
        </w:rPr>
        <w:t xml:space="preserve">4.7 In order to ensure that a student has gained the minimum accumulated credit for the programme, in a subsequent year of study the student must retake the module they previously failed or take such other equivalent module as may be appropriate to the programme requirements and approved by the relevant programme director </w:t>
      </w:r>
      <w:r>
        <w:rPr>
          <w:rFonts w:ascii="Baxter Sans Core" w:hAnsi="Baxter Sans Core" w:cs="Arial"/>
          <w:szCs w:val="24"/>
        </w:rPr>
        <w:t xml:space="preserve">or ITE Academic Lead (MA Education only) </w:t>
      </w:r>
      <w:r w:rsidRPr="00207877">
        <w:rPr>
          <w:rFonts w:ascii="Baxter Sans Core" w:hAnsi="Baxter Sans Core" w:cs="Arial"/>
          <w:szCs w:val="24"/>
        </w:rPr>
        <w:t>and Board of Examiners in addition to the normal programme of work for that year.</w:t>
      </w:r>
    </w:p>
    <w:p w14:paraId="0DDAE5C4" w14:textId="01641243" w:rsidR="00031919" w:rsidRPr="00207877" w:rsidRDefault="00031919" w:rsidP="00031919">
      <w:pPr>
        <w:spacing w:before="120" w:after="120"/>
        <w:rPr>
          <w:rFonts w:ascii="Baxter Sans Core" w:hAnsi="Baxter Sans Core" w:cs="Arial"/>
        </w:rPr>
      </w:pPr>
      <w:r w:rsidRPr="004A77BB">
        <w:rPr>
          <w:rFonts w:ascii="Baxter Sans Core" w:hAnsi="Baxter Sans Core" w:cs="Arial"/>
        </w:rPr>
        <w:t>4.8 If the student fails to achieve a pass in a single module which is required for progression, the Board of Examiners may use its discretion to allow progression to a subsequent level under such conditions as the Board of Examiners shall determine.</w:t>
      </w:r>
      <w:r w:rsidRPr="00207877">
        <w:rPr>
          <w:rFonts w:ascii="Baxter Sans Core" w:hAnsi="Baxter Sans Core" w:cs="Arial"/>
        </w:rPr>
        <w:t xml:space="preserve">   </w:t>
      </w:r>
    </w:p>
    <w:p w14:paraId="0D442753" w14:textId="771D4231" w:rsidR="00031919" w:rsidRPr="00207877" w:rsidRDefault="00031919" w:rsidP="00031919">
      <w:pPr>
        <w:pStyle w:val="BodyText"/>
        <w:spacing w:before="120"/>
        <w:rPr>
          <w:rFonts w:ascii="Baxter Sans Core" w:hAnsi="Baxter Sans Core" w:cs="Arial"/>
          <w:i/>
        </w:rPr>
      </w:pPr>
      <w:r w:rsidRPr="00207877">
        <w:rPr>
          <w:rFonts w:ascii="Baxter Sans Core" w:hAnsi="Baxter Sans Core" w:cs="Arial"/>
          <w:szCs w:val="24"/>
        </w:rPr>
        <w:t xml:space="preserve">4.9 </w:t>
      </w:r>
      <w:bookmarkStart w:id="192" w:name="_Hlk14289188"/>
      <w:r w:rsidRPr="00207877">
        <w:rPr>
          <w:rFonts w:ascii="Baxter Sans Core" w:hAnsi="Baxter Sans Core" w:cs="Arial"/>
          <w:szCs w:val="24"/>
        </w:rPr>
        <w:t>In assessing students’ individual module performance and in determining students’ award classification the Board of Examiners will take all relevant circumstances into account.</w:t>
      </w:r>
      <w:bookmarkEnd w:id="192"/>
    </w:p>
    <w:p w14:paraId="0130FA66" w14:textId="3881584D" w:rsidR="00031919" w:rsidRDefault="00031919" w:rsidP="00031919">
      <w:pPr>
        <w:spacing w:before="120" w:after="120"/>
        <w:rPr>
          <w:rFonts w:ascii="Baxter Sans Core" w:hAnsi="Baxter Sans Core" w:cs="Arial"/>
        </w:rPr>
      </w:pPr>
      <w:r w:rsidRPr="00207877">
        <w:rPr>
          <w:rFonts w:ascii="Baxter Sans Core" w:hAnsi="Baxter Sans Core" w:cs="Arial"/>
        </w:rPr>
        <w:t>4.10 The schedules, and any subsequent changes, to be used to calculate Honours classifications are to be approved by School Board via the School Quality and Academic Standards Committee and must be published in the appropriate Programme Handbook.</w:t>
      </w:r>
    </w:p>
    <w:p w14:paraId="3A806028" w14:textId="552542C9" w:rsidR="00031919" w:rsidRDefault="00031919" w:rsidP="00031919">
      <w:pPr>
        <w:spacing w:before="120" w:after="120"/>
        <w:rPr>
          <w:rFonts w:ascii="Baxter Sans Core" w:hAnsi="Baxter Sans Core" w:cs="Arial"/>
          <w:szCs w:val="24"/>
        </w:rPr>
      </w:pPr>
      <w:r w:rsidRPr="00662A58">
        <w:rPr>
          <w:rFonts w:ascii="Baxter Sans Core" w:hAnsi="Baxter Sans Core" w:cs="Arial"/>
          <w:i/>
        </w:rPr>
        <w:t>*</w:t>
      </w:r>
      <w:r w:rsidRPr="00E86D85">
        <w:rPr>
          <w:rFonts w:ascii="Calibri" w:eastAsia="Calibri" w:hAnsi="Calibri" w:cs="Calibri"/>
          <w:i/>
          <w:iCs/>
        </w:rPr>
        <w:t xml:space="preserve"> </w:t>
      </w:r>
      <w:r w:rsidRPr="003A5DCA">
        <w:rPr>
          <w:rFonts w:ascii="Baxter Sans Core" w:hAnsi="Baxter Sans Core" w:cs="Arial"/>
          <w:i/>
          <w:iCs/>
        </w:rPr>
        <w:t>The University of Dundee reserves the right to make amendments to our academic policies and regulations. Any such changes would be made in consultation with the student body through the Dundee University Students’ Association and students will be advised of any such changes. Programme regulations are established in accordance with the University of Dundee Regulation and Policy, which takes precedence over the requirements set out in these regulations.</w:t>
      </w:r>
    </w:p>
    <w:p w14:paraId="11F6EE77" w14:textId="117FF76F" w:rsidR="00031919" w:rsidRPr="00207877" w:rsidRDefault="00031919" w:rsidP="00031919">
      <w:pPr>
        <w:pStyle w:val="BodyTextIndent2"/>
        <w:spacing w:before="120" w:after="120"/>
        <w:ind w:left="0" w:firstLine="0"/>
        <w:rPr>
          <w:rFonts w:ascii="Baxter Sans Core" w:hAnsi="Baxter Sans Core" w:cs="Arial"/>
        </w:rPr>
      </w:pPr>
      <w:r w:rsidRPr="001E1E8C">
        <w:rPr>
          <w:rFonts w:ascii="Baxter Sans Core" w:hAnsi="Baxter Sans Core" w:cs="Arial"/>
          <w:szCs w:val="24"/>
        </w:rPr>
        <w:t>4.</w:t>
      </w:r>
      <w:r>
        <w:rPr>
          <w:rFonts w:ascii="Baxter Sans Core" w:hAnsi="Baxter Sans Core" w:cs="Arial"/>
          <w:szCs w:val="24"/>
        </w:rPr>
        <w:t>11</w:t>
      </w:r>
      <w:r w:rsidRPr="001E1E8C">
        <w:rPr>
          <w:rFonts w:ascii="Baxter Sans Core" w:hAnsi="Baxter Sans Core" w:cs="Arial"/>
          <w:szCs w:val="24"/>
        </w:rPr>
        <w:t xml:space="preserve"> If, through disability, the student is unable to be assessed by the usual methods specified for the programme the methods may be varied</w:t>
      </w:r>
      <w:r>
        <w:rPr>
          <w:rFonts w:ascii="Baxter Sans Core" w:hAnsi="Baxter Sans Core" w:cs="Arial"/>
          <w:szCs w:val="24"/>
        </w:rPr>
        <w:t xml:space="preserve">.  Students should refer to section 2.7 of the </w:t>
      </w:r>
      <w:hyperlink r:id="rId65" w:history="1">
        <w:r w:rsidRPr="00FB0A69">
          <w:rPr>
            <w:rStyle w:val="Hyperlink"/>
            <w:rFonts w:ascii="Baxter Sans Core" w:hAnsi="Baxter Sans Core" w:cs="Arial"/>
            <w:szCs w:val="24"/>
          </w:rPr>
          <w:t>University Assessment Policy</w:t>
        </w:r>
      </w:hyperlink>
      <w:r>
        <w:rPr>
          <w:rFonts w:ascii="Baxter Sans Core" w:hAnsi="Baxter Sans Core" w:cs="Arial"/>
          <w:szCs w:val="24"/>
        </w:rPr>
        <w:t xml:space="preserve"> for further information.</w:t>
      </w:r>
    </w:p>
    <w:p w14:paraId="773D007A" w14:textId="75440BB4" w:rsidR="00031919" w:rsidRPr="00207877" w:rsidRDefault="00031919" w:rsidP="00031919">
      <w:pPr>
        <w:spacing w:before="120" w:after="120"/>
        <w:rPr>
          <w:rFonts w:ascii="Baxter Sans Core" w:hAnsi="Baxter Sans Core" w:cs="Arial"/>
        </w:rPr>
      </w:pPr>
      <w:r w:rsidRPr="00207877">
        <w:rPr>
          <w:rFonts w:ascii="Baxter Sans Core" w:hAnsi="Baxter Sans Core" w:cs="Arial"/>
        </w:rPr>
        <w:t xml:space="preserve">4.12 Incidents of suspected plagiarism and academic dishonesty are dealt with under the relevant University Senate regulations.  See </w:t>
      </w:r>
      <w:r w:rsidRPr="00E513D0">
        <w:rPr>
          <w:rFonts w:ascii="Baxter Sans Core" w:hAnsi="Baxter Sans Core" w:cs="Arial"/>
        </w:rPr>
        <w:t>t</w:t>
      </w:r>
      <w:r>
        <w:rPr>
          <w:rFonts w:ascii="Baxter Sans Core" w:hAnsi="Baxter Sans Core" w:cs="Arial"/>
        </w:rPr>
        <w:t xml:space="preserve">he </w:t>
      </w:r>
      <w:hyperlink r:id="rId66" w:history="1">
        <w:r w:rsidRPr="00D52111">
          <w:rPr>
            <w:rStyle w:val="Hyperlink"/>
            <w:rFonts w:ascii="Baxter Sans Core" w:hAnsi="Baxter Sans Core" w:cs="Arial"/>
          </w:rPr>
          <w:t>Code of Practice on Academic Misconduct</w:t>
        </w:r>
      </w:hyperlink>
      <w:r>
        <w:rPr>
          <w:rFonts w:ascii="Baxter Sans Core" w:hAnsi="Baxter Sans Core" w:cs="Arial"/>
        </w:rPr>
        <w:t>.</w:t>
      </w:r>
    </w:p>
    <w:p w14:paraId="62CD0F95" w14:textId="67EBF66A" w:rsidR="00031919" w:rsidRPr="00207877" w:rsidRDefault="00031919" w:rsidP="00031919">
      <w:pPr>
        <w:spacing w:before="120" w:after="120"/>
        <w:rPr>
          <w:rFonts w:ascii="Baxter Sans Core" w:hAnsi="Baxter Sans Core" w:cs="Arial"/>
        </w:rPr>
      </w:pPr>
      <w:bookmarkStart w:id="193" w:name="_Hlk14332971"/>
      <w:r w:rsidRPr="00207877">
        <w:rPr>
          <w:rFonts w:ascii="Baxter Sans Core" w:hAnsi="Baxter Sans Core" w:cs="Arial"/>
        </w:rPr>
        <w:t xml:space="preserve">4.13 </w:t>
      </w:r>
      <w:bookmarkStart w:id="194" w:name="_Hlk14287580"/>
      <w:r w:rsidRPr="00207877">
        <w:rPr>
          <w:rFonts w:ascii="Baxter Sans Core" w:hAnsi="Baxter Sans Core" w:cs="Arial"/>
        </w:rPr>
        <w:t xml:space="preserve">Explicit criteria for prizes and letters of commendation are required to be approved by School Board via the School Quality and Academic Standards Committee and must be published in the </w:t>
      </w:r>
      <w:r>
        <w:rPr>
          <w:rFonts w:ascii="Baxter Sans Core" w:hAnsi="Baxter Sans Core" w:cs="Arial"/>
        </w:rPr>
        <w:t>Division</w:t>
      </w:r>
      <w:r w:rsidRPr="00207877">
        <w:rPr>
          <w:rFonts w:ascii="Baxter Sans Core" w:hAnsi="Baxter Sans Core" w:cs="Arial"/>
        </w:rPr>
        <w:t xml:space="preserve"> Handbook.</w:t>
      </w:r>
      <w:bookmarkEnd w:id="193"/>
      <w:bookmarkEnd w:id="194"/>
    </w:p>
    <w:p w14:paraId="59842734" w14:textId="3C3FCE94" w:rsidR="00031919" w:rsidRPr="000D33D4" w:rsidRDefault="00031919" w:rsidP="00031919">
      <w:pPr>
        <w:pStyle w:val="Heading2"/>
        <w:spacing w:before="120" w:after="120"/>
        <w:rPr>
          <w:rFonts w:ascii="Baxter Sans Core" w:hAnsi="Baxter Sans Core" w:cs="Arial"/>
        </w:rPr>
      </w:pPr>
      <w:r w:rsidRPr="000D33D4">
        <w:t>5. PROGRAMME MANAGEMENT</w:t>
      </w:r>
    </w:p>
    <w:p w14:paraId="7409D08D" w14:textId="76E4D86E" w:rsidR="00031919" w:rsidRPr="000D33D4" w:rsidRDefault="00031919" w:rsidP="00031919">
      <w:pPr>
        <w:spacing w:before="120" w:after="120"/>
        <w:rPr>
          <w:rFonts w:ascii="Baxter Sans Core" w:hAnsi="Baxter Sans Core" w:cs="Arial"/>
        </w:rPr>
      </w:pPr>
      <w:r w:rsidRPr="000D33D4">
        <w:rPr>
          <w:rFonts w:ascii="Baxter Sans Core" w:hAnsi="Baxter Sans Core" w:cs="Arial"/>
        </w:rPr>
        <w:t>5.1 The student will be provided with a link to the Programme Handbook. These supplement the Regulations and are approved by School QASC.</w:t>
      </w:r>
    </w:p>
    <w:p w14:paraId="1145F901" w14:textId="444FFDE7" w:rsidR="00031919" w:rsidRPr="000D33D4" w:rsidRDefault="00031919" w:rsidP="00031919">
      <w:pPr>
        <w:pStyle w:val="BodyTextIndent"/>
        <w:spacing w:before="120"/>
        <w:ind w:left="0"/>
        <w:rPr>
          <w:rFonts w:ascii="Baxter Sans Core" w:hAnsi="Baxter Sans Core" w:cs="Arial"/>
          <w:b/>
        </w:rPr>
      </w:pPr>
      <w:r w:rsidRPr="000D33D4">
        <w:rPr>
          <w:rFonts w:ascii="Baxter Sans Core" w:hAnsi="Baxter Sans Core" w:cs="Arial"/>
          <w:szCs w:val="24"/>
        </w:rPr>
        <w:t>5.2 External Examiners are appointed and operate in accordance with procedures determined by Senate and the School QASC.</w:t>
      </w:r>
    </w:p>
    <w:p w14:paraId="446E5043" w14:textId="77777777" w:rsidR="00031919" w:rsidRPr="000D33D4" w:rsidRDefault="00031919" w:rsidP="00031919">
      <w:pPr>
        <w:spacing w:before="120" w:after="120"/>
        <w:rPr>
          <w:rFonts w:ascii="Baxter Sans Core" w:hAnsi="Baxter Sans Core" w:cs="Arial"/>
          <w:i/>
        </w:rPr>
      </w:pPr>
      <w:r w:rsidRPr="000D33D4">
        <w:rPr>
          <w:rFonts w:ascii="Baxter Sans Core" w:hAnsi="Baxter Sans Core" w:cs="Arial"/>
        </w:rPr>
        <w:t xml:space="preserve">5.3 Membership of the Board of Examiners is approved by School Board and consists of the </w:t>
      </w:r>
      <w:r>
        <w:rPr>
          <w:rFonts w:ascii="Baxter Sans Core" w:hAnsi="Baxter Sans Core" w:cs="Arial"/>
        </w:rPr>
        <w:t xml:space="preserve">relevant </w:t>
      </w:r>
      <w:r w:rsidRPr="000D33D4">
        <w:rPr>
          <w:rFonts w:ascii="Baxter Sans Core" w:hAnsi="Baxter Sans Core" w:cs="Arial"/>
        </w:rPr>
        <w:t>academic staff</w:t>
      </w:r>
      <w:r>
        <w:rPr>
          <w:rFonts w:ascii="Baxter Sans Core" w:hAnsi="Baxter Sans Core" w:cs="Arial"/>
        </w:rPr>
        <w:t xml:space="preserve">, </w:t>
      </w:r>
      <w:r w:rsidRPr="000D33D4">
        <w:rPr>
          <w:rFonts w:ascii="Baxter Sans Core" w:hAnsi="Baxter Sans Core" w:cs="Arial"/>
        </w:rPr>
        <w:t xml:space="preserve">the relevant External Examiners and the School Manager. </w:t>
      </w:r>
      <w:bookmarkStart w:id="195" w:name="_Hlk14289220"/>
      <w:r w:rsidRPr="00AE6BB8">
        <w:rPr>
          <w:rFonts w:ascii="Baxter Sans Core" w:hAnsi="Baxter Sans Core" w:cs="Arial"/>
        </w:rPr>
        <w:t>The Chair of the Board of Examiners will normally be the Associate Dean of Quality and Academic Standards, the Associate Dean of Learning and Teaching,</w:t>
      </w:r>
      <w:r>
        <w:rPr>
          <w:rFonts w:ascii="Baxter Sans Core" w:hAnsi="Baxter Sans Core" w:cs="Arial"/>
        </w:rPr>
        <w:t xml:space="preserve"> or designated representative</w:t>
      </w:r>
      <w:r w:rsidRPr="00AE6BB8">
        <w:rPr>
          <w:rFonts w:ascii="Baxter Sans Core" w:hAnsi="Baxter Sans Core" w:cs="Arial"/>
        </w:rPr>
        <w:t>.</w:t>
      </w:r>
    </w:p>
    <w:p w14:paraId="35480A9B" w14:textId="77777777" w:rsidR="00031919" w:rsidRPr="00031919" w:rsidRDefault="00031919" w:rsidP="00031919">
      <w:pPr>
        <w:pStyle w:val="BodyText3"/>
        <w:spacing w:before="120"/>
        <w:rPr>
          <w:rFonts w:ascii="Baxter Sans Core" w:hAnsi="Baxter Sans Core" w:cs="Arial"/>
          <w:b/>
          <w:sz w:val="22"/>
          <w:szCs w:val="36"/>
        </w:rPr>
      </w:pPr>
      <w:bookmarkStart w:id="196" w:name="_Hlk16860161"/>
      <w:bookmarkStart w:id="197" w:name="_Hlk14289307"/>
      <w:bookmarkEnd w:id="195"/>
      <w:r w:rsidRPr="00031919">
        <w:rPr>
          <w:rFonts w:ascii="Baxter Sans Core" w:hAnsi="Baxter Sans Core" w:cs="Arial"/>
          <w:sz w:val="22"/>
          <w:szCs w:val="36"/>
        </w:rPr>
        <w:t xml:space="preserve">5.4 Students will be allocated an Adviser of Studies whose responsibility it is to advise students on and approve their choice of modules, electives and programme of study and provide general academic and pastoral advice and support. </w:t>
      </w:r>
    </w:p>
    <w:p w14:paraId="4C6B293C" w14:textId="77777777" w:rsidR="00031919" w:rsidRPr="000D33D4" w:rsidRDefault="00031919" w:rsidP="00031919">
      <w:pPr>
        <w:spacing w:before="120" w:after="120"/>
        <w:jc w:val="both"/>
        <w:rPr>
          <w:rFonts w:ascii="Baxter Sans Core" w:hAnsi="Baxter Sans Core"/>
        </w:rPr>
      </w:pPr>
      <w:r w:rsidRPr="000D33D4">
        <w:rPr>
          <w:rFonts w:ascii="Baxter Sans Core" w:hAnsi="Baxter Sans Core"/>
        </w:rPr>
        <w:lastRenderedPageBreak/>
        <w:t>The Adviser of Studies acts as a first point of contact for students in many cases and is a role that is pivotal in providing support, advice and encouragement to meet students’ individual development needs.</w:t>
      </w:r>
    </w:p>
    <w:p w14:paraId="66E4AE2D" w14:textId="77777777" w:rsidR="00031919" w:rsidRPr="000D33D4" w:rsidRDefault="00031919" w:rsidP="00031919">
      <w:pPr>
        <w:spacing w:before="120" w:after="120"/>
        <w:jc w:val="both"/>
        <w:rPr>
          <w:rFonts w:ascii="Baxter Sans Core" w:hAnsi="Baxter Sans Core"/>
        </w:rPr>
      </w:pPr>
      <w:r w:rsidRPr="000D33D4">
        <w:rPr>
          <w:rFonts w:ascii="Baxter Sans Core" w:hAnsi="Baxter Sans Core"/>
        </w:rPr>
        <w:t>The Adviser of Studies has two main roles:</w:t>
      </w:r>
    </w:p>
    <w:p w14:paraId="4A93CFCC" w14:textId="77777777" w:rsidR="00031919" w:rsidRPr="000D33D4" w:rsidRDefault="00031919" w:rsidP="00031919">
      <w:pPr>
        <w:spacing w:before="120" w:after="120"/>
        <w:jc w:val="both"/>
        <w:rPr>
          <w:rFonts w:ascii="Baxter Sans Core" w:hAnsi="Baxter Sans Core"/>
        </w:rPr>
      </w:pPr>
      <w:r w:rsidRPr="000D33D4">
        <w:rPr>
          <w:rFonts w:ascii="Baxter Sans Core" w:hAnsi="Baxter Sans Core"/>
          <w:i/>
          <w:iCs/>
        </w:rPr>
        <w:t>Academic</w:t>
      </w:r>
      <w:r w:rsidRPr="000D33D4">
        <w:rPr>
          <w:rFonts w:ascii="Baxter Sans Core" w:hAnsi="Baxter Sans Core"/>
        </w:rPr>
        <w:t xml:space="preserve"> – to be available to give advice and guidance at key stages to help students make course choices; to support students with personal development planning where applicable; and to give advice on professional and academic progress and skills development, offering useful improvement strategies and highlighting opportunities for engagement and professional development.</w:t>
      </w:r>
    </w:p>
    <w:p w14:paraId="0C3510E2" w14:textId="77777777" w:rsidR="00031919" w:rsidRPr="000D33D4" w:rsidRDefault="00031919" w:rsidP="00031919">
      <w:pPr>
        <w:spacing w:before="120" w:after="120"/>
        <w:jc w:val="both"/>
        <w:rPr>
          <w:rFonts w:ascii="Baxter Sans Core" w:hAnsi="Baxter Sans Core"/>
        </w:rPr>
      </w:pPr>
      <w:r w:rsidRPr="000D33D4">
        <w:rPr>
          <w:rFonts w:ascii="Baxter Sans Core" w:hAnsi="Baxter Sans Core"/>
        </w:rPr>
        <w:t>This can be achieved through</w:t>
      </w:r>
    </w:p>
    <w:p w14:paraId="15F3891D" w14:textId="77777777" w:rsidR="00031919" w:rsidRPr="000D33D4" w:rsidRDefault="00031919" w:rsidP="00031919">
      <w:pPr>
        <w:pStyle w:val="ListParagraph"/>
        <w:numPr>
          <w:ilvl w:val="0"/>
          <w:numId w:val="94"/>
        </w:numPr>
        <w:spacing w:before="120" w:after="120" w:line="240" w:lineRule="auto"/>
        <w:contextualSpacing w:val="0"/>
        <w:jc w:val="both"/>
        <w:rPr>
          <w:rFonts w:ascii="Baxter Sans Core" w:eastAsia="Times New Roman" w:hAnsi="Baxter Sans Core"/>
          <w:sz w:val="24"/>
          <w:szCs w:val="24"/>
        </w:rPr>
      </w:pPr>
      <w:r w:rsidRPr="000D33D4">
        <w:rPr>
          <w:rFonts w:ascii="Baxter Sans Core" w:eastAsia="Times New Roman" w:hAnsi="Baxter Sans Core"/>
          <w:sz w:val="24"/>
          <w:szCs w:val="24"/>
        </w:rPr>
        <w:t>maintaining regular contact with students;</w:t>
      </w:r>
    </w:p>
    <w:p w14:paraId="3ADFE4CB" w14:textId="77777777" w:rsidR="00031919" w:rsidRPr="000D33D4" w:rsidRDefault="00031919" w:rsidP="00031919">
      <w:pPr>
        <w:pStyle w:val="ListParagraph"/>
        <w:numPr>
          <w:ilvl w:val="0"/>
          <w:numId w:val="94"/>
        </w:numPr>
        <w:spacing w:before="120" w:after="120" w:line="240" w:lineRule="auto"/>
        <w:contextualSpacing w:val="0"/>
        <w:jc w:val="both"/>
        <w:rPr>
          <w:rFonts w:ascii="Baxter Sans Core" w:eastAsia="Times New Roman" w:hAnsi="Baxter Sans Core"/>
          <w:sz w:val="24"/>
          <w:szCs w:val="24"/>
        </w:rPr>
      </w:pPr>
      <w:r w:rsidRPr="000D33D4">
        <w:rPr>
          <w:rFonts w:ascii="Baxter Sans Core" w:eastAsia="Times New Roman" w:hAnsi="Baxter Sans Core"/>
          <w:sz w:val="24"/>
          <w:szCs w:val="24"/>
        </w:rPr>
        <w:t>supporting students in academic career development planning, and signposting specialist staff who can provide guidance;</w:t>
      </w:r>
    </w:p>
    <w:p w14:paraId="3A590F9F" w14:textId="77777777" w:rsidR="00031919" w:rsidRPr="000D33D4" w:rsidRDefault="00031919" w:rsidP="00031919">
      <w:pPr>
        <w:pStyle w:val="ListParagraph"/>
        <w:numPr>
          <w:ilvl w:val="0"/>
          <w:numId w:val="94"/>
        </w:numPr>
        <w:spacing w:before="120" w:after="120" w:line="240" w:lineRule="auto"/>
        <w:contextualSpacing w:val="0"/>
        <w:jc w:val="both"/>
        <w:rPr>
          <w:rFonts w:ascii="Baxter Sans Core" w:eastAsia="Times New Roman" w:hAnsi="Baxter Sans Core"/>
          <w:sz w:val="24"/>
          <w:szCs w:val="24"/>
        </w:rPr>
      </w:pPr>
      <w:r w:rsidRPr="000D33D4">
        <w:rPr>
          <w:rFonts w:ascii="Baxter Sans Core" w:eastAsia="Times New Roman" w:hAnsi="Baxter Sans Core"/>
          <w:sz w:val="24"/>
          <w:szCs w:val="24"/>
        </w:rPr>
        <w:t>liaising with other members of academic staff, as appropriate;</w:t>
      </w:r>
    </w:p>
    <w:p w14:paraId="05B9125E" w14:textId="77777777" w:rsidR="00031919" w:rsidRPr="000D33D4" w:rsidRDefault="00031919" w:rsidP="00031919">
      <w:pPr>
        <w:pStyle w:val="ListParagraph"/>
        <w:numPr>
          <w:ilvl w:val="0"/>
          <w:numId w:val="94"/>
        </w:numPr>
        <w:spacing w:before="120" w:after="120" w:line="240" w:lineRule="auto"/>
        <w:contextualSpacing w:val="0"/>
        <w:jc w:val="both"/>
        <w:rPr>
          <w:rFonts w:ascii="Baxter Sans Core" w:eastAsia="Times New Roman" w:hAnsi="Baxter Sans Core"/>
          <w:sz w:val="24"/>
          <w:szCs w:val="24"/>
        </w:rPr>
      </w:pPr>
      <w:r w:rsidRPr="000D33D4">
        <w:rPr>
          <w:rFonts w:ascii="Baxter Sans Core" w:eastAsia="Times New Roman" w:hAnsi="Baxter Sans Core"/>
          <w:sz w:val="24"/>
          <w:szCs w:val="24"/>
        </w:rPr>
        <w:t>following up on students who are not making satisfactory progress or who have poor attendance records;</w:t>
      </w:r>
    </w:p>
    <w:p w14:paraId="7DE4408F" w14:textId="5E367D22" w:rsidR="00031919" w:rsidRPr="00031919" w:rsidRDefault="00031919" w:rsidP="00031919">
      <w:pPr>
        <w:pStyle w:val="ListParagraph"/>
        <w:numPr>
          <w:ilvl w:val="0"/>
          <w:numId w:val="94"/>
        </w:numPr>
        <w:spacing w:before="120" w:after="120" w:line="240" w:lineRule="auto"/>
        <w:contextualSpacing w:val="0"/>
        <w:jc w:val="both"/>
        <w:rPr>
          <w:rFonts w:ascii="Baxter Sans Core" w:eastAsia="Calibri" w:hAnsi="Baxter Sans Core"/>
        </w:rPr>
      </w:pPr>
      <w:r w:rsidRPr="00031919">
        <w:rPr>
          <w:rFonts w:ascii="Baxter Sans Core" w:eastAsia="Times New Roman" w:hAnsi="Baxter Sans Core"/>
          <w:sz w:val="24"/>
          <w:szCs w:val="24"/>
        </w:rPr>
        <w:t>where applicable, writing references for current or former students.</w:t>
      </w:r>
    </w:p>
    <w:p w14:paraId="388DA815" w14:textId="77777777" w:rsidR="00031919" w:rsidRPr="000D33D4" w:rsidRDefault="00031919" w:rsidP="00031919">
      <w:pPr>
        <w:spacing w:before="120" w:after="120"/>
        <w:jc w:val="both"/>
        <w:rPr>
          <w:rFonts w:ascii="Baxter Sans Core" w:hAnsi="Baxter Sans Core"/>
        </w:rPr>
      </w:pPr>
      <w:r w:rsidRPr="000D33D4">
        <w:rPr>
          <w:rFonts w:ascii="Baxter Sans Core" w:hAnsi="Baxter Sans Core"/>
          <w:i/>
          <w:iCs/>
        </w:rPr>
        <w:t>Pastoral</w:t>
      </w:r>
      <w:r w:rsidRPr="000D33D4">
        <w:rPr>
          <w:rFonts w:ascii="Baxter Sans Core" w:hAnsi="Baxter Sans Core"/>
        </w:rPr>
        <w:t xml:space="preserve"> – to be available to offer general advice and information and ensure that students who are experiencing difficulties are supported through referral to the appropriate professional service(s).</w:t>
      </w:r>
    </w:p>
    <w:p w14:paraId="247C5318" w14:textId="77777777" w:rsidR="00031919" w:rsidRPr="000D33D4" w:rsidRDefault="00031919" w:rsidP="00031919">
      <w:pPr>
        <w:spacing w:before="120" w:after="120"/>
        <w:jc w:val="both"/>
        <w:rPr>
          <w:rFonts w:ascii="Baxter Sans Core" w:hAnsi="Baxter Sans Core"/>
        </w:rPr>
      </w:pPr>
      <w:r w:rsidRPr="000D33D4">
        <w:rPr>
          <w:rFonts w:ascii="Baxter Sans Core" w:hAnsi="Baxter Sans Core"/>
        </w:rPr>
        <w:t>This can be achieved through:</w:t>
      </w:r>
    </w:p>
    <w:p w14:paraId="3B25A90E" w14:textId="77777777" w:rsidR="00031919" w:rsidRPr="000D33D4" w:rsidRDefault="00031919" w:rsidP="00031919">
      <w:pPr>
        <w:pStyle w:val="ListParagraph"/>
        <w:numPr>
          <w:ilvl w:val="0"/>
          <w:numId w:val="95"/>
        </w:numPr>
        <w:spacing w:before="120" w:after="120" w:line="240" w:lineRule="auto"/>
        <w:contextualSpacing w:val="0"/>
        <w:jc w:val="both"/>
        <w:rPr>
          <w:rFonts w:ascii="Baxter Sans Core" w:eastAsia="Times New Roman" w:hAnsi="Baxter Sans Core"/>
          <w:sz w:val="24"/>
          <w:szCs w:val="24"/>
        </w:rPr>
      </w:pPr>
      <w:r w:rsidRPr="000D33D4">
        <w:rPr>
          <w:rFonts w:ascii="Baxter Sans Core" w:eastAsia="Times New Roman" w:hAnsi="Baxter Sans Core"/>
          <w:sz w:val="24"/>
          <w:szCs w:val="24"/>
        </w:rPr>
        <w:t>providing basic pastoral support to students;</w:t>
      </w:r>
    </w:p>
    <w:p w14:paraId="2ED3566E" w14:textId="77777777" w:rsidR="00031919" w:rsidRPr="000D33D4" w:rsidRDefault="00031919" w:rsidP="00031919">
      <w:pPr>
        <w:pStyle w:val="ListParagraph"/>
        <w:numPr>
          <w:ilvl w:val="0"/>
          <w:numId w:val="95"/>
        </w:numPr>
        <w:spacing w:before="120" w:after="120" w:line="240" w:lineRule="auto"/>
        <w:contextualSpacing w:val="0"/>
        <w:jc w:val="both"/>
        <w:rPr>
          <w:rFonts w:ascii="Baxter Sans Core" w:eastAsia="Times New Roman" w:hAnsi="Baxter Sans Core"/>
          <w:sz w:val="24"/>
          <w:szCs w:val="24"/>
        </w:rPr>
      </w:pPr>
      <w:r w:rsidRPr="000D33D4">
        <w:rPr>
          <w:rFonts w:ascii="Baxter Sans Core" w:eastAsia="Times New Roman" w:hAnsi="Baxter Sans Core"/>
          <w:sz w:val="24"/>
          <w:szCs w:val="24"/>
        </w:rPr>
        <w:t>maintaining awareness of other sources of support within School/University/DUSA and referring students as appropriate.</w:t>
      </w:r>
    </w:p>
    <w:bookmarkEnd w:id="196"/>
    <w:bookmarkEnd w:id="197"/>
    <w:p w14:paraId="3F014925" w14:textId="77777777" w:rsidR="00031919" w:rsidRPr="003952F1" w:rsidRDefault="00031919" w:rsidP="00031919">
      <w:pPr>
        <w:pStyle w:val="BodyTextIndent"/>
        <w:spacing w:before="120"/>
        <w:ind w:left="0"/>
        <w:rPr>
          <w:rFonts w:ascii="Baxter Sans Core" w:hAnsi="Baxter Sans Core" w:cs="Arial"/>
          <w:szCs w:val="24"/>
        </w:rPr>
      </w:pPr>
      <w:r w:rsidRPr="003952F1">
        <w:rPr>
          <w:rFonts w:ascii="Baxter Sans Core" w:hAnsi="Baxter Sans Core" w:cs="Arial"/>
          <w:szCs w:val="24"/>
        </w:rPr>
        <w:t xml:space="preserve">5.5 The relationship between the </w:t>
      </w:r>
      <w:r>
        <w:rPr>
          <w:rFonts w:ascii="Baxter Sans Core" w:hAnsi="Baxter Sans Core" w:cs="Arial"/>
          <w:szCs w:val="24"/>
        </w:rPr>
        <w:t>Division</w:t>
      </w:r>
      <w:r w:rsidRPr="003952F1">
        <w:rPr>
          <w:rFonts w:ascii="Baxter Sans Core" w:hAnsi="Baxter Sans Core" w:cs="Arial"/>
          <w:szCs w:val="24"/>
        </w:rPr>
        <w:t xml:space="preserve"> and external bodies involved in the delivery of the programme is subject to the formal approval and quality assurance mechanisms of the School.  External bodies are involved in the assessment of practice, Boards of Examiners, and the provision of external lectures.  </w:t>
      </w:r>
    </w:p>
    <w:p w14:paraId="38240F12" w14:textId="77777777" w:rsidR="00031919" w:rsidRPr="009930C5" w:rsidRDefault="00031919" w:rsidP="009A5AD8">
      <w:pPr>
        <w:rPr>
          <w:rFonts w:ascii="Baxter Sans Core" w:hAnsi="Baxter Sans Core"/>
        </w:rPr>
        <w:sectPr w:rsidR="00031919" w:rsidRPr="009930C5" w:rsidSect="000A4C01">
          <w:headerReference w:type="default" r:id="rId67"/>
          <w:footerReference w:type="even" r:id="rId68"/>
          <w:footerReference w:type="default" r:id="rId69"/>
          <w:pgSz w:w="11907" w:h="16840" w:code="9"/>
          <w:pgMar w:top="1134" w:right="1134" w:bottom="1134" w:left="851" w:header="709" w:footer="709" w:gutter="0"/>
          <w:cols w:space="708"/>
          <w:docGrid w:linePitch="360"/>
        </w:sectPr>
      </w:pPr>
    </w:p>
    <w:p w14:paraId="68319F31" w14:textId="57AEAA44" w:rsidR="00021945" w:rsidRDefault="00021945" w:rsidP="00021945">
      <w:pPr>
        <w:pStyle w:val="Heading1"/>
      </w:pPr>
      <w:bookmarkStart w:id="198" w:name="_BDS_PROGRAMME_REGULATIONS"/>
      <w:bookmarkEnd w:id="198"/>
      <w:r>
        <w:lastRenderedPageBreak/>
        <w:t>BDS PROGRAMME REGULATIONS</w:t>
      </w:r>
    </w:p>
    <w:p w14:paraId="05F70847" w14:textId="37B9533D" w:rsidR="00021945" w:rsidRDefault="00021945" w:rsidP="00CB3C18">
      <w:r>
        <w:t>1.</w:t>
      </w:r>
      <w:r>
        <w:tab/>
        <w:t>For Final Year 20-21, the Degree may be awarded without qualification of “with Honours” or “with Commendation” as specified in the Honours and Commendation criteria documentation and upon ratification by the Clinical Dentistry BDS Examinations Board.  Outstanding performance in any year may result in the award of pass “with Merit” or passes “with distinction”.</w:t>
      </w:r>
    </w:p>
    <w:p w14:paraId="6F060682" w14:textId="5BBB2359" w:rsidR="00021945" w:rsidRDefault="00021945" w:rsidP="00CB3C18">
      <w:r>
        <w:t>2.</w:t>
      </w:r>
      <w:r>
        <w:tab/>
        <w:t>Subject to any exemptions granted under the terms of Regulation 8, a candidate for the Degree shall be required to pursue the studies detailed in course documentation for a period of not less than five academic years.</w:t>
      </w:r>
    </w:p>
    <w:p w14:paraId="55348BC2" w14:textId="77777777" w:rsidR="00021945" w:rsidRDefault="00021945" w:rsidP="00CB3C18">
      <w:r>
        <w:t>3.</w:t>
      </w:r>
      <w:r>
        <w:tab/>
        <w:t>The curriculum for the Degree shall consist of Years 1-5, as detailed in the module handbooks.</w:t>
      </w:r>
    </w:p>
    <w:p w14:paraId="176CDD69" w14:textId="77777777" w:rsidR="00021945" w:rsidRDefault="00021945" w:rsidP="00CB3C18">
      <w:r>
        <w:t>4.</w:t>
      </w:r>
      <w:r>
        <w:tab/>
        <w:t>Except where exemptions have been granted in terms of these Regulations, a candidate will be examined in the contents of the curriculum as specified in course and examination documentation for the Degree.</w:t>
      </w:r>
    </w:p>
    <w:p w14:paraId="57BD0D95" w14:textId="77777777" w:rsidR="00021945" w:rsidRDefault="00021945" w:rsidP="00CB3C18">
      <w:r>
        <w:t>5.</w:t>
      </w:r>
      <w:r>
        <w:tab/>
        <w:t>There will be Degree Examination(s) at the end of each module for students commencing 2018-19 onwards, and at the end of each academic year for students commencing before 2018-19.</w:t>
      </w:r>
    </w:p>
    <w:p w14:paraId="5A13F9BA" w14:textId="77777777" w:rsidR="00021945" w:rsidRDefault="00021945" w:rsidP="00CB3C18">
      <w:r>
        <w:t>6.</w:t>
      </w:r>
      <w:r>
        <w:tab/>
        <w:t>Subject to Regulation 12(1) below there will be two diets of examination for each set of the Degree Examinations referred to in the preceding Regulation.  Each examination subject will be allocated to an appropriate period of examination as determined by the University.</w:t>
      </w:r>
    </w:p>
    <w:p w14:paraId="47B85796" w14:textId="77777777" w:rsidR="00021945" w:rsidRDefault="00021945" w:rsidP="00CB3C18">
      <w:r>
        <w:t>7.</w:t>
      </w:r>
      <w:r>
        <w:tab/>
        <w:t>Before being permitted to study for the BDS Degree, an intending candidate must have satisfied the general requirements for entrance to the University and should normally possess the qualifications as detailed in the University Undergraduate Prospectus.</w:t>
      </w:r>
    </w:p>
    <w:p w14:paraId="07CE5100" w14:textId="77777777" w:rsidR="00021945" w:rsidRDefault="00021945" w:rsidP="00CB3C18">
      <w:r>
        <w:t>8.</w:t>
      </w:r>
      <w:r>
        <w:tab/>
        <w:t>Subject to Regulation 10 below, an intending candidate for the Degree with additional qualifications may be granted exemption from study or examination, or both, to such extent as the School may determine.</w:t>
      </w:r>
    </w:p>
    <w:p w14:paraId="34776A37" w14:textId="77777777" w:rsidR="00021945" w:rsidRDefault="00021945" w:rsidP="00CB3C18">
      <w:r>
        <w:t>9.</w:t>
      </w:r>
      <w:r>
        <w:tab/>
        <w:t>In the case of a student whose ability, conduct or knowledge gives rise to concerns that patient safety could be compromised, the Dean of Dentistry, following consultation with relevant clinical staff, may temporarily debar the student from all or any clinical work on the course.  Such instances will be dealt with by the Professionalism and Capability Committee, in accordance with the University Fitness to Practice Guidelines, at the earliest reasonable opportunity.</w:t>
      </w:r>
    </w:p>
    <w:p w14:paraId="039766B9" w14:textId="77777777" w:rsidR="00021945" w:rsidRDefault="00021945" w:rsidP="00CB3C18">
      <w:r>
        <w:t>10.</w:t>
      </w:r>
      <w:r>
        <w:tab/>
        <w:t>Candidates’ knowledge shall be assessed at such times and by such means as the School Board determines:</w:t>
      </w:r>
    </w:p>
    <w:p w14:paraId="624C8B51" w14:textId="77777777" w:rsidR="00021945" w:rsidRDefault="00021945" w:rsidP="00CB3C18">
      <w:r>
        <w:t>Provided:</w:t>
      </w:r>
    </w:p>
    <w:p w14:paraId="2D89808A" w14:textId="77777777" w:rsidR="00021945" w:rsidRDefault="00021945" w:rsidP="00CB3C18">
      <w:r>
        <w:t>First, that except where exemption has been granted under the terms of these Regulations, the appropriate degree examination must be taken in each Year</w:t>
      </w:r>
    </w:p>
    <w:p w14:paraId="2FEEE609" w14:textId="77777777" w:rsidR="00021945" w:rsidRDefault="00021945" w:rsidP="00CB3C18">
      <w:r>
        <w:t>and</w:t>
      </w:r>
    </w:p>
    <w:p w14:paraId="7AFBA47C" w14:textId="77777777" w:rsidR="00021945" w:rsidRDefault="00021945" w:rsidP="00CB3C18">
      <w:r>
        <w:lastRenderedPageBreak/>
        <w:t>Second, that in order to be eligible to sit all or part of a Degree Examination at any diet, candidates must demonstrate that their work and attendance at classes, clinics and examinations has been satisfactory and that they fulfil the requirements for eligibility contained within the Regulations for each Degree Examination.</w:t>
      </w:r>
    </w:p>
    <w:p w14:paraId="55E2D5A0" w14:textId="77777777" w:rsidR="00021945" w:rsidRDefault="00021945" w:rsidP="00CB3C18">
      <w:r>
        <w:t>11.</w:t>
      </w:r>
      <w:r>
        <w:tab/>
        <w:t>Every candidate must take, at the first diet, the Degree Examination appropriate to the year/module of the course being studied unless granted exemption under the terms of Regulation 8, or debarred from sitting the examination under Regulation 9 or Regulation 10, or permitted by the Dean of Dentistry (who will take the necessary advice) to withdraw from that diet of the examination.</w:t>
      </w:r>
    </w:p>
    <w:p w14:paraId="400DDB9A" w14:textId="77777777" w:rsidR="00021945" w:rsidRDefault="00021945" w:rsidP="00CB3C18">
      <w:r>
        <w:t>12.</w:t>
      </w:r>
      <w:r>
        <w:tab/>
        <w:t>Unless otherwise specified in Regulation 11 above:</w:t>
      </w:r>
    </w:p>
    <w:p w14:paraId="6EAE75BD" w14:textId="77777777" w:rsidR="00021945" w:rsidRDefault="00021945" w:rsidP="00CB3C18">
      <w:pPr>
        <w:ind w:left="709" w:hanging="567"/>
      </w:pPr>
      <w:r>
        <w:t>(1)</w:t>
      </w:r>
      <w:r>
        <w:tab/>
        <w:t>Where a candidate has failed by the end of the final diet (two sittings or debarments) of the year to satisfy the examiners in a Degree Examination or Examinations, he or she will either be required to withdraw from the BDS course, subject to a right of appeal to the School and thereafter Senate, or permitted to continue in accordance with Regulation 12(2) below and under such conditions as the Dean of Dentistry, acting on the advice of the Dental Termination of Studies Committee, may prescribe.</w:t>
      </w:r>
    </w:p>
    <w:p w14:paraId="181109F8" w14:textId="77777777" w:rsidR="00021945" w:rsidRDefault="00021945" w:rsidP="00CB3C18">
      <w:pPr>
        <w:ind w:left="709" w:hanging="567"/>
      </w:pPr>
      <w:r>
        <w:t>(2)</w:t>
      </w:r>
      <w:r>
        <w:tab/>
        <w:t xml:space="preserve">A candidate who has failed to satisfy the Examiners after the final diet of the year will (a) not be allowed to carry passes in individual subjects or exam components into the next year and (b) be required to retake all of the degree examinations and courses relevant to the year notwithstanding any passes already obtained in the previous year, with the exception of a pass in the “Principles of Radiography &amp; Radiation protection” examination which may be carried for one repeat year. </w:t>
      </w:r>
    </w:p>
    <w:p w14:paraId="7F9653C5" w14:textId="77777777" w:rsidR="00CB3C18" w:rsidRPr="000A77F8" w:rsidRDefault="00CB3C18" w:rsidP="00CB3C18">
      <w:pPr>
        <w:rPr>
          <w:rFonts w:ascii="Baxter Sans Core" w:eastAsiaTheme="majorEastAsia" w:hAnsi="Baxter Sans Core"/>
          <w:b/>
          <w:color w:val="000000" w:themeColor="text1"/>
          <w:sz w:val="20"/>
          <w:szCs w:val="20"/>
        </w:rPr>
      </w:pPr>
      <w:r w:rsidRPr="000A77F8">
        <w:rPr>
          <w:rFonts w:ascii="Baxter Sans Core" w:hAnsi="Baxter Sans Core"/>
          <w:sz w:val="20"/>
          <w:szCs w:val="20"/>
        </w:rPr>
        <w:t xml:space="preserve">BDS Programme Credits </w:t>
      </w:r>
    </w:p>
    <w:p w14:paraId="4518B563" w14:textId="77777777" w:rsidR="00CB3C18" w:rsidRPr="000A77F8" w:rsidRDefault="00CB3C18" w:rsidP="00CB3C18">
      <w:pPr>
        <w:pStyle w:val="TableParagraph"/>
        <w:rPr>
          <w:rFonts w:ascii="Baxter Sans Core" w:hAnsi="Baxter Sans Core"/>
          <w:sz w:val="20"/>
          <w:szCs w:val="20"/>
        </w:rPr>
      </w:pPr>
      <w:r w:rsidRPr="00CB3C18">
        <w:t xml:space="preserve">(Years 1, 2 &amp; 3)                                                                                            </w:t>
      </w:r>
      <w:r w:rsidRPr="000A77F8">
        <w:rPr>
          <w:rFonts w:ascii="Baxter Sans Core" w:hAnsi="Baxter Sans Core"/>
          <w:sz w:val="20"/>
          <w:szCs w:val="20"/>
        </w:rPr>
        <w:t>(Years 4-5)</w:t>
      </w:r>
    </w:p>
    <w:tbl>
      <w:tblPr>
        <w:tblStyle w:val="TableGrid0"/>
        <w:tblW w:w="9918" w:type="dxa"/>
        <w:tblLook w:val="04A0" w:firstRow="1" w:lastRow="0" w:firstColumn="1" w:lastColumn="0" w:noHBand="0" w:noVBand="1"/>
        <w:tblCaption w:val="Programme Credits"/>
        <w:tblDescription w:val="Table detailing 1BDS Programme Credits"/>
      </w:tblPr>
      <w:tblGrid>
        <w:gridCol w:w="2006"/>
        <w:gridCol w:w="2525"/>
        <w:gridCol w:w="709"/>
        <w:gridCol w:w="2505"/>
        <w:gridCol w:w="2173"/>
      </w:tblGrid>
      <w:tr w:rsidR="00CB3C18" w:rsidRPr="000A77F8" w14:paraId="1113CF23" w14:textId="77777777" w:rsidTr="00DC7CAF">
        <w:trPr>
          <w:trHeight w:val="375"/>
          <w:tblHeader/>
        </w:trPr>
        <w:tc>
          <w:tcPr>
            <w:tcW w:w="2006" w:type="dxa"/>
          </w:tcPr>
          <w:p w14:paraId="5FF36484"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DS21001 – 1BDS</w:t>
            </w:r>
          </w:p>
        </w:tc>
        <w:tc>
          <w:tcPr>
            <w:tcW w:w="2525" w:type="dxa"/>
          </w:tcPr>
          <w:p w14:paraId="1763F5B8"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60 Credits</w:t>
            </w:r>
          </w:p>
        </w:tc>
        <w:tc>
          <w:tcPr>
            <w:tcW w:w="709" w:type="dxa"/>
          </w:tcPr>
          <w:p w14:paraId="70D65E8B" w14:textId="77777777" w:rsidR="00CB3C18" w:rsidRPr="000A77F8" w:rsidRDefault="00CB3C18" w:rsidP="00DC7CAF">
            <w:pPr>
              <w:rPr>
                <w:rFonts w:ascii="Baxter Sans Core" w:hAnsi="Baxter Sans Core"/>
                <w:sz w:val="20"/>
                <w:szCs w:val="20"/>
              </w:rPr>
            </w:pPr>
          </w:p>
        </w:tc>
        <w:tc>
          <w:tcPr>
            <w:tcW w:w="2505" w:type="dxa"/>
          </w:tcPr>
          <w:p w14:paraId="6AF5FE5E"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DS10001 – 1BDS</w:t>
            </w:r>
          </w:p>
        </w:tc>
        <w:tc>
          <w:tcPr>
            <w:tcW w:w="2173" w:type="dxa"/>
          </w:tcPr>
          <w:p w14:paraId="7A2C505C"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120 Credits</w:t>
            </w:r>
          </w:p>
        </w:tc>
      </w:tr>
      <w:tr w:rsidR="00CB3C18" w:rsidRPr="000A77F8" w14:paraId="00C2763B" w14:textId="77777777" w:rsidTr="00DC7CAF">
        <w:trPr>
          <w:trHeight w:val="375"/>
        </w:trPr>
        <w:tc>
          <w:tcPr>
            <w:tcW w:w="2006" w:type="dxa"/>
          </w:tcPr>
          <w:p w14:paraId="3FFE32FA"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 xml:space="preserve"> DS22001 – 1BDS</w:t>
            </w:r>
          </w:p>
        </w:tc>
        <w:tc>
          <w:tcPr>
            <w:tcW w:w="2525" w:type="dxa"/>
          </w:tcPr>
          <w:p w14:paraId="15F682AE"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60 Credits</w:t>
            </w:r>
          </w:p>
        </w:tc>
        <w:tc>
          <w:tcPr>
            <w:tcW w:w="709" w:type="dxa"/>
          </w:tcPr>
          <w:p w14:paraId="2D00093B" w14:textId="77777777" w:rsidR="00CB3C18" w:rsidRPr="000A77F8" w:rsidRDefault="00CB3C18" w:rsidP="00DC7CAF">
            <w:pPr>
              <w:rPr>
                <w:rFonts w:ascii="Baxter Sans Core" w:hAnsi="Baxter Sans Core"/>
                <w:sz w:val="20"/>
                <w:szCs w:val="20"/>
              </w:rPr>
            </w:pPr>
          </w:p>
        </w:tc>
        <w:tc>
          <w:tcPr>
            <w:tcW w:w="2505" w:type="dxa"/>
          </w:tcPr>
          <w:p w14:paraId="756EE2DD" w14:textId="77777777" w:rsidR="00CB3C18" w:rsidRPr="000A77F8" w:rsidRDefault="00CB3C18" w:rsidP="00DC7CAF">
            <w:pPr>
              <w:rPr>
                <w:rFonts w:ascii="Baxter Sans Core" w:hAnsi="Baxter Sans Core"/>
                <w:sz w:val="20"/>
                <w:szCs w:val="20"/>
              </w:rPr>
            </w:pPr>
          </w:p>
        </w:tc>
        <w:tc>
          <w:tcPr>
            <w:tcW w:w="2173" w:type="dxa"/>
          </w:tcPr>
          <w:p w14:paraId="3A022E99" w14:textId="77777777" w:rsidR="00CB3C18" w:rsidRPr="000A77F8" w:rsidRDefault="00CB3C18" w:rsidP="00DC7CAF">
            <w:pPr>
              <w:rPr>
                <w:rFonts w:ascii="Baxter Sans Core" w:hAnsi="Baxter Sans Core"/>
                <w:sz w:val="20"/>
                <w:szCs w:val="20"/>
              </w:rPr>
            </w:pPr>
          </w:p>
        </w:tc>
      </w:tr>
      <w:tr w:rsidR="00CB3C18" w:rsidRPr="000A77F8" w14:paraId="4EA8E7FD" w14:textId="77777777" w:rsidTr="00DC7CAF">
        <w:trPr>
          <w:trHeight w:val="375"/>
        </w:trPr>
        <w:tc>
          <w:tcPr>
            <w:tcW w:w="2006" w:type="dxa"/>
          </w:tcPr>
          <w:p w14:paraId="3F3E7652" w14:textId="77777777" w:rsidR="00CB3C18" w:rsidRPr="000A77F8" w:rsidRDefault="00CB3C18" w:rsidP="00DC7CAF">
            <w:pPr>
              <w:rPr>
                <w:rFonts w:ascii="Baxter Sans Core" w:hAnsi="Baxter Sans Core"/>
                <w:sz w:val="20"/>
                <w:szCs w:val="20"/>
              </w:rPr>
            </w:pPr>
          </w:p>
        </w:tc>
        <w:tc>
          <w:tcPr>
            <w:tcW w:w="2525" w:type="dxa"/>
          </w:tcPr>
          <w:p w14:paraId="5A4E0D2B"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1BDS total = 120</w:t>
            </w:r>
          </w:p>
        </w:tc>
        <w:tc>
          <w:tcPr>
            <w:tcW w:w="709" w:type="dxa"/>
          </w:tcPr>
          <w:p w14:paraId="7F5C06B4" w14:textId="77777777" w:rsidR="00CB3C18" w:rsidRPr="000A77F8" w:rsidRDefault="00CB3C18" w:rsidP="00DC7CAF">
            <w:pPr>
              <w:rPr>
                <w:rFonts w:ascii="Baxter Sans Core" w:hAnsi="Baxter Sans Core"/>
                <w:sz w:val="20"/>
                <w:szCs w:val="20"/>
              </w:rPr>
            </w:pPr>
          </w:p>
        </w:tc>
        <w:tc>
          <w:tcPr>
            <w:tcW w:w="2505" w:type="dxa"/>
          </w:tcPr>
          <w:p w14:paraId="087A30AA" w14:textId="77777777" w:rsidR="00CB3C18" w:rsidRPr="000A77F8" w:rsidRDefault="00CB3C18" w:rsidP="00DC7CAF">
            <w:pPr>
              <w:rPr>
                <w:rFonts w:ascii="Baxter Sans Core" w:hAnsi="Baxter Sans Core"/>
                <w:sz w:val="20"/>
                <w:szCs w:val="20"/>
              </w:rPr>
            </w:pPr>
          </w:p>
        </w:tc>
        <w:tc>
          <w:tcPr>
            <w:tcW w:w="2173" w:type="dxa"/>
          </w:tcPr>
          <w:p w14:paraId="52A9943E" w14:textId="77777777" w:rsidR="00CB3C18" w:rsidRPr="000A77F8" w:rsidRDefault="00CB3C18" w:rsidP="00DC7CAF">
            <w:pPr>
              <w:rPr>
                <w:rFonts w:ascii="Baxter Sans Core" w:hAnsi="Baxter Sans Core"/>
                <w:sz w:val="20"/>
                <w:szCs w:val="20"/>
              </w:rPr>
            </w:pPr>
          </w:p>
        </w:tc>
      </w:tr>
    </w:tbl>
    <w:p w14:paraId="40D8AA1B" w14:textId="77777777" w:rsidR="00CB3C18" w:rsidRPr="000A77F8" w:rsidRDefault="00CB3C18" w:rsidP="00CB3C18">
      <w:pPr>
        <w:rPr>
          <w:rFonts w:ascii="Baxter Sans Core" w:hAnsi="Baxter Sans Core"/>
          <w:sz w:val="20"/>
          <w:szCs w:val="20"/>
        </w:rPr>
      </w:pPr>
    </w:p>
    <w:tbl>
      <w:tblPr>
        <w:tblStyle w:val="TableGrid0"/>
        <w:tblW w:w="9918" w:type="dxa"/>
        <w:tblLook w:val="04A0" w:firstRow="1" w:lastRow="0" w:firstColumn="1" w:lastColumn="0" w:noHBand="0" w:noVBand="1"/>
        <w:tblCaption w:val="2BDS"/>
        <w:tblDescription w:val="Table detailing 2BDS Programme Credits"/>
      </w:tblPr>
      <w:tblGrid>
        <w:gridCol w:w="2010"/>
        <w:gridCol w:w="2521"/>
        <w:gridCol w:w="709"/>
        <w:gridCol w:w="2507"/>
        <w:gridCol w:w="2171"/>
      </w:tblGrid>
      <w:tr w:rsidR="00CB3C18" w:rsidRPr="000A77F8" w14:paraId="09B18F6C" w14:textId="77777777" w:rsidTr="00DC7CAF">
        <w:trPr>
          <w:trHeight w:val="374"/>
          <w:tblHeader/>
        </w:trPr>
        <w:tc>
          <w:tcPr>
            <w:tcW w:w="2010" w:type="dxa"/>
          </w:tcPr>
          <w:p w14:paraId="53029570"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DS31001 – 2BDS</w:t>
            </w:r>
          </w:p>
        </w:tc>
        <w:tc>
          <w:tcPr>
            <w:tcW w:w="2521" w:type="dxa"/>
          </w:tcPr>
          <w:p w14:paraId="252BDC68"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72 Credits</w:t>
            </w:r>
          </w:p>
        </w:tc>
        <w:tc>
          <w:tcPr>
            <w:tcW w:w="709" w:type="dxa"/>
          </w:tcPr>
          <w:p w14:paraId="1EB338C8" w14:textId="77777777" w:rsidR="00CB3C18" w:rsidRPr="000A77F8" w:rsidRDefault="00CB3C18" w:rsidP="00DC7CAF">
            <w:pPr>
              <w:rPr>
                <w:rFonts w:ascii="Baxter Sans Core" w:hAnsi="Baxter Sans Core"/>
                <w:sz w:val="20"/>
                <w:szCs w:val="20"/>
              </w:rPr>
            </w:pPr>
          </w:p>
        </w:tc>
        <w:tc>
          <w:tcPr>
            <w:tcW w:w="2507" w:type="dxa"/>
          </w:tcPr>
          <w:p w14:paraId="5C961092"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DS20006 – 2BDS</w:t>
            </w:r>
          </w:p>
        </w:tc>
        <w:tc>
          <w:tcPr>
            <w:tcW w:w="2171" w:type="dxa"/>
          </w:tcPr>
          <w:p w14:paraId="0406888F"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120 Credits</w:t>
            </w:r>
          </w:p>
        </w:tc>
      </w:tr>
      <w:tr w:rsidR="00CB3C18" w:rsidRPr="000A77F8" w14:paraId="193B6074" w14:textId="77777777" w:rsidTr="00DC7CAF">
        <w:trPr>
          <w:trHeight w:val="374"/>
        </w:trPr>
        <w:tc>
          <w:tcPr>
            <w:tcW w:w="2010" w:type="dxa"/>
          </w:tcPr>
          <w:p w14:paraId="7BD7E1EC"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DS32001 – 2BDS</w:t>
            </w:r>
          </w:p>
        </w:tc>
        <w:tc>
          <w:tcPr>
            <w:tcW w:w="2521" w:type="dxa"/>
          </w:tcPr>
          <w:p w14:paraId="240303B6"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72 Credits</w:t>
            </w:r>
          </w:p>
        </w:tc>
        <w:tc>
          <w:tcPr>
            <w:tcW w:w="709" w:type="dxa"/>
          </w:tcPr>
          <w:p w14:paraId="22B22307" w14:textId="77777777" w:rsidR="00CB3C18" w:rsidRPr="000A77F8" w:rsidRDefault="00CB3C18" w:rsidP="00DC7CAF">
            <w:pPr>
              <w:rPr>
                <w:rFonts w:ascii="Baxter Sans Core" w:hAnsi="Baxter Sans Core"/>
                <w:sz w:val="20"/>
                <w:szCs w:val="20"/>
              </w:rPr>
            </w:pPr>
          </w:p>
        </w:tc>
        <w:tc>
          <w:tcPr>
            <w:tcW w:w="2507" w:type="dxa"/>
          </w:tcPr>
          <w:p w14:paraId="26F68914"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DS22007 – ICS</w:t>
            </w:r>
          </w:p>
        </w:tc>
        <w:tc>
          <w:tcPr>
            <w:tcW w:w="2171" w:type="dxa"/>
          </w:tcPr>
          <w:p w14:paraId="5AF58D52"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25 Credits</w:t>
            </w:r>
          </w:p>
        </w:tc>
      </w:tr>
      <w:tr w:rsidR="00CB3C18" w:rsidRPr="000A77F8" w14:paraId="4EA92BD8" w14:textId="77777777" w:rsidTr="00DC7CAF">
        <w:trPr>
          <w:trHeight w:val="374"/>
        </w:trPr>
        <w:tc>
          <w:tcPr>
            <w:tcW w:w="2010" w:type="dxa"/>
          </w:tcPr>
          <w:p w14:paraId="15EFF791" w14:textId="77777777" w:rsidR="00CB3C18" w:rsidRPr="000A77F8" w:rsidRDefault="00CB3C18" w:rsidP="00DC7CAF">
            <w:pPr>
              <w:rPr>
                <w:rFonts w:ascii="Baxter Sans Core" w:hAnsi="Baxter Sans Core"/>
                <w:sz w:val="20"/>
                <w:szCs w:val="20"/>
              </w:rPr>
            </w:pPr>
          </w:p>
        </w:tc>
        <w:tc>
          <w:tcPr>
            <w:tcW w:w="2521" w:type="dxa"/>
          </w:tcPr>
          <w:p w14:paraId="31F93CB6"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2BDS total = 144</w:t>
            </w:r>
          </w:p>
        </w:tc>
        <w:tc>
          <w:tcPr>
            <w:tcW w:w="709" w:type="dxa"/>
          </w:tcPr>
          <w:p w14:paraId="419ACD16" w14:textId="77777777" w:rsidR="00CB3C18" w:rsidRPr="000A77F8" w:rsidRDefault="00CB3C18" w:rsidP="00DC7CAF">
            <w:pPr>
              <w:rPr>
                <w:rFonts w:ascii="Baxter Sans Core" w:hAnsi="Baxter Sans Core"/>
                <w:sz w:val="20"/>
                <w:szCs w:val="20"/>
              </w:rPr>
            </w:pPr>
          </w:p>
        </w:tc>
        <w:tc>
          <w:tcPr>
            <w:tcW w:w="2507" w:type="dxa"/>
          </w:tcPr>
          <w:p w14:paraId="6ABA9CF5" w14:textId="77777777" w:rsidR="00CB3C18" w:rsidRPr="000A77F8" w:rsidRDefault="00CB3C18" w:rsidP="00DC7CAF">
            <w:pPr>
              <w:rPr>
                <w:rFonts w:ascii="Baxter Sans Core" w:hAnsi="Baxter Sans Core"/>
                <w:sz w:val="20"/>
                <w:szCs w:val="20"/>
              </w:rPr>
            </w:pPr>
          </w:p>
        </w:tc>
        <w:tc>
          <w:tcPr>
            <w:tcW w:w="2171" w:type="dxa"/>
          </w:tcPr>
          <w:p w14:paraId="14244649"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2BDS total = 145</w:t>
            </w:r>
          </w:p>
        </w:tc>
      </w:tr>
    </w:tbl>
    <w:p w14:paraId="4B03E8B1" w14:textId="77777777" w:rsidR="00CB3C18" w:rsidRPr="000A77F8" w:rsidRDefault="00CB3C18" w:rsidP="00CB3C18">
      <w:pPr>
        <w:rPr>
          <w:rFonts w:ascii="Baxter Sans Core" w:hAnsi="Baxter Sans Core"/>
          <w:sz w:val="20"/>
          <w:szCs w:val="20"/>
        </w:rPr>
      </w:pPr>
    </w:p>
    <w:tbl>
      <w:tblPr>
        <w:tblStyle w:val="TableGrid0"/>
        <w:tblW w:w="9918" w:type="dxa"/>
        <w:tblLook w:val="04A0" w:firstRow="1" w:lastRow="0" w:firstColumn="1" w:lastColumn="0" w:noHBand="0" w:noVBand="1"/>
        <w:tblCaption w:val="3BDS"/>
        <w:tblDescription w:val="Table detailing 3BDS Programme credits"/>
      </w:tblPr>
      <w:tblGrid>
        <w:gridCol w:w="1965"/>
        <w:gridCol w:w="2566"/>
        <w:gridCol w:w="709"/>
        <w:gridCol w:w="2444"/>
        <w:gridCol w:w="2234"/>
      </w:tblGrid>
      <w:tr w:rsidR="00CB3C18" w:rsidRPr="000A77F8" w14:paraId="7C48B2FE" w14:textId="77777777" w:rsidTr="00DC7CAF">
        <w:trPr>
          <w:trHeight w:val="374"/>
          <w:tblHeader/>
        </w:trPr>
        <w:tc>
          <w:tcPr>
            <w:tcW w:w="1965" w:type="dxa"/>
          </w:tcPr>
          <w:p w14:paraId="7002A55D"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DS41001 – 3BDS</w:t>
            </w:r>
          </w:p>
        </w:tc>
        <w:tc>
          <w:tcPr>
            <w:tcW w:w="2566" w:type="dxa"/>
          </w:tcPr>
          <w:p w14:paraId="308EE389"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84 Credits</w:t>
            </w:r>
          </w:p>
        </w:tc>
        <w:tc>
          <w:tcPr>
            <w:tcW w:w="709" w:type="dxa"/>
          </w:tcPr>
          <w:p w14:paraId="74BBD742" w14:textId="77777777" w:rsidR="00CB3C18" w:rsidRPr="000A77F8" w:rsidRDefault="00CB3C18" w:rsidP="00DC7CAF">
            <w:pPr>
              <w:rPr>
                <w:rFonts w:ascii="Baxter Sans Core" w:hAnsi="Baxter Sans Core"/>
                <w:sz w:val="20"/>
                <w:szCs w:val="20"/>
              </w:rPr>
            </w:pPr>
          </w:p>
        </w:tc>
        <w:tc>
          <w:tcPr>
            <w:tcW w:w="2444" w:type="dxa"/>
          </w:tcPr>
          <w:p w14:paraId="653DECAB"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DS30001 – 3BDS</w:t>
            </w:r>
          </w:p>
        </w:tc>
        <w:tc>
          <w:tcPr>
            <w:tcW w:w="2234" w:type="dxa"/>
          </w:tcPr>
          <w:p w14:paraId="13AD5954"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143 Credits</w:t>
            </w:r>
          </w:p>
        </w:tc>
      </w:tr>
      <w:tr w:rsidR="00CB3C18" w:rsidRPr="000A77F8" w14:paraId="37542FA9" w14:textId="77777777" w:rsidTr="00DC7CAF">
        <w:trPr>
          <w:trHeight w:val="374"/>
        </w:trPr>
        <w:tc>
          <w:tcPr>
            <w:tcW w:w="1965" w:type="dxa"/>
          </w:tcPr>
          <w:p w14:paraId="0C07C56B"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DS41002 – 3BDS</w:t>
            </w:r>
          </w:p>
        </w:tc>
        <w:tc>
          <w:tcPr>
            <w:tcW w:w="2566" w:type="dxa"/>
          </w:tcPr>
          <w:p w14:paraId="212D5930"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88 Credits</w:t>
            </w:r>
          </w:p>
        </w:tc>
        <w:tc>
          <w:tcPr>
            <w:tcW w:w="709" w:type="dxa"/>
          </w:tcPr>
          <w:p w14:paraId="63C34C92" w14:textId="77777777" w:rsidR="00CB3C18" w:rsidRPr="000A77F8" w:rsidRDefault="00CB3C18" w:rsidP="00DC7CAF">
            <w:pPr>
              <w:rPr>
                <w:rFonts w:ascii="Baxter Sans Core" w:hAnsi="Baxter Sans Core"/>
                <w:sz w:val="20"/>
                <w:szCs w:val="20"/>
              </w:rPr>
            </w:pPr>
          </w:p>
        </w:tc>
        <w:tc>
          <w:tcPr>
            <w:tcW w:w="2444" w:type="dxa"/>
          </w:tcPr>
          <w:p w14:paraId="565D577A"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DS30002 – CMS</w:t>
            </w:r>
          </w:p>
        </w:tc>
        <w:tc>
          <w:tcPr>
            <w:tcW w:w="2234" w:type="dxa"/>
          </w:tcPr>
          <w:p w14:paraId="55F1C660"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25 Credits</w:t>
            </w:r>
          </w:p>
        </w:tc>
      </w:tr>
      <w:tr w:rsidR="00CB3C18" w:rsidRPr="000A77F8" w14:paraId="362C6E50" w14:textId="77777777" w:rsidTr="00DC7CAF">
        <w:trPr>
          <w:trHeight w:val="374"/>
        </w:trPr>
        <w:tc>
          <w:tcPr>
            <w:tcW w:w="1965" w:type="dxa"/>
          </w:tcPr>
          <w:p w14:paraId="33B5379E" w14:textId="77777777" w:rsidR="00CB3C18" w:rsidRPr="000A77F8" w:rsidRDefault="00CB3C18" w:rsidP="00DC7CAF">
            <w:pPr>
              <w:rPr>
                <w:rFonts w:ascii="Baxter Sans Core" w:hAnsi="Baxter Sans Core"/>
                <w:sz w:val="20"/>
                <w:szCs w:val="20"/>
              </w:rPr>
            </w:pPr>
          </w:p>
        </w:tc>
        <w:tc>
          <w:tcPr>
            <w:tcW w:w="2566" w:type="dxa"/>
          </w:tcPr>
          <w:p w14:paraId="4A237E57"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3BDS total = 172</w:t>
            </w:r>
          </w:p>
        </w:tc>
        <w:tc>
          <w:tcPr>
            <w:tcW w:w="709" w:type="dxa"/>
          </w:tcPr>
          <w:p w14:paraId="4EB2B68E" w14:textId="77777777" w:rsidR="00CB3C18" w:rsidRPr="000A77F8" w:rsidRDefault="00CB3C18" w:rsidP="00DC7CAF">
            <w:pPr>
              <w:rPr>
                <w:rFonts w:ascii="Baxter Sans Core" w:hAnsi="Baxter Sans Core"/>
                <w:sz w:val="20"/>
                <w:szCs w:val="20"/>
              </w:rPr>
            </w:pPr>
          </w:p>
        </w:tc>
        <w:tc>
          <w:tcPr>
            <w:tcW w:w="2444" w:type="dxa"/>
          </w:tcPr>
          <w:p w14:paraId="39125574" w14:textId="77777777" w:rsidR="00CB3C18" w:rsidRPr="000A77F8" w:rsidRDefault="00CB3C18" w:rsidP="00DC7CAF">
            <w:pPr>
              <w:rPr>
                <w:rFonts w:ascii="Baxter Sans Core" w:hAnsi="Baxter Sans Core"/>
                <w:sz w:val="20"/>
                <w:szCs w:val="20"/>
              </w:rPr>
            </w:pPr>
          </w:p>
        </w:tc>
        <w:tc>
          <w:tcPr>
            <w:tcW w:w="2234" w:type="dxa"/>
          </w:tcPr>
          <w:p w14:paraId="0F652440"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3BDS total = 168</w:t>
            </w:r>
          </w:p>
        </w:tc>
      </w:tr>
    </w:tbl>
    <w:p w14:paraId="6190BC57" w14:textId="77777777" w:rsidR="00CB3C18" w:rsidRPr="000A77F8" w:rsidRDefault="00CB3C18" w:rsidP="00CB3C18">
      <w:pPr>
        <w:rPr>
          <w:rFonts w:ascii="Baxter Sans Core" w:hAnsi="Baxter Sans Core"/>
          <w:sz w:val="20"/>
          <w:szCs w:val="20"/>
        </w:rPr>
      </w:pPr>
    </w:p>
    <w:tbl>
      <w:tblPr>
        <w:tblStyle w:val="TableGrid0"/>
        <w:tblW w:w="9918" w:type="dxa"/>
        <w:tblLook w:val="04A0" w:firstRow="1" w:lastRow="0" w:firstColumn="1" w:lastColumn="0" w:noHBand="0" w:noVBand="1"/>
        <w:tblCaption w:val="4BDS"/>
        <w:tblDescription w:val="Table detailing 4BDS programme credits"/>
      </w:tblPr>
      <w:tblGrid>
        <w:gridCol w:w="1976"/>
        <w:gridCol w:w="2555"/>
        <w:gridCol w:w="709"/>
        <w:gridCol w:w="2445"/>
        <w:gridCol w:w="2233"/>
      </w:tblGrid>
      <w:tr w:rsidR="00CB3C18" w:rsidRPr="000A77F8" w14:paraId="208BD8AC" w14:textId="77777777" w:rsidTr="00DC7CAF">
        <w:trPr>
          <w:trHeight w:val="374"/>
          <w:tblHeader/>
        </w:trPr>
        <w:tc>
          <w:tcPr>
            <w:tcW w:w="1976" w:type="dxa"/>
          </w:tcPr>
          <w:p w14:paraId="0896482D"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lastRenderedPageBreak/>
              <w:t>DS42001 – 4BDS</w:t>
            </w:r>
          </w:p>
        </w:tc>
        <w:tc>
          <w:tcPr>
            <w:tcW w:w="2555" w:type="dxa"/>
          </w:tcPr>
          <w:p w14:paraId="085B8F69"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88 Credits</w:t>
            </w:r>
          </w:p>
        </w:tc>
        <w:tc>
          <w:tcPr>
            <w:tcW w:w="709" w:type="dxa"/>
          </w:tcPr>
          <w:p w14:paraId="3B99774D" w14:textId="77777777" w:rsidR="00CB3C18" w:rsidRPr="000A77F8" w:rsidRDefault="00CB3C18" w:rsidP="00DC7CAF">
            <w:pPr>
              <w:rPr>
                <w:rFonts w:ascii="Baxter Sans Core" w:hAnsi="Baxter Sans Core"/>
                <w:sz w:val="20"/>
                <w:szCs w:val="20"/>
              </w:rPr>
            </w:pPr>
          </w:p>
        </w:tc>
        <w:tc>
          <w:tcPr>
            <w:tcW w:w="2445" w:type="dxa"/>
          </w:tcPr>
          <w:p w14:paraId="09829BBE"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DS40002 – 4BDS</w:t>
            </w:r>
          </w:p>
        </w:tc>
        <w:tc>
          <w:tcPr>
            <w:tcW w:w="2233" w:type="dxa"/>
          </w:tcPr>
          <w:p w14:paraId="729D8889"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140 Credits</w:t>
            </w:r>
          </w:p>
        </w:tc>
      </w:tr>
      <w:tr w:rsidR="00CB3C18" w:rsidRPr="000A77F8" w14:paraId="1E9F5787" w14:textId="77777777" w:rsidTr="00DC7CAF">
        <w:trPr>
          <w:trHeight w:val="374"/>
          <w:tblHeader/>
        </w:trPr>
        <w:tc>
          <w:tcPr>
            <w:tcW w:w="1976" w:type="dxa"/>
          </w:tcPr>
          <w:p w14:paraId="3003FD5A"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DS42002 – 4BDS</w:t>
            </w:r>
          </w:p>
        </w:tc>
        <w:tc>
          <w:tcPr>
            <w:tcW w:w="2555" w:type="dxa"/>
          </w:tcPr>
          <w:p w14:paraId="241B2862"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88 Credits</w:t>
            </w:r>
          </w:p>
        </w:tc>
        <w:tc>
          <w:tcPr>
            <w:tcW w:w="709" w:type="dxa"/>
          </w:tcPr>
          <w:p w14:paraId="40E90467" w14:textId="77777777" w:rsidR="00CB3C18" w:rsidRPr="000A77F8" w:rsidRDefault="00CB3C18" w:rsidP="00DC7CAF">
            <w:pPr>
              <w:rPr>
                <w:rFonts w:ascii="Baxter Sans Core" w:hAnsi="Baxter Sans Core"/>
                <w:sz w:val="20"/>
                <w:szCs w:val="20"/>
              </w:rPr>
            </w:pPr>
          </w:p>
        </w:tc>
        <w:tc>
          <w:tcPr>
            <w:tcW w:w="2445" w:type="dxa"/>
          </w:tcPr>
          <w:p w14:paraId="465AC43A" w14:textId="77777777" w:rsidR="00CB3C18" w:rsidRPr="000A77F8" w:rsidRDefault="00CB3C18" w:rsidP="00DC7CAF">
            <w:pPr>
              <w:rPr>
                <w:rFonts w:ascii="Baxter Sans Core" w:hAnsi="Baxter Sans Core"/>
                <w:sz w:val="20"/>
                <w:szCs w:val="20"/>
              </w:rPr>
            </w:pPr>
          </w:p>
        </w:tc>
        <w:tc>
          <w:tcPr>
            <w:tcW w:w="2233" w:type="dxa"/>
          </w:tcPr>
          <w:p w14:paraId="2326B2A0" w14:textId="77777777" w:rsidR="00CB3C18" w:rsidRPr="000A77F8" w:rsidRDefault="00CB3C18" w:rsidP="00DC7CAF">
            <w:pPr>
              <w:rPr>
                <w:rFonts w:ascii="Baxter Sans Core" w:hAnsi="Baxter Sans Core"/>
                <w:sz w:val="20"/>
                <w:szCs w:val="20"/>
              </w:rPr>
            </w:pPr>
          </w:p>
        </w:tc>
      </w:tr>
      <w:tr w:rsidR="00CB3C18" w:rsidRPr="000A77F8" w14:paraId="4EC36005" w14:textId="77777777" w:rsidTr="00DC7CAF">
        <w:trPr>
          <w:trHeight w:val="374"/>
          <w:tblHeader/>
        </w:trPr>
        <w:tc>
          <w:tcPr>
            <w:tcW w:w="1976" w:type="dxa"/>
          </w:tcPr>
          <w:p w14:paraId="61EDA0BF" w14:textId="77777777" w:rsidR="00CB3C18" w:rsidRPr="000A77F8" w:rsidRDefault="00CB3C18" w:rsidP="00DC7CAF">
            <w:pPr>
              <w:rPr>
                <w:rFonts w:ascii="Baxter Sans Core" w:hAnsi="Baxter Sans Core"/>
                <w:sz w:val="20"/>
                <w:szCs w:val="20"/>
              </w:rPr>
            </w:pPr>
          </w:p>
        </w:tc>
        <w:tc>
          <w:tcPr>
            <w:tcW w:w="2555" w:type="dxa"/>
          </w:tcPr>
          <w:p w14:paraId="743C9CE5"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4BDS total = 176</w:t>
            </w:r>
          </w:p>
        </w:tc>
        <w:tc>
          <w:tcPr>
            <w:tcW w:w="709" w:type="dxa"/>
          </w:tcPr>
          <w:p w14:paraId="545BF167" w14:textId="77777777" w:rsidR="00CB3C18" w:rsidRPr="000A77F8" w:rsidRDefault="00CB3C18" w:rsidP="00DC7CAF">
            <w:pPr>
              <w:rPr>
                <w:rFonts w:ascii="Baxter Sans Core" w:hAnsi="Baxter Sans Core"/>
                <w:sz w:val="20"/>
                <w:szCs w:val="20"/>
              </w:rPr>
            </w:pPr>
          </w:p>
        </w:tc>
        <w:tc>
          <w:tcPr>
            <w:tcW w:w="2445" w:type="dxa"/>
          </w:tcPr>
          <w:p w14:paraId="6648F221" w14:textId="77777777" w:rsidR="00CB3C18" w:rsidRPr="000A77F8" w:rsidRDefault="00CB3C18" w:rsidP="00DC7CAF">
            <w:pPr>
              <w:rPr>
                <w:rFonts w:ascii="Baxter Sans Core" w:hAnsi="Baxter Sans Core"/>
                <w:sz w:val="20"/>
                <w:szCs w:val="20"/>
              </w:rPr>
            </w:pPr>
          </w:p>
        </w:tc>
        <w:tc>
          <w:tcPr>
            <w:tcW w:w="2233" w:type="dxa"/>
          </w:tcPr>
          <w:p w14:paraId="177DC38B" w14:textId="77777777" w:rsidR="00CB3C18" w:rsidRPr="000A77F8" w:rsidRDefault="00CB3C18" w:rsidP="00DC7CAF">
            <w:pPr>
              <w:rPr>
                <w:rFonts w:ascii="Baxter Sans Core" w:hAnsi="Baxter Sans Core"/>
                <w:sz w:val="20"/>
                <w:szCs w:val="20"/>
              </w:rPr>
            </w:pPr>
          </w:p>
        </w:tc>
      </w:tr>
    </w:tbl>
    <w:p w14:paraId="38478652" w14:textId="77777777" w:rsidR="00CB3C18" w:rsidRPr="000A77F8" w:rsidRDefault="00CB3C18" w:rsidP="00CB3C18">
      <w:pPr>
        <w:rPr>
          <w:rFonts w:ascii="Baxter Sans Core" w:hAnsi="Baxter Sans Core"/>
          <w:sz w:val="20"/>
          <w:szCs w:val="20"/>
        </w:rPr>
      </w:pPr>
    </w:p>
    <w:tbl>
      <w:tblPr>
        <w:tblStyle w:val="TableGrid0"/>
        <w:tblW w:w="9918" w:type="dxa"/>
        <w:tblLook w:val="04A0" w:firstRow="1" w:lastRow="0" w:firstColumn="1" w:lastColumn="0" w:noHBand="0" w:noVBand="1"/>
        <w:tblCaption w:val="5BDS"/>
        <w:tblDescription w:val="Table detailing 5BDFS programme credits"/>
      </w:tblPr>
      <w:tblGrid>
        <w:gridCol w:w="1979"/>
        <w:gridCol w:w="2552"/>
        <w:gridCol w:w="709"/>
        <w:gridCol w:w="2446"/>
        <w:gridCol w:w="2232"/>
      </w:tblGrid>
      <w:tr w:rsidR="00CB3C18" w:rsidRPr="000A77F8" w14:paraId="12A143D5" w14:textId="77777777" w:rsidTr="00DC7CAF">
        <w:trPr>
          <w:trHeight w:val="374"/>
          <w:tblHeader/>
        </w:trPr>
        <w:tc>
          <w:tcPr>
            <w:tcW w:w="1979" w:type="dxa"/>
          </w:tcPr>
          <w:p w14:paraId="2AF8BDD9"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DS50020 – 5BDS</w:t>
            </w:r>
          </w:p>
        </w:tc>
        <w:tc>
          <w:tcPr>
            <w:tcW w:w="2552" w:type="dxa"/>
          </w:tcPr>
          <w:p w14:paraId="2398014E"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144 Credits</w:t>
            </w:r>
          </w:p>
        </w:tc>
        <w:tc>
          <w:tcPr>
            <w:tcW w:w="709" w:type="dxa"/>
          </w:tcPr>
          <w:p w14:paraId="1976CE27" w14:textId="77777777" w:rsidR="00CB3C18" w:rsidRPr="000A77F8" w:rsidRDefault="00CB3C18" w:rsidP="00DC7CAF">
            <w:pPr>
              <w:rPr>
                <w:rFonts w:ascii="Baxter Sans Core" w:hAnsi="Baxter Sans Core"/>
                <w:sz w:val="20"/>
                <w:szCs w:val="20"/>
              </w:rPr>
            </w:pPr>
          </w:p>
        </w:tc>
        <w:tc>
          <w:tcPr>
            <w:tcW w:w="2446" w:type="dxa"/>
          </w:tcPr>
          <w:p w14:paraId="7DCF6636" w14:textId="77777777" w:rsidR="00CB3C18" w:rsidRPr="000A77F8" w:rsidRDefault="00CB3C18" w:rsidP="00DC7CAF">
            <w:pPr>
              <w:rPr>
                <w:rFonts w:ascii="Baxter Sans Core" w:hAnsi="Baxter Sans Core"/>
                <w:sz w:val="20"/>
                <w:szCs w:val="20"/>
              </w:rPr>
            </w:pPr>
            <w:r w:rsidRPr="000A77F8">
              <w:rPr>
                <w:rFonts w:ascii="Baxter Sans Core" w:hAnsi="Baxter Sans Core"/>
                <w:sz w:val="20"/>
                <w:szCs w:val="20"/>
              </w:rPr>
              <w:t>DS50002 – 5BDS</w:t>
            </w:r>
          </w:p>
        </w:tc>
        <w:tc>
          <w:tcPr>
            <w:tcW w:w="2232" w:type="dxa"/>
          </w:tcPr>
          <w:p w14:paraId="189120BA" w14:textId="77777777" w:rsidR="00CB3C18" w:rsidRPr="000A77F8" w:rsidRDefault="00CB3C18" w:rsidP="00DC7CAF">
            <w:pPr>
              <w:spacing w:after="0"/>
              <w:rPr>
                <w:rFonts w:ascii="Baxter Sans Core" w:hAnsi="Baxter Sans Core"/>
                <w:sz w:val="20"/>
                <w:szCs w:val="20"/>
              </w:rPr>
            </w:pPr>
            <w:r w:rsidRPr="000A77F8">
              <w:rPr>
                <w:rFonts w:ascii="Baxter Sans Core" w:hAnsi="Baxter Sans Core"/>
                <w:sz w:val="20"/>
                <w:szCs w:val="20"/>
              </w:rPr>
              <w:t>165 Credits</w:t>
            </w:r>
          </w:p>
        </w:tc>
      </w:tr>
    </w:tbl>
    <w:p w14:paraId="4FB40810" w14:textId="77777777" w:rsidR="00CB3C18" w:rsidRPr="000A77F8" w:rsidRDefault="00CB3C18" w:rsidP="00CB3C18">
      <w:pPr>
        <w:rPr>
          <w:rFonts w:ascii="Baxter Sans Core" w:hAnsi="Baxter Sans Core"/>
          <w:sz w:val="20"/>
          <w:szCs w:val="20"/>
        </w:rPr>
      </w:pPr>
      <w:r w:rsidRPr="000A77F8">
        <w:rPr>
          <w:rFonts w:ascii="Baxter Sans Core" w:hAnsi="Baxter Sans Core"/>
          <w:sz w:val="20"/>
          <w:szCs w:val="20"/>
        </w:rPr>
        <w:t>Total for BDS Programme = 756 Credits                                          Total for BDS Programme = 738 Credits</w:t>
      </w:r>
    </w:p>
    <w:p w14:paraId="65EEAF25" w14:textId="77777777" w:rsidR="00CB3C18" w:rsidRDefault="00CB3C18">
      <w:pPr>
        <w:rPr>
          <w:rFonts w:asciiTheme="majorHAnsi" w:eastAsiaTheme="majorEastAsia" w:hAnsiTheme="majorHAnsi" w:cstheme="majorBidi"/>
          <w:color w:val="0F4761" w:themeColor="accent1" w:themeShade="BF"/>
          <w:sz w:val="40"/>
          <w:szCs w:val="40"/>
        </w:rPr>
      </w:pPr>
      <w:r>
        <w:br w:type="page"/>
      </w:r>
    </w:p>
    <w:p w14:paraId="73ADB1E6" w14:textId="7BAE39DC" w:rsidR="00021945" w:rsidRDefault="00021945" w:rsidP="00021945">
      <w:pPr>
        <w:pStyle w:val="Heading1"/>
      </w:pPr>
      <w:bookmarkStart w:id="199" w:name="_HONOURS_DEGREE_OF"/>
      <w:bookmarkEnd w:id="199"/>
      <w:r>
        <w:lastRenderedPageBreak/>
        <w:t>HONOURS DEGREE OF BACHELOR OF MEDICAL SCIENCE (BMSC HONOURS) PROGRAMME REGULATIONS</w:t>
      </w:r>
    </w:p>
    <w:p w14:paraId="698ECCB2" w14:textId="77777777" w:rsidR="00021945" w:rsidRDefault="00021945" w:rsidP="00CB3C18">
      <w:r>
        <w:t>The following regulations for Degree of Bachelor of medical (BMSc) with honours have been revised to bring them into harmony with the new MBChB regulations.</w:t>
      </w:r>
    </w:p>
    <w:p w14:paraId="264FCA84" w14:textId="77777777" w:rsidR="00021945" w:rsidRDefault="00021945" w:rsidP="00CB3C18">
      <w:pPr>
        <w:ind w:left="709" w:hanging="709"/>
      </w:pPr>
      <w:r>
        <w:t>1.</w:t>
      </w:r>
      <w:r>
        <w:tab/>
        <w:t>The Degree of Bachelor of Medical Science may be conferred as an Honours Degree or without classification.</w:t>
      </w:r>
    </w:p>
    <w:p w14:paraId="7F7442C5" w14:textId="77777777" w:rsidR="00021945" w:rsidRDefault="00021945" w:rsidP="00CB3C18">
      <w:pPr>
        <w:ind w:left="709" w:hanging="709"/>
      </w:pPr>
      <w:r>
        <w:t>2.</w:t>
      </w:r>
      <w:r>
        <w:tab/>
        <w:t>There shall be three grades of Honours, to be called First, Second and Third Class.  The Second Class shall be divided into an upper and lower division.</w:t>
      </w:r>
    </w:p>
    <w:p w14:paraId="6DDB2035" w14:textId="77777777" w:rsidR="00021945" w:rsidRDefault="00021945" w:rsidP="00CB3C18">
      <w:pPr>
        <w:ind w:left="709" w:hanging="709"/>
      </w:pPr>
      <w:r>
        <w:t>3.</w:t>
      </w:r>
      <w:r>
        <w:tab/>
        <w:t>Every candidate for the Degree, unless granted a concession or exemption under these Regulations must attend in the University, or another University approved by the School Board, during not less than nine academic months, courses of instruction in subjects prescribed in these Regulations, and must pass the Degree examinations similarly prescribed.</w:t>
      </w:r>
    </w:p>
    <w:p w14:paraId="707D5D40" w14:textId="77777777" w:rsidR="00021945" w:rsidRDefault="00021945" w:rsidP="00CB3C18">
      <w:pPr>
        <w:ind w:left="709" w:hanging="709"/>
      </w:pPr>
      <w:r>
        <w:t>4.</w:t>
      </w:r>
      <w:r>
        <w:tab/>
        <w:t>Before being admitted to any course for the Honours Degree of Bachelor of Medical Science, a candidate must, depending on his/her background, fulfil either item (a) or (b):</w:t>
      </w:r>
    </w:p>
    <w:p w14:paraId="10ABAA44" w14:textId="77777777" w:rsidR="00021945" w:rsidRDefault="00021945" w:rsidP="002D03E0">
      <w:pPr>
        <w:ind w:left="1134" w:hanging="425"/>
      </w:pPr>
      <w:r>
        <w:t>a)</w:t>
      </w:r>
      <w:r>
        <w:tab/>
        <w:t>i) Have completed successfully the First 3 years Professional Examinations for the Degree of MBChB in the University or the equivalent;</w:t>
      </w:r>
    </w:p>
    <w:p w14:paraId="24AFB17F" w14:textId="77777777" w:rsidR="00021945" w:rsidRDefault="00021945" w:rsidP="002D03E0">
      <w:pPr>
        <w:ind w:left="1134"/>
      </w:pPr>
      <w:r>
        <w:t>ii) Satisfy the respective Course Leader(s) in consultation with Head(s) of Departments/ Divisions/Centres concerned regarding academic fitness to enter the proposed course of study; and</w:t>
      </w:r>
    </w:p>
    <w:p w14:paraId="033910DC" w14:textId="77777777" w:rsidR="00021945" w:rsidRDefault="00021945" w:rsidP="002D03E0">
      <w:pPr>
        <w:ind w:left="1134"/>
      </w:pPr>
      <w:r>
        <w:t>iii) Have the permission of the Dean of School of Medicine or his/her nominee.</w:t>
      </w:r>
    </w:p>
    <w:p w14:paraId="595CB91E" w14:textId="77777777" w:rsidR="00021945" w:rsidRDefault="00021945" w:rsidP="002D03E0">
      <w:pPr>
        <w:ind w:left="1134" w:hanging="425"/>
      </w:pPr>
      <w:r>
        <w:t>b)</w:t>
      </w:r>
      <w:r>
        <w:tab/>
        <w:t>i) Have completed successfully the First and Second Professional Examinations for the Degree of BDS in the University or the equivalent;</w:t>
      </w:r>
    </w:p>
    <w:p w14:paraId="55369BF9" w14:textId="77777777" w:rsidR="00021945" w:rsidRDefault="00021945" w:rsidP="002D03E0">
      <w:pPr>
        <w:ind w:left="1134"/>
      </w:pPr>
      <w:r>
        <w:t>ii) Satisfy the respective Course Leader(s) in consultation with the Head(s) of the Departments/ Divisions/Centres concerned regarding academic fitness to enter the proposed course of study; and</w:t>
      </w:r>
    </w:p>
    <w:p w14:paraId="2B0A84C3" w14:textId="77777777" w:rsidR="00021945" w:rsidRDefault="00021945" w:rsidP="002D03E0">
      <w:pPr>
        <w:ind w:left="1134"/>
      </w:pPr>
      <w:r>
        <w:t>iii) Have the permission of the Dean (or his/her nominee) of Dentistry.</w:t>
      </w:r>
    </w:p>
    <w:p w14:paraId="40642ED1" w14:textId="77777777" w:rsidR="00021945" w:rsidRDefault="00021945" w:rsidP="002D03E0">
      <w:pPr>
        <w:ind w:left="709" w:hanging="709"/>
      </w:pPr>
      <w:r>
        <w:t>5.</w:t>
      </w:r>
      <w:r>
        <w:tab/>
        <w:t>A candidate for the Honours Degree shall be required to pursue, for at least two semesters and to the satisfaction of the respective Course Leader(s) in consultation with the Head(s) of Departments/ Divisions/Centres concerned, a course of advanced study, hereinafter referred to as the Honours Year, in one or more of the subjects listed in the Schedule to these Regulations provided below.</w:t>
      </w:r>
    </w:p>
    <w:p w14:paraId="604FA133" w14:textId="77777777" w:rsidR="00021945" w:rsidRDefault="00021945" w:rsidP="002D03E0">
      <w:pPr>
        <w:ind w:left="709" w:hanging="709"/>
      </w:pPr>
      <w:r>
        <w:t>6.</w:t>
      </w:r>
      <w:r>
        <w:tab/>
        <w:t>Subject to the approval of the School Board a candidate who has been registered as a dental or medical student of the University for at least two and three years respectively, may pursue the studies for the Honours degree in another University or institution with the permission of the Dean of School of Medicine or Dean of the School of Dentistry (or his/her nominee respectively).</w:t>
      </w:r>
    </w:p>
    <w:p w14:paraId="69E80D0C" w14:textId="77777777" w:rsidR="00021945" w:rsidRDefault="00021945" w:rsidP="002D03E0">
      <w:pPr>
        <w:pStyle w:val="Heading3"/>
      </w:pPr>
      <w:r>
        <w:lastRenderedPageBreak/>
        <w:t>ASSESSMENT</w:t>
      </w:r>
    </w:p>
    <w:p w14:paraId="0649784E" w14:textId="77777777" w:rsidR="00021945" w:rsidRDefault="00021945" w:rsidP="002D03E0">
      <w:pPr>
        <w:ind w:left="709" w:hanging="709"/>
      </w:pPr>
      <w:r>
        <w:t>7.</w:t>
      </w:r>
      <w:r>
        <w:tab/>
        <w:t>A candidate shall be required to complete successfully the examinations described in Regulation 10.</w:t>
      </w:r>
    </w:p>
    <w:p w14:paraId="44EA844A" w14:textId="77777777" w:rsidR="00021945" w:rsidRDefault="00021945" w:rsidP="002D03E0">
      <w:pPr>
        <w:ind w:left="709" w:hanging="709"/>
      </w:pPr>
      <w:r>
        <w:t>8.</w:t>
      </w:r>
      <w:r>
        <w:tab/>
        <w:t>Before being admitted to the written and oral parts of the Degree examination a candidate must have duly performed the work of the Honours year.</w:t>
      </w:r>
    </w:p>
    <w:p w14:paraId="3BE260F3" w14:textId="77777777" w:rsidR="00021945" w:rsidRDefault="00021945" w:rsidP="002D03E0">
      <w:pPr>
        <w:ind w:left="709" w:hanging="709"/>
      </w:pPr>
      <w:r>
        <w:t>9.</w:t>
      </w:r>
      <w:r>
        <w:tab/>
        <w:t>Degree examinations in all BMSc Honours courses shall be held during the academic year and at a time that is specified by the respective Course Leader(s) in consultation with the Head(s) of Departments/Divisions/Centres concerned over the two semesters; the entire examination may be attempted at a single period of examination.</w:t>
      </w:r>
    </w:p>
    <w:p w14:paraId="1002F7B7" w14:textId="77777777" w:rsidR="00021945" w:rsidRDefault="00021945" w:rsidP="002D03E0">
      <w:pPr>
        <w:ind w:left="709" w:hanging="709"/>
      </w:pPr>
      <w:r>
        <w:t>10.</w:t>
      </w:r>
      <w:r>
        <w:tab/>
        <w:t>The Degree examination in each BMSc Honours course shall consist of: (a) written examination, (b) oral examination, and (c) assessment of the work of a candidate either by practical examination or by such other means, which may include a dissertation and viva, as the respective Course Leader(s) in consultation with the Head(s) of Departments/Divisions/Centres concerned may determine.</w:t>
      </w:r>
    </w:p>
    <w:p w14:paraId="786CC1EA" w14:textId="77777777" w:rsidR="00021945" w:rsidRDefault="00021945" w:rsidP="002D03E0">
      <w:pPr>
        <w:ind w:left="709" w:hanging="709"/>
      </w:pPr>
      <w:r>
        <w:t>11.</w:t>
      </w:r>
      <w:r>
        <w:tab/>
        <w:t>A candidate whose results in examination do not, in the opinion of the examiners, justify the award of Honours may, if the examiners so recommend, be awarded the Degree of BMSc without classification.</w:t>
      </w:r>
    </w:p>
    <w:p w14:paraId="74F75F1A" w14:textId="77777777" w:rsidR="00021945" w:rsidRDefault="00021945" w:rsidP="002D03E0">
      <w:pPr>
        <w:ind w:left="709" w:hanging="709"/>
      </w:pPr>
      <w:r>
        <w:t>12.</w:t>
      </w:r>
      <w:r>
        <w:tab/>
        <w:t>A candidate, prevented by illness or other sufficient cause, from beginning or completing the Honours Degree examination, may, if the examiners so recommend: (a) be awarded Honours within one of the classes described in Regulation 2 above, or (b) be awarded unclassified Honours, or (c) be awarded the Degree without classification, or (d) be permitted to apply to the School Board for permission to take the examination at a later diet of examination.</w:t>
      </w:r>
    </w:p>
    <w:p w14:paraId="4A643CE5" w14:textId="77777777" w:rsidR="00021945" w:rsidRDefault="00021945" w:rsidP="002D03E0">
      <w:pPr>
        <w:ind w:left="709" w:hanging="709"/>
      </w:pPr>
      <w:r>
        <w:t>13.</w:t>
      </w:r>
      <w:r>
        <w:tab/>
        <w:t>The list of candidates from each course who have successfully completed the Honours Degree examination must be signed by not less than three examiners of whom at least one shall be an external examiner.</w:t>
      </w:r>
    </w:p>
    <w:p w14:paraId="02810B7D" w14:textId="77777777" w:rsidR="00021945" w:rsidRDefault="00021945" w:rsidP="002D03E0">
      <w:pPr>
        <w:pStyle w:val="Heading3"/>
      </w:pPr>
      <w:r>
        <w:t>Withdrawal &amp; Progression</w:t>
      </w:r>
    </w:p>
    <w:p w14:paraId="2BA27C46" w14:textId="77777777" w:rsidR="00021945" w:rsidRDefault="00021945" w:rsidP="002D03E0">
      <w:pPr>
        <w:ind w:left="851" w:hanging="851"/>
      </w:pPr>
      <w:r>
        <w:t>14.</w:t>
      </w:r>
      <w:r>
        <w:tab/>
        <w:t>Students may withdraw from the Intercalated BMSc programme after consulting with the Dean of the School of Medicine or Dean of the School of Dentistry (or his/her nominee respectively) without this affecting their return to their respective medical or dental degrees.</w:t>
      </w:r>
    </w:p>
    <w:p w14:paraId="23A9ED1E" w14:textId="77777777" w:rsidR="00021945" w:rsidRDefault="00021945" w:rsidP="002D03E0">
      <w:pPr>
        <w:ind w:left="851" w:hanging="851"/>
      </w:pPr>
      <w:r>
        <w:t>15.</w:t>
      </w:r>
      <w:r>
        <w:tab/>
        <w:t>Students, who do not complete the requirements to be awarded the Intercalated BMSc Honours Degree, are still allowed to return to their respective medical or dental degrees.</w:t>
      </w:r>
    </w:p>
    <w:p w14:paraId="48FA5843" w14:textId="77777777" w:rsidR="00021945" w:rsidRDefault="00021945" w:rsidP="002D03E0">
      <w:pPr>
        <w:pStyle w:val="Heading3"/>
      </w:pPr>
      <w:r>
        <w:t>Attendance</w:t>
      </w:r>
    </w:p>
    <w:p w14:paraId="4718DD4D" w14:textId="77777777" w:rsidR="00021945" w:rsidRDefault="00021945" w:rsidP="002D03E0">
      <w:pPr>
        <w:ind w:left="851" w:hanging="851"/>
      </w:pPr>
      <w:r w:rsidRPr="002D03E0">
        <w:t>16.</w:t>
      </w:r>
      <w:r w:rsidRPr="002D03E0">
        <w:tab/>
        <w:t>Students are expected to attend all lectures, seminars, workshops and other related activities as per the respective course timetable unless given special permission by the respective course leader(s) and in line with the general MBChB regulations</w:t>
      </w:r>
      <w:r>
        <w:t>.</w:t>
      </w:r>
    </w:p>
    <w:p w14:paraId="1FEEC072" w14:textId="77777777" w:rsidR="00021945" w:rsidRDefault="00021945" w:rsidP="002D03E0">
      <w:pPr>
        <w:pStyle w:val="Heading3"/>
      </w:pPr>
      <w:r>
        <w:lastRenderedPageBreak/>
        <w:t>Schedule</w:t>
      </w:r>
    </w:p>
    <w:p w14:paraId="2559975A" w14:textId="77777777" w:rsidR="00021945" w:rsidRDefault="00021945" w:rsidP="002D03E0">
      <w:r>
        <w:t>The subjects referred to in Regulation [5] are Anatomy; Applied Orthopaedic Technology*; Cardiovascular and Diabetes Medicine; Health Improvement*; Forensic Medicine; Genetics, Cancer and Personalised Medicine; Human Reproduction, Assisted Conception and Embryonic Stem Cells; International Health; Neuropharmacology and Behaviour*; Medical Education.</w:t>
      </w:r>
    </w:p>
    <w:p w14:paraId="76D9E15E" w14:textId="77AE527B" w:rsidR="002D03E0" w:rsidRPr="0059629E" w:rsidRDefault="00021945">
      <w:r>
        <w:t>[Please note that items with an * are only applicable to medical students]</w:t>
      </w:r>
      <w:r w:rsidR="002D03E0">
        <w:br w:type="page"/>
      </w:r>
    </w:p>
    <w:p w14:paraId="2C2E76FA" w14:textId="1CA4BC56" w:rsidR="00021945" w:rsidRDefault="00021945" w:rsidP="00021945">
      <w:pPr>
        <w:pStyle w:val="Heading1"/>
      </w:pPr>
      <w:bookmarkStart w:id="200" w:name="_CLINICAL_DENTISTRY_PART"/>
      <w:bookmarkEnd w:id="200"/>
      <w:r>
        <w:lastRenderedPageBreak/>
        <w:t>CLINICAL DENTISTRY PART 3 (5TH BDS) REGULATIONS</w:t>
      </w:r>
    </w:p>
    <w:p w14:paraId="0D97108B" w14:textId="77777777" w:rsidR="00021945" w:rsidRDefault="00021945" w:rsidP="002D03E0">
      <w:pPr>
        <w:pStyle w:val="Heading3"/>
      </w:pPr>
      <w:r>
        <w:t>ELIGIBILITY</w:t>
      </w:r>
    </w:p>
    <w:p w14:paraId="77624F0D" w14:textId="77777777" w:rsidR="00021945" w:rsidRDefault="00021945" w:rsidP="002D03E0">
      <w:r>
        <w:t>In deciding eligibility to sit the Clinical Dentistry Part 3 (finals) examination the following criteria will be considered by the Dental School Progress Committee (Sign-up meeting  w/c April 2023):</w:t>
      </w:r>
    </w:p>
    <w:p w14:paraId="117FAC86" w14:textId="77777777" w:rsidR="00021945" w:rsidRDefault="00021945" w:rsidP="002D03E0">
      <w:r>
        <w:t>Satisfactory performance in the Continuous Assessment Components of the Examination</w:t>
      </w:r>
    </w:p>
    <w:p w14:paraId="6A0A3B76" w14:textId="29BC4F41" w:rsidR="00021945" w:rsidRDefault="00021945" w:rsidP="002D03E0">
      <w:pPr>
        <w:pStyle w:val="Heading4"/>
      </w:pPr>
      <w:r>
        <w:t xml:space="preserve">(i) </w:t>
      </w:r>
      <w:r>
        <w:tab/>
        <w:t>Continuous Assessment - Knowledge</w:t>
      </w:r>
    </w:p>
    <w:p w14:paraId="25981335" w14:textId="77777777" w:rsidR="00021945" w:rsidRDefault="00021945" w:rsidP="002D03E0">
      <w:r>
        <w:t xml:space="preserve">The knowledge component of the continuous assessment (40% of the final assessment) will be derived by the combined marks of the following 3 or 4 assessments: </w:t>
      </w:r>
    </w:p>
    <w:p w14:paraId="56259CF6" w14:textId="77777777" w:rsidR="00021945" w:rsidRDefault="00021945" w:rsidP="002D03E0">
      <w:r>
        <w:t>•</w:t>
      </w:r>
      <w:r>
        <w:tab/>
        <w:t>Written paper class exam (Dec 2022)</w:t>
      </w:r>
      <w:r>
        <w:tab/>
      </w:r>
      <w:r>
        <w:tab/>
      </w:r>
      <w:r>
        <w:tab/>
      </w:r>
      <w:r>
        <w:tab/>
        <w:t>10%</w:t>
      </w:r>
    </w:p>
    <w:p w14:paraId="7C0378DB" w14:textId="77777777" w:rsidR="00021945" w:rsidRDefault="00021945" w:rsidP="002D03E0">
      <w:r>
        <w:t>•</w:t>
      </w:r>
      <w:r>
        <w:tab/>
        <w:t xml:space="preserve">[Healthcare, Law &amp; Professionalism Evaluation (Date TBC) </w:t>
      </w:r>
      <w:r>
        <w:tab/>
      </w:r>
      <w:r>
        <w:tab/>
        <w:t>10%]*</w:t>
      </w:r>
    </w:p>
    <w:p w14:paraId="2C40748D" w14:textId="77777777" w:rsidR="00021945" w:rsidRDefault="00021945" w:rsidP="002D03E0">
      <w:r>
        <w:t>•</w:t>
      </w:r>
      <w:r>
        <w:tab/>
        <w:t>GDC standards (online exam and presentations) (Jan 2023)</w:t>
      </w:r>
      <w:r>
        <w:tab/>
      </w:r>
      <w:r>
        <w:tab/>
        <w:t>10%</w:t>
      </w:r>
    </w:p>
    <w:p w14:paraId="3FC41CF7" w14:textId="77777777" w:rsidR="00021945" w:rsidRDefault="00021945" w:rsidP="002D03E0">
      <w:r>
        <w:t>•</w:t>
      </w:r>
      <w:r>
        <w:tab/>
        <w:t xml:space="preserve">Evidence Based Treatment Plan (10th Mar 2023) </w:t>
      </w:r>
      <w:r>
        <w:tab/>
      </w:r>
      <w:r>
        <w:tab/>
      </w:r>
      <w:r>
        <w:tab/>
        <w:t>10%</w:t>
      </w:r>
    </w:p>
    <w:p w14:paraId="1EFC2B80" w14:textId="77777777" w:rsidR="00021945" w:rsidRDefault="00021945" w:rsidP="002D03E0">
      <w:r>
        <w:t>*Note: GDC standards and Evidence Based TxPlan will each be worth 15% if Healthcare Law and Professionalism evaluation is delayed</w:t>
      </w:r>
    </w:p>
    <w:p w14:paraId="4B1D913C" w14:textId="77777777" w:rsidR="00021945" w:rsidRDefault="00021945" w:rsidP="002D03E0">
      <w:r>
        <w:t>Attainment of 20% of the final assessment would be deemed satisfactory for the knowledge continuous assessment component.</w:t>
      </w:r>
    </w:p>
    <w:p w14:paraId="48598C6E" w14:textId="26A4EFB8" w:rsidR="00021945" w:rsidRDefault="00021945" w:rsidP="002D03E0">
      <w:pPr>
        <w:pStyle w:val="Heading4"/>
      </w:pPr>
      <w:r>
        <w:t xml:space="preserve">(ii) </w:t>
      </w:r>
      <w:r>
        <w:tab/>
        <w:t xml:space="preserve">Continuous Assessment - Clinical </w:t>
      </w:r>
    </w:p>
    <w:p w14:paraId="2E6D2570" w14:textId="77777777" w:rsidR="00021945" w:rsidRDefault="00021945" w:rsidP="002D03E0">
      <w:r>
        <w:t xml:space="preserve">The clinical component of the continuous assessment (40% of the final assessment) will be derived by the combined marks of the following 4 assessments: </w:t>
      </w:r>
    </w:p>
    <w:p w14:paraId="2C420C7C" w14:textId="77777777" w:rsidR="00021945" w:rsidRDefault="00021945" w:rsidP="002D03E0">
      <w:r>
        <w:t>•</w:t>
      </w:r>
      <w:r>
        <w:tab/>
        <w:t xml:space="preserve">Structured Clinical Reasoning (SCRs) exams (December 2022) </w:t>
      </w:r>
      <w:r>
        <w:tab/>
        <w:t>10%</w:t>
      </w:r>
    </w:p>
    <w:p w14:paraId="7CE5BFDE" w14:textId="77777777" w:rsidR="00021945" w:rsidRDefault="00021945" w:rsidP="002D03E0">
      <w:r>
        <w:t>•</w:t>
      </w:r>
      <w:r>
        <w:tab/>
        <w:t>Logbook &amp; PDP Assess 1&amp;2 (Nov 2022 and Feb 2023)</w:t>
      </w:r>
      <w:r>
        <w:tab/>
        <w:t>20%</w:t>
      </w:r>
    </w:p>
    <w:p w14:paraId="14FEAB27" w14:textId="77777777" w:rsidR="00021945" w:rsidRDefault="00021945" w:rsidP="002D03E0">
      <w:r>
        <w:t>•</w:t>
      </w:r>
      <w:r>
        <w:tab/>
        <w:t>Online Decontamination assessment (Jan 2023))</w:t>
      </w:r>
      <w:r>
        <w:tab/>
        <w:t>10%</w:t>
      </w:r>
    </w:p>
    <w:p w14:paraId="45755C19" w14:textId="77777777" w:rsidR="00021945" w:rsidRDefault="00021945" w:rsidP="002D03E0">
      <w:r>
        <w:t>Attainment of 20% of the final assessment would be deemed satisfactory for the clinical continuous assessment component.</w:t>
      </w:r>
    </w:p>
    <w:p w14:paraId="425B05AC" w14:textId="77777777" w:rsidR="00021945" w:rsidRDefault="00021945" w:rsidP="002D03E0">
      <w:pPr>
        <w:pStyle w:val="Heading3"/>
      </w:pPr>
      <w:r>
        <w:t>Attendance</w:t>
      </w:r>
    </w:p>
    <w:p w14:paraId="38F5621D" w14:textId="77777777" w:rsidR="00021945" w:rsidRDefault="00021945" w:rsidP="002D03E0">
      <w:r>
        <w:t>Attendance at less than 90% of the timetabled Outreach, IOC and Paediatric Dentistry clinical sessions would normally lead to debarment from the examination.</w:t>
      </w:r>
    </w:p>
    <w:p w14:paraId="38C1C914" w14:textId="77777777" w:rsidR="00021945" w:rsidRDefault="00021945" w:rsidP="002D03E0">
      <w:r>
        <w:t>Structured Clinical Operative Tests (SCOTs)</w:t>
      </w:r>
    </w:p>
    <w:p w14:paraId="7D4BD63C" w14:textId="77777777" w:rsidR="00021945" w:rsidRDefault="00021945" w:rsidP="002D03E0">
      <w:r>
        <w:t xml:space="preserve">The following three SCOTs must be successfully completed in 5th BDS by 10 March 2023:  </w:t>
      </w:r>
    </w:p>
    <w:p w14:paraId="6166B10F" w14:textId="77777777" w:rsidR="00021945" w:rsidRDefault="00021945" w:rsidP="002D03E0">
      <w:r>
        <w:t>•</w:t>
      </w:r>
      <w:r>
        <w:tab/>
        <w:t>History, examination and diagnosis in primary care (14th Dec 2022)</w:t>
      </w:r>
    </w:p>
    <w:p w14:paraId="3BA370A1" w14:textId="77777777" w:rsidR="00021945" w:rsidRDefault="00021945" w:rsidP="002D03E0">
      <w:r>
        <w:t>•</w:t>
      </w:r>
      <w:r>
        <w:tab/>
        <w:t>Treatment Planning (10th March 2023)</w:t>
      </w:r>
    </w:p>
    <w:p w14:paraId="0824A4B6" w14:textId="77777777" w:rsidR="00021945" w:rsidRDefault="00021945" w:rsidP="002D03E0">
      <w:r>
        <w:t>•</w:t>
      </w:r>
      <w:r>
        <w:tab/>
        <w:t>Local Decontamination Unit (10th March 2023)</w:t>
      </w:r>
    </w:p>
    <w:p w14:paraId="36694707" w14:textId="77777777" w:rsidR="00021945" w:rsidRDefault="00021945" w:rsidP="002D03E0">
      <w:r>
        <w:lastRenderedPageBreak/>
        <w:t xml:space="preserve">An overall Developmental Indicator of 4 or above must be achieved in each of these SCOTs </w:t>
      </w:r>
    </w:p>
    <w:p w14:paraId="7FD6B008" w14:textId="77777777" w:rsidR="00021945" w:rsidRDefault="00021945" w:rsidP="002D03E0">
      <w:pPr>
        <w:pStyle w:val="Heading3"/>
      </w:pPr>
      <w:r>
        <w:t>Breadth, Depth and Quality of Clinical Experience</w:t>
      </w:r>
    </w:p>
    <w:p w14:paraId="6A2C1C10" w14:textId="77777777" w:rsidR="00021945" w:rsidRDefault="00021945" w:rsidP="002D03E0">
      <w:r>
        <w:t>Clinical data derived from the LIFTUPP database will be used to assess the breadth, depth and quality of the clinical experience for each student during their three/four clinical years.  In order for each student to be deemed to be at the level of a “safe beginner” all of the minimum clinical recommendations (Appendix 1) must be achieved with more than 50% of the procedures being at the LIFTUPP development indicator 4, 5 or 6 or in the case of surgical extractions 3 or above. In addition, in the six months prior to the sign up meeting (ie Oct ’22 to March ’23) concerns must not have been expressed on two or more occasions by two or more evaluators.</w:t>
      </w:r>
    </w:p>
    <w:p w14:paraId="0873C803" w14:textId="77777777" w:rsidR="00021945" w:rsidRDefault="00021945" w:rsidP="002D03E0">
      <w:pPr>
        <w:pStyle w:val="Heading3"/>
      </w:pPr>
      <w:r>
        <w:t>Professionalism: Notification of Lapses in Professionalism (NLP)</w:t>
      </w:r>
    </w:p>
    <w:p w14:paraId="5CCCC1FA" w14:textId="77777777" w:rsidR="00021945" w:rsidRDefault="00021945" w:rsidP="002D03E0">
      <w:r>
        <w:t>More than 6 lapse in professionalism points would normally lead to debarment from the examination.</w:t>
      </w:r>
    </w:p>
    <w:p w14:paraId="363A7813" w14:textId="77777777" w:rsidR="00021945" w:rsidRDefault="00021945" w:rsidP="002D03E0">
      <w:r>
        <w:t>Possible outcomes of the Sign-up Progress Committee meeting</w:t>
      </w:r>
    </w:p>
    <w:p w14:paraId="7C1D4C16" w14:textId="77777777" w:rsidR="00021945" w:rsidRDefault="00021945" w:rsidP="002D03E0">
      <w:r>
        <w:t>The Progress Committee, in conjunction with an external examiner, will consider performance against the above criteria in making the decision on students’ readiness to proceed to the Clinical Dentistry Part 3 examination (finals). The Committee has the right to exercise discretion where it is felt appropriate in the application of these criteria. The committee will use the following three outcomes to determine each students’ readiness to proceed to the Clinical Dentistry Part 3 examination:</w:t>
      </w:r>
    </w:p>
    <w:p w14:paraId="0AFCEA5F" w14:textId="77777777" w:rsidR="00021945" w:rsidRDefault="00021945" w:rsidP="002D03E0">
      <w:r>
        <w:t>•</w:t>
      </w:r>
      <w:r>
        <w:tab/>
        <w:t>Full sign up: Students can proceed to sit the Clinical Dentistry Part 3 examination.</w:t>
      </w:r>
    </w:p>
    <w:p w14:paraId="23B7F416" w14:textId="77777777" w:rsidR="00021945" w:rsidRDefault="00021945" w:rsidP="002D03E0">
      <w:r>
        <w:t>•</w:t>
      </w:r>
      <w:r>
        <w:tab/>
        <w:t>Conditional sign up: The outstanding work must be completed within a specified period.</w:t>
      </w:r>
    </w:p>
    <w:p w14:paraId="631BC4F6" w14:textId="77777777" w:rsidR="00021945" w:rsidRDefault="00021945" w:rsidP="002D03E0">
      <w:r>
        <w:t>•</w:t>
      </w:r>
      <w:r>
        <w:tab/>
        <w:t>Not signed up.</w:t>
      </w:r>
    </w:p>
    <w:p w14:paraId="69B26337" w14:textId="77777777" w:rsidR="00021945" w:rsidRDefault="00021945" w:rsidP="002D03E0">
      <w:pPr>
        <w:pStyle w:val="Heading3"/>
      </w:pPr>
      <w:r>
        <w:t>First Prescribed Outcome for Students not signed up to Finals examination</w:t>
      </w:r>
    </w:p>
    <w:p w14:paraId="2682199C" w14:textId="77777777" w:rsidR="00021945" w:rsidRDefault="00021945" w:rsidP="002D03E0">
      <w:r>
        <w:t xml:space="preserve">The student must continue to attend undergraduate clinics prescribed by the dental school. </w:t>
      </w:r>
    </w:p>
    <w:p w14:paraId="681D3E6D" w14:textId="77777777" w:rsidR="00021945" w:rsidRDefault="00021945" w:rsidP="002D03E0">
      <w:r>
        <w:t xml:space="preserve">These clinics will continue until the final BDS examination period but there will be a hiatus from the week of the written paper and until the results of the final examination are announced. Clinics will then resume around the end of May or beginning of June until the University-agreed end of the Semester. A summer break will last until the return of the 4th year students for Outreach (usually first or 2nd week in August) when any student who has not been signed up-to finals must return to continue clinical and academic work, initially as a bespoke timetable and then integrated into the following final year timetable. This will include adhering to the nine principles described in the GDC document entitled, “Standards for the Dental Team” </w:t>
      </w:r>
    </w:p>
    <w:p w14:paraId="44F0C3BF" w14:textId="77777777" w:rsidR="00021945" w:rsidRDefault="00021945" w:rsidP="002D03E0">
      <w:r>
        <w:t xml:space="preserve">LiftUPP data must continue to be available until a further, Second Sign-up Progress Committee, meeting to be held the week before the date of the written paper. </w:t>
      </w:r>
    </w:p>
    <w:p w14:paraId="639262A8" w14:textId="77777777" w:rsidR="00021945" w:rsidRDefault="00021945" w:rsidP="002D03E0">
      <w:r>
        <w:t>The criteria for the Second Sign-up Progress Committee meeting will be the same as those required for the previous May diet of the examination. The committee will use the following three outcomes to determine each students’ readiness to proceed to the Clinical Dentistry Part 3 examination:</w:t>
      </w:r>
    </w:p>
    <w:p w14:paraId="7DE01D83" w14:textId="77777777" w:rsidR="00021945" w:rsidRDefault="00021945" w:rsidP="002D03E0">
      <w:r>
        <w:t>•</w:t>
      </w:r>
      <w:r>
        <w:tab/>
        <w:t>Full sign up: Students can proceed to sit the Clinical Dentistry Part 3 examination.</w:t>
      </w:r>
    </w:p>
    <w:p w14:paraId="19D92E9E" w14:textId="77777777" w:rsidR="00021945" w:rsidRDefault="00021945" w:rsidP="002D03E0">
      <w:r>
        <w:lastRenderedPageBreak/>
        <w:t>•</w:t>
      </w:r>
      <w:r>
        <w:tab/>
        <w:t>Conditional sign up: The outstanding work must be completed within a specified period.</w:t>
      </w:r>
    </w:p>
    <w:p w14:paraId="3BDE2FE7" w14:textId="77777777" w:rsidR="00021945" w:rsidRDefault="00021945" w:rsidP="002D03E0">
      <w:pPr>
        <w:ind w:left="709" w:hanging="709"/>
      </w:pPr>
      <w:r>
        <w:t>•</w:t>
      </w:r>
      <w:r>
        <w:tab/>
        <w:t>Not signed up: The student must follow the second prescribed outcome for those who are not signed up.</w:t>
      </w:r>
    </w:p>
    <w:p w14:paraId="55E075DA" w14:textId="77777777" w:rsidR="00021945" w:rsidRDefault="00021945" w:rsidP="002D03E0">
      <w:pPr>
        <w:pStyle w:val="Heading3"/>
      </w:pPr>
      <w:r>
        <w:t>Second Prescribed Outcome for Students not signed up to Finals examination</w:t>
      </w:r>
    </w:p>
    <w:p w14:paraId="2B9351B3" w14:textId="77777777" w:rsidR="00021945" w:rsidRDefault="00021945" w:rsidP="002D03E0">
      <w:r>
        <w:t xml:space="preserve">The student must continue to attend undergraduate clinics prescribed by the dental school which will essentially comprise integration into the current final year timetable following the regulations of that final year. This will include adhering to the nine principles described in the GDC document entitled, “Standards for the Dental Team” </w:t>
      </w:r>
    </w:p>
    <w:p w14:paraId="4DB218D1" w14:textId="77777777" w:rsidR="00021945" w:rsidRDefault="00021945" w:rsidP="002D03E0">
      <w:r>
        <w:t xml:space="preserve">LiftUPP data must continue to be available until the Third Sign-up Progress Committee meeting held concurrent with the April Sign-up Progress Committee meeting for the current final year. </w:t>
      </w:r>
    </w:p>
    <w:p w14:paraId="446EED22" w14:textId="77777777" w:rsidR="00021945" w:rsidRDefault="00021945" w:rsidP="002D03E0">
      <w:r>
        <w:t>The criteria for the Third Sign-up Progress Committee meeting up will be the same as those required for the current final year May diet of the examination. For any student discussed at this Third Sign-up Progress Committee meeting, the committee will use the following three outcomes to determine each students’ readiness to proceed to the Clinical Dentistry Part 3 examination:</w:t>
      </w:r>
    </w:p>
    <w:p w14:paraId="0AAACA1A" w14:textId="77777777" w:rsidR="00021945" w:rsidRDefault="00021945" w:rsidP="002D03E0">
      <w:r>
        <w:t>•</w:t>
      </w:r>
      <w:r>
        <w:tab/>
        <w:t>Full sign up: Students can proceed to sit the Clinical Dentistry Part 3 examination.</w:t>
      </w:r>
    </w:p>
    <w:p w14:paraId="5517F7EC" w14:textId="77777777" w:rsidR="00021945" w:rsidRDefault="00021945" w:rsidP="002D03E0">
      <w:r>
        <w:t>•</w:t>
      </w:r>
      <w:r>
        <w:tab/>
        <w:t>Conditional sign up: The outstanding work must be completed within a specified period.</w:t>
      </w:r>
    </w:p>
    <w:p w14:paraId="138F0695" w14:textId="77777777" w:rsidR="00021945" w:rsidRDefault="00021945" w:rsidP="002D03E0">
      <w:pPr>
        <w:ind w:left="709" w:hanging="709"/>
      </w:pPr>
      <w:r>
        <w:t>•</w:t>
      </w:r>
      <w:r>
        <w:tab/>
        <w:t>Not signed up: The student is referred to Termination of Studies as they are deemed unready to sit the final examination in Dentistry.</w:t>
      </w:r>
    </w:p>
    <w:p w14:paraId="1844FA1A" w14:textId="77777777" w:rsidR="00021945" w:rsidRDefault="00021945" w:rsidP="002D03E0">
      <w:pPr>
        <w:pStyle w:val="Heading3"/>
      </w:pPr>
      <w:r>
        <w:t>What is the format of the Finals examination at Dundee Dental School?</w:t>
      </w:r>
    </w:p>
    <w:p w14:paraId="69421D3B" w14:textId="77777777" w:rsidR="00021945" w:rsidRDefault="00021945" w:rsidP="002D03E0">
      <w:r>
        <w:t>The Finals examination at Dundee Dental School comprises two parts:</w:t>
      </w:r>
    </w:p>
    <w:p w14:paraId="2868431E" w14:textId="77777777" w:rsidR="00021945" w:rsidRDefault="00021945" w:rsidP="002D03E0">
      <w:r>
        <w:t>•</w:t>
      </w:r>
      <w:r>
        <w:tab/>
        <w:t xml:space="preserve">Evaluation of Knowledge. </w:t>
      </w:r>
    </w:p>
    <w:p w14:paraId="42E391D7" w14:textId="77777777" w:rsidR="00021945" w:rsidRDefault="00021945" w:rsidP="002D03E0">
      <w:r>
        <w:t>•</w:t>
      </w:r>
      <w:r>
        <w:tab/>
        <w:t xml:space="preserve">Evaluation of Clinical Skills. </w:t>
      </w:r>
    </w:p>
    <w:p w14:paraId="2F5ECAEF" w14:textId="77777777" w:rsidR="00021945" w:rsidRDefault="00021945" w:rsidP="002D03E0">
      <w:r>
        <w:t>Each part comprises a Continuous Assessment component and a May Examination component, with a 40:60 ratio split respectively of the available marks.</w:t>
      </w:r>
    </w:p>
    <w:p w14:paraId="16C15164" w14:textId="77777777" w:rsidR="00021945" w:rsidRDefault="00021945" w:rsidP="002D03E0">
      <w:pPr>
        <w:pStyle w:val="Heading3"/>
      </w:pPr>
      <w:r>
        <w:t>Evaluation of Knowledge</w:t>
      </w:r>
    </w:p>
    <w:p w14:paraId="115C26C6" w14:textId="77777777" w:rsidR="00021945" w:rsidRDefault="00021945" w:rsidP="002D03E0">
      <w:r>
        <w:t>Continuous Assessment (40%)</w:t>
      </w:r>
    </w:p>
    <w:p w14:paraId="46B24413" w14:textId="77777777" w:rsidR="00021945" w:rsidRDefault="00021945" w:rsidP="002D03E0">
      <w:r>
        <w:t>During the final year, students are required to submit work for the following:</w:t>
      </w:r>
    </w:p>
    <w:p w14:paraId="3FEA6698" w14:textId="77777777" w:rsidR="00021945" w:rsidRDefault="00021945" w:rsidP="002D03E0">
      <w:r>
        <w:t>1.</w:t>
      </w:r>
      <w:r>
        <w:tab/>
        <w:t>[Healthcare, Law &amp; Professionalism Exam (Date TBC)]*</w:t>
      </w:r>
      <w:r>
        <w:tab/>
      </w:r>
      <w:r>
        <w:tab/>
      </w:r>
      <w:r>
        <w:tab/>
        <w:t>(10%)</w:t>
      </w:r>
    </w:p>
    <w:p w14:paraId="1E6E98F5" w14:textId="59E62F58" w:rsidR="00021945" w:rsidRDefault="00021945" w:rsidP="002D03E0">
      <w:r>
        <w:t>2.</w:t>
      </w:r>
      <w:r>
        <w:tab/>
        <w:t>A written examination based on a previous finals paper (16/12/22)</w:t>
      </w:r>
      <w:r>
        <w:tab/>
      </w:r>
      <w:r w:rsidR="00DE5901">
        <w:tab/>
      </w:r>
      <w:r>
        <w:t>(10%)</w:t>
      </w:r>
    </w:p>
    <w:p w14:paraId="13EEAA46" w14:textId="77777777" w:rsidR="00021945" w:rsidRDefault="00021945" w:rsidP="002D03E0">
      <w:r>
        <w:t>3.</w:t>
      </w:r>
      <w:r>
        <w:tab/>
        <w:t>A presentation and on-line exam based around GDC standards</w:t>
      </w:r>
    </w:p>
    <w:p w14:paraId="46070CE8" w14:textId="788630F9" w:rsidR="00021945" w:rsidRDefault="00021945" w:rsidP="00DE5901">
      <w:pPr>
        <w:ind w:left="709"/>
      </w:pPr>
      <w:r>
        <w:t>(4&amp;5/01/23)</w:t>
      </w:r>
      <w:r>
        <w:tab/>
      </w:r>
      <w:r>
        <w:tab/>
      </w:r>
      <w:r>
        <w:tab/>
      </w:r>
      <w:r>
        <w:tab/>
      </w:r>
      <w:r>
        <w:tab/>
      </w:r>
      <w:r>
        <w:tab/>
      </w:r>
      <w:r>
        <w:tab/>
      </w:r>
      <w:r>
        <w:tab/>
      </w:r>
      <w:r w:rsidR="00DE5901">
        <w:tab/>
      </w:r>
      <w:r>
        <w:t>(10%)*</w:t>
      </w:r>
    </w:p>
    <w:p w14:paraId="1786F314" w14:textId="565690F1" w:rsidR="00021945" w:rsidRDefault="00021945" w:rsidP="002D03E0">
      <w:r>
        <w:t>4.</w:t>
      </w:r>
      <w:r>
        <w:tab/>
        <w:t>An evidence-based treatment plan (10/3/23)</w:t>
      </w:r>
      <w:r>
        <w:tab/>
      </w:r>
      <w:r>
        <w:tab/>
      </w:r>
      <w:r>
        <w:tab/>
      </w:r>
      <w:r>
        <w:tab/>
      </w:r>
      <w:r w:rsidR="00DE5901">
        <w:tab/>
      </w:r>
      <w:r>
        <w:t xml:space="preserve">(10%)* </w:t>
      </w:r>
    </w:p>
    <w:p w14:paraId="2F281517" w14:textId="77777777" w:rsidR="00021945" w:rsidRDefault="00021945" w:rsidP="002D03E0">
      <w:r>
        <w:lastRenderedPageBreak/>
        <w:t>*in the advent of the Healthcare Law and professionalism Exam being delayed then items 3. and  4. above will each be worth 15%</w:t>
      </w:r>
    </w:p>
    <w:p w14:paraId="2FBDF07E" w14:textId="77777777" w:rsidR="00021945" w:rsidRDefault="00021945" w:rsidP="00DE5901">
      <w:pPr>
        <w:pStyle w:val="Subtitle"/>
      </w:pPr>
      <w:r>
        <w:t>May examination (60%)</w:t>
      </w:r>
    </w:p>
    <w:p w14:paraId="7079E651" w14:textId="77777777" w:rsidR="00021945" w:rsidRDefault="00021945" w:rsidP="002D03E0">
      <w:r>
        <w:t>A blue-printed, standard-set written paper comprising five questions each worth 20 marks. Generally, each question integrates three clinical subject areas in addition to Dental Public Health and the possible inclusion of Healthcare Law / Professionalism providing the subject is not delayed. From 16 subjects, the finals paper covers 14 subjects within the five questions developed. Each finals paper always contains part of a question relating to the management of a medical emergency incorporated into one of the questions.</w:t>
      </w:r>
    </w:p>
    <w:p w14:paraId="0F85B680" w14:textId="77777777" w:rsidR="00021945" w:rsidRDefault="00021945" w:rsidP="00DE5901">
      <w:pPr>
        <w:pStyle w:val="Subtitle"/>
      </w:pPr>
      <w:r>
        <w:t>Evaluation of clinical skills</w:t>
      </w:r>
    </w:p>
    <w:p w14:paraId="17B716C2" w14:textId="77777777" w:rsidR="00021945" w:rsidRDefault="00021945" w:rsidP="00DE5901">
      <w:r>
        <w:t>Continuous Assessment (40%)</w:t>
      </w:r>
    </w:p>
    <w:p w14:paraId="60A2D8EC" w14:textId="77777777" w:rsidR="00021945" w:rsidRDefault="00021945" w:rsidP="00DE5901">
      <w:r>
        <w:t>During the final year, students are required to submit themselves for the following:</w:t>
      </w:r>
    </w:p>
    <w:p w14:paraId="6268C91F" w14:textId="55D545B2" w:rsidR="00021945" w:rsidRDefault="00021945" w:rsidP="00DE5901">
      <w:r>
        <w:t>1.</w:t>
      </w:r>
      <w:r>
        <w:tab/>
        <w:t>Logbook assessment 1&amp;2</w:t>
      </w:r>
      <w:r w:rsidR="00DE5901">
        <w:t xml:space="preserve"> </w:t>
      </w:r>
      <w:r>
        <w:t>evaluations</w:t>
      </w:r>
      <w:r>
        <w:tab/>
      </w:r>
      <w:r>
        <w:tab/>
      </w:r>
      <w:r>
        <w:tab/>
      </w:r>
      <w:r w:rsidR="00DE5901">
        <w:tab/>
      </w:r>
      <w:r w:rsidR="00DE5901">
        <w:tab/>
      </w:r>
      <w:r w:rsidR="00DE5901">
        <w:tab/>
      </w:r>
      <w:r>
        <w:t>(20%)</w:t>
      </w:r>
    </w:p>
    <w:p w14:paraId="68F89FF9" w14:textId="2C4504B2" w:rsidR="00021945" w:rsidRDefault="00021945" w:rsidP="00DE5901">
      <w:r>
        <w:t>2.</w:t>
      </w:r>
      <w:r>
        <w:tab/>
        <w:t>A structured clinical reasoning examination</w:t>
      </w:r>
      <w:r>
        <w:tab/>
      </w:r>
      <w:r>
        <w:tab/>
      </w:r>
      <w:r>
        <w:tab/>
      </w:r>
      <w:r w:rsidR="00DE5901">
        <w:tab/>
      </w:r>
      <w:r w:rsidR="00DE5901">
        <w:tab/>
      </w:r>
      <w:r>
        <w:t>(10%)</w:t>
      </w:r>
    </w:p>
    <w:p w14:paraId="251DFB03" w14:textId="08B7B636" w:rsidR="00021945" w:rsidRDefault="00021945" w:rsidP="00DE5901">
      <w:r>
        <w:t>3.</w:t>
      </w:r>
      <w:r>
        <w:tab/>
        <w:t>An online examination on decontamination</w:t>
      </w:r>
      <w:r>
        <w:tab/>
      </w:r>
      <w:r>
        <w:tab/>
      </w:r>
      <w:r>
        <w:tab/>
      </w:r>
      <w:r w:rsidR="00DE5901">
        <w:tab/>
      </w:r>
      <w:r w:rsidR="00DE5901">
        <w:tab/>
      </w:r>
      <w:r>
        <w:t>(10%)</w:t>
      </w:r>
    </w:p>
    <w:p w14:paraId="0A33569E" w14:textId="77777777" w:rsidR="00021945" w:rsidRDefault="00021945" w:rsidP="00DE5901">
      <w:pPr>
        <w:pStyle w:val="Subtitle"/>
      </w:pPr>
      <w:r>
        <w:t>May examination (60%)</w:t>
      </w:r>
    </w:p>
    <w:p w14:paraId="72579330" w14:textId="77777777" w:rsidR="00021945" w:rsidRDefault="00021945" w:rsidP="00DE5901">
      <w:r>
        <w:t>1.</w:t>
      </w:r>
      <w:r>
        <w:tab/>
        <w:t xml:space="preserve">Two structured clinical reasoning examinations: </w:t>
      </w:r>
    </w:p>
    <w:p w14:paraId="24B69259" w14:textId="4BAC8BC5" w:rsidR="00021945" w:rsidRDefault="00021945" w:rsidP="00DE5901">
      <w:r>
        <w:t>a.</w:t>
      </w:r>
      <w:r>
        <w:tab/>
        <w:t xml:space="preserve">Oral Surgery Oral Medicine, Oral Pathology and Oral Radiology </w:t>
      </w:r>
      <w:r w:rsidR="00DE5901">
        <w:tab/>
      </w:r>
      <w:r w:rsidR="00DE5901">
        <w:tab/>
      </w:r>
      <w:r>
        <w:t>(15%)</w:t>
      </w:r>
    </w:p>
    <w:p w14:paraId="0B192831" w14:textId="37D74FEA" w:rsidR="00021945" w:rsidRDefault="00021945" w:rsidP="00DE5901">
      <w:pPr>
        <w:ind w:right="-188"/>
      </w:pPr>
      <w:r>
        <w:t>b.</w:t>
      </w:r>
      <w:r>
        <w:tab/>
        <w:t>Paediatric Dentistry and Orthodontics</w:t>
      </w:r>
      <w:r>
        <w:tab/>
      </w:r>
      <w:r>
        <w:tab/>
      </w:r>
      <w:r>
        <w:tab/>
      </w:r>
      <w:r w:rsidR="00DE5901">
        <w:tab/>
      </w:r>
      <w:r w:rsidR="00DE5901">
        <w:tab/>
      </w:r>
      <w:r w:rsidR="00DE5901">
        <w:tab/>
      </w:r>
      <w:r>
        <w:t>(15%)</w:t>
      </w:r>
    </w:p>
    <w:p w14:paraId="5F279AB1" w14:textId="77777777" w:rsidR="00021945" w:rsidRDefault="00021945" w:rsidP="00DE5901">
      <w:pPr>
        <w:ind w:left="709" w:hanging="709"/>
      </w:pPr>
      <w:r>
        <w:t>2.</w:t>
      </w:r>
      <w:r>
        <w:tab/>
        <w:t>Presentation of 4 cases completed throughout the clinical phase of the course (30%) (Appendix 2)</w:t>
      </w:r>
    </w:p>
    <w:p w14:paraId="0D666FAA" w14:textId="77777777" w:rsidR="00021945" w:rsidRPr="00DE5901" w:rsidRDefault="00021945" w:rsidP="00DE5901">
      <w:pPr>
        <w:rPr>
          <w:b/>
          <w:bCs/>
        </w:rPr>
      </w:pPr>
      <w:r w:rsidRPr="00DE5901">
        <w:rPr>
          <w:b/>
          <w:bCs/>
        </w:rPr>
        <w:t>Passing marks for the final examination</w:t>
      </w:r>
    </w:p>
    <w:p w14:paraId="2DD68DCC" w14:textId="77777777" w:rsidR="00021945" w:rsidRPr="00DE5901" w:rsidRDefault="00021945" w:rsidP="00DE5901">
      <w:pPr>
        <w:rPr>
          <w:b/>
          <w:bCs/>
        </w:rPr>
      </w:pPr>
      <w:r w:rsidRPr="00DE5901">
        <w:rPr>
          <w:b/>
          <w:bCs/>
        </w:rPr>
        <w:t>Continuous Assessment for Evaluation of Knowledge and Clinical Skills</w:t>
      </w:r>
    </w:p>
    <w:p w14:paraId="00786633" w14:textId="77777777" w:rsidR="00021945" w:rsidRDefault="00021945" w:rsidP="00DE5901">
      <w:r>
        <w:t>Students are required to achieve a minimum of 20% for each component of continuous assessment for sign up to the May examination.</w:t>
      </w:r>
    </w:p>
    <w:p w14:paraId="4F436979" w14:textId="77777777" w:rsidR="00021945" w:rsidRDefault="00021945" w:rsidP="00DE5901">
      <w:pPr>
        <w:pStyle w:val="Subtitle"/>
      </w:pPr>
      <w:r>
        <w:t>May examination</w:t>
      </w:r>
    </w:p>
    <w:p w14:paraId="6487663F" w14:textId="77777777" w:rsidR="00021945" w:rsidRPr="00DE5901" w:rsidRDefault="00021945" w:rsidP="00DE5901">
      <w:pPr>
        <w:rPr>
          <w:b/>
          <w:bCs/>
        </w:rPr>
      </w:pPr>
      <w:r w:rsidRPr="00DE5901">
        <w:rPr>
          <w:b/>
          <w:bCs/>
        </w:rPr>
        <w:t>Evaluation of Knowledge</w:t>
      </w:r>
    </w:p>
    <w:p w14:paraId="396A6790" w14:textId="77777777" w:rsidR="00021945" w:rsidRDefault="00021945" w:rsidP="00DE5901">
      <w:r>
        <w:t>A standard set-passing mark will be determined.</w:t>
      </w:r>
    </w:p>
    <w:p w14:paraId="4213CFA3" w14:textId="77777777" w:rsidR="00021945" w:rsidRPr="00DE5901" w:rsidRDefault="00021945" w:rsidP="00DE5901">
      <w:pPr>
        <w:rPr>
          <w:b/>
          <w:bCs/>
        </w:rPr>
      </w:pPr>
      <w:r w:rsidRPr="00DE5901">
        <w:rPr>
          <w:b/>
          <w:bCs/>
        </w:rPr>
        <w:t>Evaluation of Clinical Skills</w:t>
      </w:r>
    </w:p>
    <w:p w14:paraId="0D116F45" w14:textId="77777777" w:rsidR="00021945" w:rsidRPr="00DE5901" w:rsidRDefault="00021945" w:rsidP="00DE5901">
      <w:pPr>
        <w:rPr>
          <w:b/>
          <w:bCs/>
        </w:rPr>
      </w:pPr>
      <w:r w:rsidRPr="00DE5901">
        <w:rPr>
          <w:b/>
          <w:bCs/>
        </w:rPr>
        <w:t>SCRs</w:t>
      </w:r>
    </w:p>
    <w:p w14:paraId="70E64F61" w14:textId="77777777" w:rsidR="00021945" w:rsidRDefault="00021945" w:rsidP="00DE5901">
      <w:r>
        <w:t>A standard set passing mark will be determined.</w:t>
      </w:r>
    </w:p>
    <w:p w14:paraId="4E80279C" w14:textId="77777777" w:rsidR="00021945" w:rsidRPr="00DE5901" w:rsidRDefault="00021945" w:rsidP="00DE5901">
      <w:pPr>
        <w:rPr>
          <w:b/>
          <w:bCs/>
        </w:rPr>
      </w:pPr>
      <w:r w:rsidRPr="00DE5901">
        <w:rPr>
          <w:b/>
          <w:bCs/>
        </w:rPr>
        <w:t>Case presentation</w:t>
      </w:r>
    </w:p>
    <w:p w14:paraId="257C70C1" w14:textId="77777777" w:rsidR="00021945" w:rsidRDefault="00021945" w:rsidP="00DE5901">
      <w:r>
        <w:t>A criterion-based passing mark is defined (Appendix 2).</w:t>
      </w:r>
    </w:p>
    <w:p w14:paraId="31FE50DD" w14:textId="77777777" w:rsidR="00021945" w:rsidRDefault="00021945" w:rsidP="00DE5901">
      <w:pPr>
        <w:pStyle w:val="Heading3"/>
      </w:pPr>
      <w:r>
        <w:lastRenderedPageBreak/>
        <w:t>Borderline marks for the final examination and compensation</w:t>
      </w:r>
    </w:p>
    <w:p w14:paraId="04710355" w14:textId="77777777" w:rsidR="00021945" w:rsidRDefault="00021945" w:rsidP="00DE5901">
      <w:r>
        <w:t>Limited compensation is possible within each part of the finals examination (ie Evaluation of Knowledge and Evaluation of Clinical Skills), as described below, but there is no cross compensation between the two.</w:t>
      </w:r>
    </w:p>
    <w:p w14:paraId="7E998D92" w14:textId="77777777" w:rsidR="00021945" w:rsidRDefault="00021945" w:rsidP="00DE5901">
      <w:pPr>
        <w:pStyle w:val="Heading3"/>
      </w:pPr>
      <w:r>
        <w:t>Compensation for Evaluation of Knowledge</w:t>
      </w:r>
    </w:p>
    <w:p w14:paraId="63D914FF" w14:textId="77777777" w:rsidR="00021945" w:rsidRDefault="00021945" w:rsidP="00DE5901">
      <w:r>
        <w:t>To pass the Evaluation of Knowledge, the candidate must achieve an overall percentage equivalent to the proportional combination of the passing mark for Knowledge Continuous Assessment and the standard set pass mark for the May written paper. Compensation for a marginal fail in the May written paper is possible under the following circumstances.</w:t>
      </w:r>
    </w:p>
    <w:p w14:paraId="1A075753" w14:textId="77777777" w:rsidR="00021945" w:rsidRDefault="00021945" w:rsidP="00DE5901">
      <w:r>
        <w:t xml:space="preserve">Where a candidate has failed to achieve the standard-set passing mark but has scored ≥ 90% of this mark in the May written paper, compensation from the Knowledge Continuous Assessment mark is permissible. </w:t>
      </w:r>
    </w:p>
    <w:p w14:paraId="26ADD914" w14:textId="77777777" w:rsidR="00021945" w:rsidRDefault="00021945" w:rsidP="00DE5901">
      <w:r>
        <w:t>Where a candidate has scored less than 90% of the standard set passing mark in the May written paper, this cannot be compensated, even if the combined total of Knowledge Continuous Assessment and written paper marks exceeds the overall passing mark.</w:t>
      </w:r>
    </w:p>
    <w:p w14:paraId="766DAA81" w14:textId="77777777" w:rsidR="00021945" w:rsidRDefault="00021945" w:rsidP="00DE5901">
      <w:pPr>
        <w:pStyle w:val="Heading3"/>
      </w:pPr>
      <w:r>
        <w:t>Compensation for the Evaluation of Clinical Skills</w:t>
      </w:r>
    </w:p>
    <w:p w14:paraId="683319B0" w14:textId="77777777" w:rsidR="00021945" w:rsidRDefault="00021945" w:rsidP="00DE5901">
      <w:r>
        <w:t>Compensation for a fail in one element also is possible within the evaluation of Clinical Skills. A fail where the candidate has achieved a mark of ≥ 90% of the standard set passing mark in either SCR1, SCR2 or the case presentation can be compensated by the Clinical Skills Continuous Assessment mark. Where a candidate has scored less than 90% of the standard set passing mark in any component, or has achieved ≥ 90% of the standard set passing mark in more than one component, this cannot be compensated, even if the combined total of Clinical Skills Continuous Assessment and May examination marks exceeds the overall passing mark.</w:t>
      </w:r>
    </w:p>
    <w:p w14:paraId="0B6D5479" w14:textId="77777777" w:rsidR="00021945" w:rsidRDefault="00021945" w:rsidP="00DE5901">
      <w:pPr>
        <w:pStyle w:val="Heading3"/>
      </w:pPr>
      <w:r>
        <w:t>Determination of the result of 5th BDS Examination</w:t>
      </w:r>
    </w:p>
    <w:p w14:paraId="7C4E7022" w14:textId="77777777" w:rsidR="00021945" w:rsidRDefault="00021945" w:rsidP="00DE5901">
      <w:r>
        <w:t>In order to achieve an overall pass in the Clinical Dentistry Part 3, 5th BDS Degree examination both the assessment of knowledge and the assessment of clinical skills must be passed independently.</w:t>
      </w:r>
    </w:p>
    <w:p w14:paraId="31880CF9" w14:textId="77777777" w:rsidR="00021945" w:rsidRDefault="00021945" w:rsidP="00DE5901">
      <w:pPr>
        <w:pStyle w:val="Heading4"/>
      </w:pPr>
      <w:r>
        <w:t>Merit and distinction marks for the final examination</w:t>
      </w:r>
    </w:p>
    <w:p w14:paraId="4B668014" w14:textId="77777777" w:rsidR="00021945" w:rsidRDefault="00021945" w:rsidP="00DE5901">
      <w:r>
        <w:t>Merit and distinction marks will be awarded for the final examination.</w:t>
      </w:r>
    </w:p>
    <w:p w14:paraId="364C4E04" w14:textId="77777777" w:rsidR="00021945" w:rsidRDefault="00021945" w:rsidP="00DE5901">
      <w:r>
        <w:t>A merit mark will be defined as between 40 and 49% above the passing mark.</w:t>
      </w:r>
    </w:p>
    <w:p w14:paraId="2859C59F" w14:textId="77777777" w:rsidR="00021945" w:rsidRDefault="00021945" w:rsidP="00DE5901">
      <w:r>
        <w:t>•</w:t>
      </w:r>
      <w:r>
        <w:tab/>
        <w:t>For example, if the passing mark is 50/100 then the merit mark will be 70-74.5/100</w:t>
      </w:r>
    </w:p>
    <w:p w14:paraId="16FF3A42" w14:textId="77777777" w:rsidR="00021945" w:rsidRDefault="00021945" w:rsidP="00DE5901">
      <w:r>
        <w:t xml:space="preserve">For a merit to be awarded in the Finals examination (Clinical Dentistry part III) both parts of the May Examination (Knowledge and Clinical Skills) must have a final mark of between 30 - 39% above the passing mark, with no section of the examination scoring below the passing mark. </w:t>
      </w:r>
    </w:p>
    <w:p w14:paraId="586AB31E" w14:textId="77777777" w:rsidR="00021945" w:rsidRDefault="00021945" w:rsidP="00DE5901">
      <w:r>
        <w:t>A distinction mark will be defined as 50% or more above the passing mark.</w:t>
      </w:r>
    </w:p>
    <w:p w14:paraId="10666822" w14:textId="77777777" w:rsidR="00021945" w:rsidRDefault="00021945" w:rsidP="00DE5901">
      <w:r>
        <w:t>•</w:t>
      </w:r>
      <w:r>
        <w:tab/>
        <w:t>For example, if the passing mark is 50/100 then the distinction mark will be ≥ 75/100</w:t>
      </w:r>
    </w:p>
    <w:p w14:paraId="43B598D9" w14:textId="77777777" w:rsidR="00021945" w:rsidRDefault="00021945" w:rsidP="00DE5901">
      <w:r>
        <w:t>For a distinction to be awarded in the Finals examination (Clinical Dentistry part III) both parts of the May Examination (Knowledge and Clinical Skills) must have a final mark ≥ 40% above the passing mark with no section of the examination scoring below the passing mark.</w:t>
      </w:r>
    </w:p>
    <w:p w14:paraId="28B59506" w14:textId="77777777" w:rsidR="00021945" w:rsidRDefault="00021945" w:rsidP="00DE5901">
      <w:pPr>
        <w:pStyle w:val="Heading4"/>
      </w:pPr>
      <w:r>
        <w:lastRenderedPageBreak/>
        <w:t xml:space="preserve">Re-sit Examination Arrangements </w:t>
      </w:r>
    </w:p>
    <w:p w14:paraId="5922D900" w14:textId="77777777" w:rsidR="00021945" w:rsidRDefault="00021945" w:rsidP="00DE5901">
      <w:r>
        <w:t xml:space="preserve">The re-sit examination will normally take place in the December following the May diet and will take the same form as the May examination. </w:t>
      </w:r>
    </w:p>
    <w:p w14:paraId="28EBBC54" w14:textId="77777777" w:rsidR="00021945" w:rsidRDefault="00021945" w:rsidP="00DE5901">
      <w:r>
        <w:t xml:space="preserve">A pass with a grade 5 or higher in one component of the examination (Knowledge or Clinical Skills) can be carried forward for one sitting. If a student passes the Clinical skills component then they may be allowed to re-sit the Knowledge component in July at the discretion of the Dean and Associate Dean for Learning and Teaching. The same conditions will apply to be eligible to enter the examination, but there will be no continuous assessment components.  The assessment of knowledge will be based solely on the written paper and the assessment of clinical skills on the two components of the resit examination.  </w:t>
      </w:r>
    </w:p>
    <w:p w14:paraId="25E10301" w14:textId="77777777" w:rsidR="00021945" w:rsidRDefault="00021945" w:rsidP="00DE5901">
      <w:r>
        <w:t>To pass the resit examination a pass must be achieved (or carried forwards) in both components of the examination.</w:t>
      </w:r>
    </w:p>
    <w:p w14:paraId="18FA9680" w14:textId="77777777" w:rsidR="00DE5901" w:rsidRDefault="00DE5901">
      <w:pPr>
        <w:rPr>
          <w:rFonts w:asciiTheme="majorHAnsi" w:eastAsiaTheme="majorEastAsia" w:hAnsiTheme="majorHAnsi" w:cstheme="majorBidi"/>
          <w:color w:val="0F4761" w:themeColor="accent1" w:themeShade="BF"/>
          <w:sz w:val="32"/>
          <w:szCs w:val="32"/>
        </w:rPr>
      </w:pPr>
      <w:r>
        <w:br w:type="page"/>
      </w:r>
    </w:p>
    <w:p w14:paraId="3FDD668C" w14:textId="75996668" w:rsidR="00DE5901" w:rsidRDefault="00021945" w:rsidP="00DE5901">
      <w:pPr>
        <w:pStyle w:val="Heading2"/>
      </w:pPr>
      <w:r>
        <w:lastRenderedPageBreak/>
        <w:t>Appendix 1: Minimum Clinical Requirements 2022-2023</w:t>
      </w:r>
    </w:p>
    <w:p w14:paraId="0B9B3458" w14:textId="5C33CB90" w:rsidR="00DE5901" w:rsidRPr="00DE5901" w:rsidRDefault="00DE5901" w:rsidP="00DE5901">
      <w:r w:rsidRPr="000A77F8">
        <w:rPr>
          <w:rFonts w:ascii="Baxter Sans Core" w:hAnsi="Baxter Sans Core"/>
          <w:noProof/>
          <w:sz w:val="20"/>
          <w:szCs w:val="20"/>
        </w:rPr>
        <w:drawing>
          <wp:inline distT="0" distB="0" distL="0" distR="0" wp14:anchorId="4A154AF9" wp14:editId="1F8CBF73">
            <wp:extent cx="5731510" cy="5861685"/>
            <wp:effectExtent l="0" t="0" r="2540" b="5715"/>
            <wp:docPr id="7" name="Picture 7" descr="Resit Exam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Resit Exam Arrangement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31510" cy="5861685"/>
                    </a:xfrm>
                    <a:prstGeom prst="rect">
                      <a:avLst/>
                    </a:prstGeom>
                    <a:noFill/>
                    <a:ln>
                      <a:noFill/>
                    </a:ln>
                  </pic:spPr>
                </pic:pic>
              </a:graphicData>
            </a:graphic>
          </wp:inline>
        </w:drawing>
      </w:r>
    </w:p>
    <w:p w14:paraId="04A06674" w14:textId="77777777" w:rsidR="00DE5901" w:rsidRDefault="00DE5901">
      <w:pPr>
        <w:rPr>
          <w:rFonts w:asciiTheme="majorHAnsi" w:eastAsiaTheme="majorEastAsia" w:hAnsiTheme="majorHAnsi" w:cstheme="majorBidi"/>
          <w:color w:val="0F4761" w:themeColor="accent1" w:themeShade="BF"/>
          <w:sz w:val="40"/>
          <w:szCs w:val="40"/>
        </w:rPr>
      </w:pPr>
      <w:r>
        <w:br w:type="page"/>
      </w:r>
    </w:p>
    <w:p w14:paraId="73CBF790" w14:textId="77777777" w:rsidR="00341820" w:rsidRDefault="00021945" w:rsidP="00DE5901">
      <w:pPr>
        <w:pStyle w:val="Heading2"/>
      </w:pPr>
      <w:r>
        <w:lastRenderedPageBreak/>
        <w:t>Appendix 2 - Marking criteria for Case Presentation Examination</w:t>
      </w:r>
    </w:p>
    <w:p w14:paraId="513F5F1C" w14:textId="00036C17" w:rsidR="00021945" w:rsidRDefault="00021945" w:rsidP="00341820">
      <w:r>
        <w:t> </w:t>
      </w:r>
      <w:r w:rsidR="00341820" w:rsidRPr="000A77F8">
        <w:rPr>
          <w:rFonts w:ascii="Baxter Sans Core" w:hAnsi="Baxter Sans Core"/>
          <w:noProof/>
          <w:sz w:val="20"/>
          <w:szCs w:val="20"/>
        </w:rPr>
        <w:drawing>
          <wp:inline distT="0" distB="0" distL="0" distR="0" wp14:anchorId="1E56638F" wp14:editId="3401E42B">
            <wp:extent cx="5731510" cy="4453890"/>
            <wp:effectExtent l="0" t="0" r="0" b="0"/>
            <wp:docPr id="8" name="Picture 8" descr="Marking Criteria for Case Presentation Exa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rking Criteria for Case Presentation Examination"/>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16200000">
                      <a:off x="0" y="0"/>
                      <a:ext cx="5731510" cy="4453890"/>
                    </a:xfrm>
                    <a:prstGeom prst="rect">
                      <a:avLst/>
                    </a:prstGeom>
                    <a:noFill/>
                    <a:ln>
                      <a:noFill/>
                    </a:ln>
                  </pic:spPr>
                </pic:pic>
              </a:graphicData>
            </a:graphic>
          </wp:inline>
        </w:drawing>
      </w:r>
    </w:p>
    <w:p w14:paraId="7F252016" w14:textId="77777777" w:rsidR="00DE5901" w:rsidRDefault="00DE5901">
      <w:pPr>
        <w:rPr>
          <w:rFonts w:asciiTheme="majorHAnsi" w:eastAsiaTheme="majorEastAsia" w:hAnsiTheme="majorHAnsi" w:cstheme="majorBidi"/>
          <w:color w:val="0F4761" w:themeColor="accent1" w:themeShade="BF"/>
          <w:sz w:val="40"/>
          <w:szCs w:val="40"/>
        </w:rPr>
      </w:pPr>
      <w:r>
        <w:br w:type="page"/>
      </w:r>
    </w:p>
    <w:p w14:paraId="75E064FF" w14:textId="3C8F8B37" w:rsidR="00DE5901" w:rsidRDefault="00021945" w:rsidP="00341820">
      <w:pPr>
        <w:pStyle w:val="Heading2"/>
      </w:pPr>
      <w:r>
        <w:lastRenderedPageBreak/>
        <w:t>Appendix 3: University Reporting Grades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96"/>
      </w:tblGrid>
      <w:tr w:rsidR="00DE5901" w:rsidRPr="000A77F8" w14:paraId="71D7B01C" w14:textId="77777777" w:rsidTr="00DC7CAF">
        <w:tc>
          <w:tcPr>
            <w:tcW w:w="1908" w:type="dxa"/>
            <w:tcBorders>
              <w:top w:val="single" w:sz="4" w:space="0" w:color="auto"/>
              <w:left w:val="single" w:sz="4" w:space="0" w:color="auto"/>
              <w:bottom w:val="single" w:sz="4" w:space="0" w:color="auto"/>
              <w:right w:val="single" w:sz="4" w:space="0" w:color="auto"/>
            </w:tcBorders>
            <w:hideMark/>
          </w:tcPr>
          <w:p w14:paraId="509C2929" w14:textId="77777777" w:rsidR="00DE5901" w:rsidRPr="000A77F8" w:rsidRDefault="00DE5901" w:rsidP="00DC7CAF">
            <w:pPr>
              <w:spacing w:after="0"/>
              <w:jc w:val="both"/>
              <w:rPr>
                <w:rFonts w:ascii="Baxter Sans Core" w:eastAsia="Times New Roman" w:hAnsi="Baxter Sans Core"/>
                <w:b/>
                <w:sz w:val="20"/>
                <w:szCs w:val="20"/>
                <w:lang w:eastAsia="en-GB"/>
              </w:rPr>
            </w:pPr>
            <w:r w:rsidRPr="000A77F8">
              <w:rPr>
                <w:rFonts w:ascii="Baxter Sans Core" w:eastAsia="Times New Roman" w:hAnsi="Baxter Sans Core"/>
                <w:b/>
                <w:sz w:val="20"/>
                <w:szCs w:val="20"/>
                <w:lang w:eastAsia="en-GB"/>
              </w:rPr>
              <w:t>University Grade</w:t>
            </w:r>
          </w:p>
        </w:tc>
        <w:tc>
          <w:tcPr>
            <w:tcW w:w="3996" w:type="dxa"/>
            <w:tcBorders>
              <w:top w:val="single" w:sz="4" w:space="0" w:color="auto"/>
              <w:left w:val="single" w:sz="4" w:space="0" w:color="auto"/>
              <w:bottom w:val="single" w:sz="4" w:space="0" w:color="auto"/>
              <w:right w:val="single" w:sz="4" w:space="0" w:color="auto"/>
            </w:tcBorders>
            <w:hideMark/>
          </w:tcPr>
          <w:p w14:paraId="11E3F917" w14:textId="77777777" w:rsidR="00DE5901" w:rsidRPr="000A77F8" w:rsidRDefault="00DE5901" w:rsidP="00DC7CAF">
            <w:pPr>
              <w:spacing w:after="0"/>
              <w:jc w:val="both"/>
              <w:rPr>
                <w:rFonts w:ascii="Baxter Sans Core" w:eastAsia="Times New Roman" w:hAnsi="Baxter Sans Core"/>
                <w:b/>
                <w:sz w:val="20"/>
                <w:szCs w:val="20"/>
                <w:lang w:eastAsia="en-GB"/>
              </w:rPr>
            </w:pPr>
            <w:r w:rsidRPr="000A77F8">
              <w:rPr>
                <w:rFonts w:ascii="Baxter Sans Core" w:eastAsia="Times New Roman" w:hAnsi="Baxter Sans Core"/>
                <w:b/>
                <w:sz w:val="20"/>
                <w:szCs w:val="20"/>
                <w:lang w:eastAsia="en-GB"/>
              </w:rPr>
              <w:t>Descriptor</w:t>
            </w:r>
          </w:p>
        </w:tc>
      </w:tr>
      <w:tr w:rsidR="00DE5901" w:rsidRPr="000A77F8" w14:paraId="1DB8CF39" w14:textId="77777777" w:rsidTr="00DC7CAF">
        <w:trPr>
          <w:trHeight w:val="695"/>
        </w:trPr>
        <w:tc>
          <w:tcPr>
            <w:tcW w:w="1908" w:type="dxa"/>
            <w:tcBorders>
              <w:top w:val="single" w:sz="4" w:space="0" w:color="auto"/>
              <w:left w:val="single" w:sz="4" w:space="0" w:color="auto"/>
              <w:bottom w:val="single" w:sz="4" w:space="0" w:color="auto"/>
              <w:right w:val="single" w:sz="4" w:space="0" w:color="auto"/>
            </w:tcBorders>
            <w:hideMark/>
          </w:tcPr>
          <w:p w14:paraId="7A8C0A52"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A1</w:t>
            </w:r>
          </w:p>
          <w:p w14:paraId="6974D835"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A2</w:t>
            </w:r>
          </w:p>
          <w:p w14:paraId="4297632A"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A3</w:t>
            </w:r>
          </w:p>
          <w:p w14:paraId="44C40A0A"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A4</w:t>
            </w:r>
          </w:p>
          <w:p w14:paraId="2FC1FBEC"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A5</w:t>
            </w:r>
          </w:p>
        </w:tc>
        <w:tc>
          <w:tcPr>
            <w:tcW w:w="3996" w:type="dxa"/>
            <w:tcBorders>
              <w:top w:val="single" w:sz="4" w:space="0" w:color="auto"/>
              <w:left w:val="single" w:sz="4" w:space="0" w:color="auto"/>
              <w:bottom w:val="single" w:sz="4" w:space="0" w:color="auto"/>
              <w:right w:val="single" w:sz="4" w:space="0" w:color="auto"/>
            </w:tcBorders>
            <w:hideMark/>
          </w:tcPr>
          <w:p w14:paraId="3FEA61DA"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Excellent</w:t>
            </w:r>
          </w:p>
        </w:tc>
      </w:tr>
      <w:tr w:rsidR="00DE5901" w:rsidRPr="000A77F8" w14:paraId="015232E0" w14:textId="77777777" w:rsidTr="00DC7CAF">
        <w:trPr>
          <w:trHeight w:val="695"/>
        </w:trPr>
        <w:tc>
          <w:tcPr>
            <w:tcW w:w="1908" w:type="dxa"/>
            <w:tcBorders>
              <w:top w:val="single" w:sz="4" w:space="0" w:color="auto"/>
              <w:left w:val="single" w:sz="4" w:space="0" w:color="auto"/>
              <w:bottom w:val="single" w:sz="4" w:space="0" w:color="auto"/>
              <w:right w:val="single" w:sz="4" w:space="0" w:color="auto"/>
            </w:tcBorders>
            <w:hideMark/>
          </w:tcPr>
          <w:p w14:paraId="55F28E2E"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B1</w:t>
            </w:r>
          </w:p>
          <w:p w14:paraId="554557B2"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B2</w:t>
            </w:r>
          </w:p>
          <w:p w14:paraId="60423176"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B3</w:t>
            </w:r>
          </w:p>
        </w:tc>
        <w:tc>
          <w:tcPr>
            <w:tcW w:w="3996" w:type="dxa"/>
            <w:tcBorders>
              <w:top w:val="single" w:sz="4" w:space="0" w:color="auto"/>
              <w:left w:val="single" w:sz="4" w:space="0" w:color="auto"/>
              <w:bottom w:val="single" w:sz="4" w:space="0" w:color="auto"/>
              <w:right w:val="single" w:sz="4" w:space="0" w:color="auto"/>
            </w:tcBorders>
            <w:hideMark/>
          </w:tcPr>
          <w:p w14:paraId="667067FD"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Very good</w:t>
            </w:r>
          </w:p>
        </w:tc>
      </w:tr>
      <w:tr w:rsidR="00DE5901" w:rsidRPr="000A77F8" w14:paraId="6D53E5E1" w14:textId="77777777" w:rsidTr="00DC7CAF">
        <w:trPr>
          <w:trHeight w:val="695"/>
        </w:trPr>
        <w:tc>
          <w:tcPr>
            <w:tcW w:w="1908" w:type="dxa"/>
            <w:tcBorders>
              <w:top w:val="single" w:sz="4" w:space="0" w:color="auto"/>
              <w:left w:val="single" w:sz="4" w:space="0" w:color="auto"/>
              <w:bottom w:val="single" w:sz="4" w:space="0" w:color="auto"/>
              <w:right w:val="single" w:sz="4" w:space="0" w:color="auto"/>
            </w:tcBorders>
            <w:hideMark/>
          </w:tcPr>
          <w:p w14:paraId="4976664F"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C1</w:t>
            </w:r>
          </w:p>
          <w:p w14:paraId="5E3FC19C"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C2</w:t>
            </w:r>
          </w:p>
          <w:p w14:paraId="4EF36BF7"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C3</w:t>
            </w:r>
          </w:p>
        </w:tc>
        <w:tc>
          <w:tcPr>
            <w:tcW w:w="3996" w:type="dxa"/>
            <w:tcBorders>
              <w:top w:val="single" w:sz="4" w:space="0" w:color="auto"/>
              <w:left w:val="single" w:sz="4" w:space="0" w:color="auto"/>
              <w:bottom w:val="single" w:sz="4" w:space="0" w:color="auto"/>
              <w:right w:val="single" w:sz="4" w:space="0" w:color="auto"/>
            </w:tcBorders>
            <w:hideMark/>
          </w:tcPr>
          <w:p w14:paraId="6B81CAF4"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Good</w:t>
            </w:r>
          </w:p>
        </w:tc>
      </w:tr>
      <w:tr w:rsidR="00DE5901" w:rsidRPr="000A77F8" w14:paraId="44AD2F2D" w14:textId="77777777" w:rsidTr="00DC7CAF">
        <w:trPr>
          <w:trHeight w:val="695"/>
        </w:trPr>
        <w:tc>
          <w:tcPr>
            <w:tcW w:w="1908" w:type="dxa"/>
            <w:tcBorders>
              <w:top w:val="single" w:sz="4" w:space="0" w:color="auto"/>
              <w:left w:val="single" w:sz="4" w:space="0" w:color="auto"/>
              <w:bottom w:val="single" w:sz="4" w:space="0" w:color="auto"/>
              <w:right w:val="single" w:sz="4" w:space="0" w:color="auto"/>
            </w:tcBorders>
            <w:hideMark/>
          </w:tcPr>
          <w:p w14:paraId="46A6D0AA"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D1</w:t>
            </w:r>
          </w:p>
          <w:p w14:paraId="089FE134"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D2</w:t>
            </w:r>
          </w:p>
          <w:p w14:paraId="788F3A64"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D3</w:t>
            </w:r>
          </w:p>
        </w:tc>
        <w:tc>
          <w:tcPr>
            <w:tcW w:w="3996" w:type="dxa"/>
            <w:tcBorders>
              <w:top w:val="single" w:sz="4" w:space="0" w:color="auto"/>
              <w:left w:val="single" w:sz="4" w:space="0" w:color="auto"/>
              <w:bottom w:val="single" w:sz="4" w:space="0" w:color="auto"/>
              <w:right w:val="single" w:sz="4" w:space="0" w:color="auto"/>
            </w:tcBorders>
            <w:hideMark/>
          </w:tcPr>
          <w:p w14:paraId="29BFF881"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Sufficient</w:t>
            </w:r>
          </w:p>
        </w:tc>
      </w:tr>
      <w:tr w:rsidR="00DE5901" w:rsidRPr="000A77F8" w14:paraId="269C8906" w14:textId="77777777" w:rsidTr="00DC7CAF">
        <w:tc>
          <w:tcPr>
            <w:tcW w:w="1908" w:type="dxa"/>
            <w:tcBorders>
              <w:top w:val="single" w:sz="4" w:space="0" w:color="auto"/>
              <w:left w:val="single" w:sz="4" w:space="0" w:color="auto"/>
              <w:bottom w:val="single" w:sz="4" w:space="0" w:color="auto"/>
              <w:right w:val="single" w:sz="4" w:space="0" w:color="auto"/>
            </w:tcBorders>
            <w:hideMark/>
          </w:tcPr>
          <w:p w14:paraId="42F7A1AC"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M1</w:t>
            </w:r>
          </w:p>
          <w:p w14:paraId="31021289"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M2</w:t>
            </w:r>
          </w:p>
          <w:p w14:paraId="378DDD73"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M3</w:t>
            </w:r>
          </w:p>
        </w:tc>
        <w:tc>
          <w:tcPr>
            <w:tcW w:w="3996" w:type="dxa"/>
            <w:tcBorders>
              <w:top w:val="single" w:sz="4" w:space="0" w:color="auto"/>
              <w:left w:val="single" w:sz="4" w:space="0" w:color="auto"/>
              <w:bottom w:val="single" w:sz="4" w:space="0" w:color="auto"/>
              <w:right w:val="single" w:sz="4" w:space="0" w:color="auto"/>
            </w:tcBorders>
            <w:hideMark/>
          </w:tcPr>
          <w:p w14:paraId="587549C9"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Marginal fail</w:t>
            </w:r>
          </w:p>
        </w:tc>
      </w:tr>
      <w:tr w:rsidR="00DE5901" w:rsidRPr="000A77F8" w14:paraId="514E3F1C" w14:textId="77777777" w:rsidTr="00DC7CAF">
        <w:tc>
          <w:tcPr>
            <w:tcW w:w="1908" w:type="dxa"/>
            <w:tcBorders>
              <w:top w:val="single" w:sz="4" w:space="0" w:color="auto"/>
              <w:left w:val="single" w:sz="4" w:space="0" w:color="auto"/>
              <w:bottom w:val="single" w:sz="4" w:space="0" w:color="auto"/>
              <w:right w:val="single" w:sz="4" w:space="0" w:color="auto"/>
            </w:tcBorders>
            <w:hideMark/>
          </w:tcPr>
          <w:p w14:paraId="5E417F53"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CF</w:t>
            </w:r>
          </w:p>
        </w:tc>
        <w:tc>
          <w:tcPr>
            <w:tcW w:w="3996" w:type="dxa"/>
            <w:tcBorders>
              <w:top w:val="single" w:sz="4" w:space="0" w:color="auto"/>
              <w:left w:val="single" w:sz="4" w:space="0" w:color="auto"/>
              <w:bottom w:val="single" w:sz="4" w:space="0" w:color="auto"/>
              <w:right w:val="single" w:sz="4" w:space="0" w:color="auto"/>
            </w:tcBorders>
            <w:hideMark/>
          </w:tcPr>
          <w:p w14:paraId="11BE6C52"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Clear fail</w:t>
            </w:r>
          </w:p>
        </w:tc>
      </w:tr>
      <w:tr w:rsidR="00DE5901" w:rsidRPr="000A77F8" w14:paraId="6DBDE9BE" w14:textId="77777777" w:rsidTr="00DC7CAF">
        <w:tc>
          <w:tcPr>
            <w:tcW w:w="1908" w:type="dxa"/>
            <w:tcBorders>
              <w:top w:val="single" w:sz="4" w:space="0" w:color="auto"/>
              <w:left w:val="single" w:sz="4" w:space="0" w:color="auto"/>
              <w:bottom w:val="single" w:sz="4" w:space="0" w:color="auto"/>
              <w:right w:val="single" w:sz="4" w:space="0" w:color="auto"/>
            </w:tcBorders>
            <w:hideMark/>
          </w:tcPr>
          <w:p w14:paraId="41D7ED4A"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BF</w:t>
            </w:r>
          </w:p>
        </w:tc>
        <w:tc>
          <w:tcPr>
            <w:tcW w:w="3996" w:type="dxa"/>
            <w:tcBorders>
              <w:top w:val="single" w:sz="4" w:space="0" w:color="auto"/>
              <w:left w:val="single" w:sz="4" w:space="0" w:color="auto"/>
              <w:bottom w:val="single" w:sz="4" w:space="0" w:color="auto"/>
              <w:right w:val="single" w:sz="4" w:space="0" w:color="auto"/>
            </w:tcBorders>
            <w:hideMark/>
          </w:tcPr>
          <w:p w14:paraId="13B6FABD"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Bad fail</w:t>
            </w:r>
          </w:p>
        </w:tc>
      </w:tr>
      <w:tr w:rsidR="00DE5901" w:rsidRPr="000A77F8" w14:paraId="1BA74BCF" w14:textId="77777777" w:rsidTr="00DC7CAF">
        <w:tc>
          <w:tcPr>
            <w:tcW w:w="1908" w:type="dxa"/>
            <w:tcBorders>
              <w:top w:val="single" w:sz="4" w:space="0" w:color="auto"/>
              <w:left w:val="single" w:sz="4" w:space="0" w:color="auto"/>
              <w:bottom w:val="single" w:sz="4" w:space="0" w:color="auto"/>
              <w:right w:val="single" w:sz="4" w:space="0" w:color="auto"/>
            </w:tcBorders>
            <w:hideMark/>
          </w:tcPr>
          <w:p w14:paraId="29BD09FF"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*QF</w:t>
            </w:r>
          </w:p>
        </w:tc>
        <w:tc>
          <w:tcPr>
            <w:tcW w:w="3996" w:type="dxa"/>
            <w:tcBorders>
              <w:top w:val="single" w:sz="4" w:space="0" w:color="auto"/>
              <w:left w:val="single" w:sz="4" w:space="0" w:color="auto"/>
              <w:bottom w:val="single" w:sz="4" w:space="0" w:color="auto"/>
              <w:right w:val="single" w:sz="4" w:space="0" w:color="auto"/>
            </w:tcBorders>
            <w:hideMark/>
          </w:tcPr>
          <w:p w14:paraId="54354BBC"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w:t>
            </w:r>
          </w:p>
        </w:tc>
      </w:tr>
      <w:tr w:rsidR="00DE5901" w:rsidRPr="000A77F8" w14:paraId="53D5CF7B" w14:textId="77777777" w:rsidTr="00DC7CAF">
        <w:tc>
          <w:tcPr>
            <w:tcW w:w="1908" w:type="dxa"/>
            <w:tcBorders>
              <w:top w:val="single" w:sz="4" w:space="0" w:color="auto"/>
              <w:left w:val="single" w:sz="4" w:space="0" w:color="auto"/>
              <w:bottom w:val="single" w:sz="4" w:space="0" w:color="auto"/>
              <w:right w:val="single" w:sz="4" w:space="0" w:color="auto"/>
            </w:tcBorders>
            <w:hideMark/>
          </w:tcPr>
          <w:p w14:paraId="7C13F5E0"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w:t>
            </w:r>
          </w:p>
        </w:tc>
        <w:tc>
          <w:tcPr>
            <w:tcW w:w="3996" w:type="dxa"/>
            <w:tcBorders>
              <w:top w:val="single" w:sz="4" w:space="0" w:color="auto"/>
              <w:left w:val="single" w:sz="4" w:space="0" w:color="auto"/>
              <w:bottom w:val="single" w:sz="4" w:space="0" w:color="auto"/>
              <w:right w:val="single" w:sz="4" w:space="0" w:color="auto"/>
            </w:tcBorders>
            <w:hideMark/>
          </w:tcPr>
          <w:p w14:paraId="24CC7CA0" w14:textId="77777777" w:rsidR="00DE5901" w:rsidRPr="000A77F8" w:rsidRDefault="00DE5901" w:rsidP="00DC7CAF">
            <w:pPr>
              <w:spacing w:after="0"/>
              <w:jc w:val="both"/>
              <w:rPr>
                <w:rFonts w:ascii="Baxter Sans Core" w:eastAsia="Times New Roman" w:hAnsi="Baxter Sans Core"/>
                <w:sz w:val="20"/>
                <w:szCs w:val="20"/>
                <w:lang w:eastAsia="en-GB"/>
              </w:rPr>
            </w:pPr>
            <w:r w:rsidRPr="000A77F8">
              <w:rPr>
                <w:rFonts w:ascii="Baxter Sans Core" w:eastAsia="Times New Roman" w:hAnsi="Baxter Sans Core"/>
                <w:sz w:val="20"/>
                <w:szCs w:val="20"/>
                <w:lang w:eastAsia="en-GB"/>
              </w:rPr>
              <w:t>0</w:t>
            </w:r>
          </w:p>
        </w:tc>
      </w:tr>
    </w:tbl>
    <w:p w14:paraId="7ED9D1BC" w14:textId="4E4CDDA8" w:rsidR="00021945" w:rsidRDefault="00021945" w:rsidP="00DE5901">
      <w:pPr>
        <w:spacing w:before="240"/>
      </w:pPr>
      <w:r>
        <w:t>*QF indicates that a student has not met the conditions required to have obtained an overall pass.</w:t>
      </w:r>
    </w:p>
    <w:p w14:paraId="486D3B14" w14:textId="77777777" w:rsidR="00021945" w:rsidRDefault="00021945" w:rsidP="00DE5901">
      <w:r>
        <w:t>** Relevant descriptor selected from:  CA (Certified Absence); AB (Unauthorised Absence); MC (Medical Certificate); WD (Withdrawn); DC (Discounted); ST (Stopped); NM (Not Marked – generally used where penalties have been applied for plagiarism).</w:t>
      </w:r>
    </w:p>
    <w:p w14:paraId="21805C7D" w14:textId="77777777" w:rsidR="00021945" w:rsidRPr="00341820" w:rsidRDefault="00021945" w:rsidP="00341820">
      <w:pPr>
        <w:rPr>
          <w:b/>
          <w:bCs/>
        </w:rPr>
      </w:pPr>
      <w:r w:rsidRPr="00341820">
        <w:rPr>
          <w:b/>
          <w:bCs/>
        </w:rPr>
        <w:t>Appendix 1: Minimum Clinical Requirements 2022-2023</w:t>
      </w:r>
    </w:p>
    <w:p w14:paraId="7D1939A9" w14:textId="77777777" w:rsidR="00C90C21" w:rsidRDefault="00C90C21">
      <w:pPr>
        <w:rPr>
          <w:rFonts w:asciiTheme="majorHAnsi" w:eastAsiaTheme="majorEastAsia" w:hAnsiTheme="majorHAnsi" w:cstheme="majorBidi"/>
          <w:color w:val="0F4761" w:themeColor="accent1" w:themeShade="BF"/>
          <w:sz w:val="40"/>
          <w:szCs w:val="40"/>
        </w:rPr>
      </w:pPr>
      <w:r>
        <w:br w:type="page"/>
      </w:r>
    </w:p>
    <w:p w14:paraId="75A60E69" w14:textId="7A432617" w:rsidR="00021945" w:rsidRDefault="00341820" w:rsidP="00021945">
      <w:pPr>
        <w:pStyle w:val="Heading1"/>
      </w:pPr>
      <w:bookmarkStart w:id="201" w:name="_MA_DEGREE_PROGRAMME"/>
      <w:bookmarkEnd w:id="201"/>
      <w:r>
        <w:lastRenderedPageBreak/>
        <w:t>MA</w:t>
      </w:r>
      <w:r w:rsidR="00021945">
        <w:t xml:space="preserve"> DEGREE PROGRAMME REGULATIONS</w:t>
      </w:r>
    </w:p>
    <w:p w14:paraId="1ED36636" w14:textId="77777777" w:rsidR="00C90C21" w:rsidRPr="0075311D" w:rsidRDefault="00C90C21" w:rsidP="00C90C21">
      <w:pPr>
        <w:pStyle w:val="Heading3"/>
      </w:pPr>
      <w:r>
        <w:t>1(</w:t>
      </w:r>
      <w:r w:rsidRPr="0075311D">
        <w:t xml:space="preserve">1) </w:t>
      </w:r>
      <w:r w:rsidRPr="0075311D">
        <w:rPr>
          <w:u w:val="single"/>
        </w:rPr>
        <w:t>Entry</w:t>
      </w:r>
    </w:p>
    <w:p w14:paraId="2F04F485" w14:textId="77777777" w:rsidR="00C90C21" w:rsidRPr="0075311D" w:rsidRDefault="00C90C21" w:rsidP="00C90C21">
      <w:pPr>
        <w:pStyle w:val="NormalWeb"/>
        <w:spacing w:after="0"/>
      </w:pPr>
      <w:r w:rsidRPr="0075311D">
        <w:t xml:space="preserve">Before entering a programme of study for the degree of MA or MA (Honours) or the Certificate/Diploma in Higher Education, you must satisfy the general entrance requirements </w:t>
      </w:r>
      <w:r w:rsidRPr="00147B0B">
        <w:t>of the University and any additional conditions deemed necessary by the Schools of Humanities and Social Sciences jointly</w:t>
      </w:r>
      <w:r w:rsidRPr="00497003">
        <w:t>.</w:t>
      </w:r>
    </w:p>
    <w:p w14:paraId="6C25500E" w14:textId="77777777" w:rsidR="00C90C21" w:rsidRPr="0075311D" w:rsidRDefault="00C90C21" w:rsidP="00C90C21">
      <w:pPr>
        <w:pStyle w:val="Heading3"/>
      </w:pPr>
      <w:r w:rsidRPr="0075311D">
        <w:t>1(2) Advanced Entry</w:t>
      </w:r>
    </w:p>
    <w:p w14:paraId="6E7D1CB3" w14:textId="77777777" w:rsidR="00C90C21" w:rsidRPr="0075311D" w:rsidRDefault="00C90C21" w:rsidP="00C90C21">
      <w:pPr>
        <w:pStyle w:val="NormalWeb"/>
        <w:spacing w:after="0"/>
      </w:pPr>
      <w:r w:rsidRPr="0075311D">
        <w:t xml:space="preserve">If on entry you hold qualifications approved by </w:t>
      </w:r>
      <w:r>
        <w:t>the relevant Schools</w:t>
      </w:r>
      <w:r w:rsidRPr="0075311D">
        <w:t>, you may be granted Advanced Entry. The following table defines the total accumulated credits that you will be awarded on entry:</w:t>
      </w:r>
    </w:p>
    <w:tbl>
      <w:tblPr>
        <w:tblW w:w="4271" w:type="dxa"/>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2040"/>
        <w:gridCol w:w="2231"/>
      </w:tblGrid>
      <w:tr w:rsidR="00C90C21" w:rsidRPr="0075311D" w14:paraId="0B1381BF" w14:textId="77777777" w:rsidTr="00DC7CAF">
        <w:trPr>
          <w:tblCellSpacing w:w="15" w:type="dxa"/>
        </w:trPr>
        <w:tc>
          <w:tcPr>
            <w:tcW w:w="1995" w:type="dxa"/>
            <w:tcBorders>
              <w:top w:val="outset" w:sz="6" w:space="0" w:color="auto"/>
              <w:left w:val="outset" w:sz="6" w:space="0" w:color="auto"/>
              <w:bottom w:val="outset" w:sz="6" w:space="0" w:color="auto"/>
              <w:right w:val="outset" w:sz="6" w:space="0" w:color="auto"/>
            </w:tcBorders>
            <w:vAlign w:val="center"/>
          </w:tcPr>
          <w:p w14:paraId="50C2E35B" w14:textId="77777777" w:rsidR="00C90C21" w:rsidRPr="0075311D" w:rsidRDefault="00C90C21" w:rsidP="00DC7CAF">
            <w:pPr>
              <w:rPr>
                <w:rFonts w:ascii="Arial" w:hAnsi="Arial" w:cs="Arial"/>
                <w:b/>
                <w:sz w:val="20"/>
                <w:szCs w:val="20"/>
              </w:rPr>
            </w:pPr>
            <w:r w:rsidRPr="0075311D">
              <w:rPr>
                <w:rFonts w:ascii="Arial" w:hAnsi="Arial" w:cs="Arial"/>
                <w:b/>
                <w:bCs/>
                <w:sz w:val="20"/>
                <w:szCs w:val="20"/>
              </w:rPr>
              <w:t>Advanced Entry to</w:t>
            </w:r>
          </w:p>
        </w:tc>
        <w:tc>
          <w:tcPr>
            <w:tcW w:w="2186" w:type="dxa"/>
            <w:tcBorders>
              <w:top w:val="outset" w:sz="6" w:space="0" w:color="auto"/>
              <w:left w:val="outset" w:sz="6" w:space="0" w:color="auto"/>
              <w:bottom w:val="outset" w:sz="6" w:space="0" w:color="auto"/>
              <w:right w:val="outset" w:sz="6" w:space="0" w:color="auto"/>
            </w:tcBorders>
            <w:vAlign w:val="center"/>
          </w:tcPr>
          <w:p w14:paraId="5F98FC4A" w14:textId="77777777" w:rsidR="00C90C21" w:rsidRPr="0075311D" w:rsidRDefault="00C90C21" w:rsidP="00DC7CAF">
            <w:pPr>
              <w:rPr>
                <w:rFonts w:ascii="Arial" w:hAnsi="Arial" w:cs="Arial"/>
                <w:b/>
                <w:sz w:val="20"/>
                <w:szCs w:val="20"/>
              </w:rPr>
            </w:pPr>
            <w:r w:rsidRPr="0075311D">
              <w:rPr>
                <w:rFonts w:ascii="Arial" w:hAnsi="Arial" w:cs="Arial"/>
                <w:b/>
                <w:bCs/>
                <w:sz w:val="20"/>
                <w:szCs w:val="20"/>
              </w:rPr>
              <w:t>Total Accumulated Credits Awarded on Entry</w:t>
            </w:r>
          </w:p>
        </w:tc>
      </w:tr>
      <w:tr w:rsidR="00C90C21" w:rsidRPr="0075311D" w14:paraId="1C7330CD" w14:textId="77777777" w:rsidTr="00DC7CAF">
        <w:trPr>
          <w:tblCellSpacing w:w="15" w:type="dxa"/>
        </w:trPr>
        <w:tc>
          <w:tcPr>
            <w:tcW w:w="1995" w:type="dxa"/>
            <w:tcBorders>
              <w:top w:val="outset" w:sz="6" w:space="0" w:color="auto"/>
              <w:left w:val="outset" w:sz="6" w:space="0" w:color="auto"/>
              <w:bottom w:val="outset" w:sz="6" w:space="0" w:color="auto"/>
              <w:right w:val="outset" w:sz="6" w:space="0" w:color="auto"/>
            </w:tcBorders>
            <w:vAlign w:val="center"/>
          </w:tcPr>
          <w:p w14:paraId="06652E38" w14:textId="77777777" w:rsidR="00C90C21" w:rsidRPr="0075311D" w:rsidRDefault="00C90C21" w:rsidP="00DC7CAF">
            <w:pPr>
              <w:rPr>
                <w:rFonts w:ascii="Arial" w:hAnsi="Arial" w:cs="Arial"/>
                <w:b/>
                <w:sz w:val="20"/>
                <w:szCs w:val="20"/>
              </w:rPr>
            </w:pPr>
            <w:r w:rsidRPr="0075311D">
              <w:rPr>
                <w:rFonts w:ascii="Arial" w:hAnsi="Arial" w:cs="Arial"/>
                <w:b/>
                <w:sz w:val="20"/>
                <w:szCs w:val="20"/>
              </w:rPr>
              <w:t>Year 2</w:t>
            </w:r>
          </w:p>
        </w:tc>
        <w:tc>
          <w:tcPr>
            <w:tcW w:w="2186" w:type="dxa"/>
            <w:tcBorders>
              <w:top w:val="outset" w:sz="6" w:space="0" w:color="auto"/>
              <w:left w:val="outset" w:sz="6" w:space="0" w:color="auto"/>
              <w:bottom w:val="outset" w:sz="6" w:space="0" w:color="auto"/>
              <w:right w:val="outset" w:sz="6" w:space="0" w:color="auto"/>
            </w:tcBorders>
            <w:vAlign w:val="center"/>
          </w:tcPr>
          <w:p w14:paraId="72AAC5CD" w14:textId="77777777" w:rsidR="00C90C21" w:rsidRPr="0075311D" w:rsidRDefault="00C90C21" w:rsidP="00DC7CAF">
            <w:pPr>
              <w:rPr>
                <w:rFonts w:ascii="Arial" w:hAnsi="Arial" w:cs="Arial"/>
                <w:b/>
                <w:sz w:val="20"/>
                <w:szCs w:val="20"/>
              </w:rPr>
            </w:pPr>
            <w:r w:rsidRPr="0075311D">
              <w:rPr>
                <w:rFonts w:ascii="Arial" w:hAnsi="Arial" w:cs="Arial"/>
                <w:b/>
                <w:sz w:val="20"/>
                <w:szCs w:val="20"/>
              </w:rPr>
              <w:t>120 at Level 1</w:t>
            </w:r>
          </w:p>
        </w:tc>
      </w:tr>
      <w:tr w:rsidR="00C90C21" w:rsidRPr="0075311D" w14:paraId="72E23A8C" w14:textId="77777777" w:rsidTr="00DC7CAF">
        <w:trPr>
          <w:tblCellSpacing w:w="15" w:type="dxa"/>
        </w:trPr>
        <w:tc>
          <w:tcPr>
            <w:tcW w:w="1995" w:type="dxa"/>
            <w:tcBorders>
              <w:top w:val="outset" w:sz="6" w:space="0" w:color="auto"/>
              <w:left w:val="outset" w:sz="6" w:space="0" w:color="auto"/>
              <w:bottom w:val="outset" w:sz="6" w:space="0" w:color="auto"/>
              <w:right w:val="outset" w:sz="6" w:space="0" w:color="auto"/>
            </w:tcBorders>
            <w:vAlign w:val="center"/>
          </w:tcPr>
          <w:p w14:paraId="0A23EE89" w14:textId="77777777" w:rsidR="00C90C21" w:rsidRPr="0075311D" w:rsidRDefault="00C90C21" w:rsidP="00DC7CAF">
            <w:pPr>
              <w:rPr>
                <w:rFonts w:ascii="Arial" w:hAnsi="Arial" w:cs="Arial"/>
                <w:b/>
                <w:sz w:val="20"/>
                <w:szCs w:val="20"/>
              </w:rPr>
            </w:pPr>
            <w:r w:rsidRPr="0075311D">
              <w:rPr>
                <w:rFonts w:ascii="Arial" w:hAnsi="Arial" w:cs="Arial"/>
                <w:b/>
                <w:sz w:val="20"/>
                <w:szCs w:val="20"/>
              </w:rPr>
              <w:t>Year 3</w:t>
            </w:r>
          </w:p>
        </w:tc>
        <w:tc>
          <w:tcPr>
            <w:tcW w:w="2186" w:type="dxa"/>
            <w:tcBorders>
              <w:top w:val="outset" w:sz="6" w:space="0" w:color="auto"/>
              <w:left w:val="outset" w:sz="6" w:space="0" w:color="auto"/>
              <w:bottom w:val="outset" w:sz="6" w:space="0" w:color="auto"/>
              <w:right w:val="outset" w:sz="6" w:space="0" w:color="auto"/>
            </w:tcBorders>
            <w:vAlign w:val="center"/>
          </w:tcPr>
          <w:p w14:paraId="1F82AAE1" w14:textId="77777777" w:rsidR="00C90C21" w:rsidRPr="0075311D" w:rsidRDefault="00C90C21" w:rsidP="00DC7CAF">
            <w:pPr>
              <w:rPr>
                <w:rFonts w:ascii="Arial" w:hAnsi="Arial" w:cs="Arial"/>
                <w:b/>
                <w:sz w:val="20"/>
                <w:szCs w:val="20"/>
              </w:rPr>
            </w:pPr>
            <w:r w:rsidRPr="0075311D">
              <w:rPr>
                <w:rFonts w:ascii="Arial" w:hAnsi="Arial" w:cs="Arial"/>
                <w:b/>
                <w:sz w:val="20"/>
                <w:szCs w:val="20"/>
              </w:rPr>
              <w:t>120 at Level 1 and</w:t>
            </w:r>
            <w:r w:rsidRPr="0075311D">
              <w:rPr>
                <w:rFonts w:ascii="Arial" w:hAnsi="Arial" w:cs="Arial"/>
                <w:b/>
                <w:sz w:val="20"/>
                <w:szCs w:val="20"/>
              </w:rPr>
              <w:br/>
              <w:t>120 at Level 2</w:t>
            </w:r>
          </w:p>
        </w:tc>
      </w:tr>
    </w:tbl>
    <w:p w14:paraId="6BED11A1" w14:textId="77777777" w:rsidR="00C90C21" w:rsidRPr="0075311D" w:rsidRDefault="00C90C21" w:rsidP="00C90C21">
      <w:pPr>
        <w:pStyle w:val="NormalWeb"/>
        <w:spacing w:after="0"/>
      </w:pPr>
      <w:r w:rsidRPr="0075311D">
        <w:t xml:space="preserve">Any other qualifications you hold at Level 1 or above from other Higher Education Institutions </w:t>
      </w:r>
      <w:r w:rsidRPr="00147B0B">
        <w:t>may earn you the corresponding number of credits on the MA (at the discretion of the relevant School Manager).</w:t>
      </w:r>
    </w:p>
    <w:p w14:paraId="00CA489A" w14:textId="77777777" w:rsidR="00C90C21" w:rsidRPr="0075311D" w:rsidRDefault="00C90C21" w:rsidP="00C90C21">
      <w:pPr>
        <w:pStyle w:val="Heading3"/>
      </w:pPr>
      <w:r w:rsidRPr="0075311D">
        <w:t>1(3) Credit Rating of Degrees and other Awards</w:t>
      </w:r>
    </w:p>
    <w:p w14:paraId="6B4FD9D7" w14:textId="77777777" w:rsidR="00C90C21" w:rsidRPr="0075311D" w:rsidRDefault="00C90C21" w:rsidP="00C90C21">
      <w:pPr>
        <w:pStyle w:val="NormalWeb"/>
        <w:spacing w:after="0"/>
      </w:pPr>
      <w:r w:rsidRPr="0075311D">
        <w:t xml:space="preserve">You may receive an award only upon graduating and leaving the </w:t>
      </w:r>
      <w:r w:rsidRPr="00053587">
        <w:t>University</w:t>
      </w:r>
      <w:r w:rsidRPr="0075311D">
        <w:t>. The award will be the highest level qualification to which your Total Accumulated Credit entitles you - see below.</w:t>
      </w:r>
    </w:p>
    <w:tbl>
      <w:tblPr>
        <w:tblW w:w="0" w:type="auto"/>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000" w:firstRow="0" w:lastRow="0" w:firstColumn="0" w:lastColumn="0" w:noHBand="0" w:noVBand="0"/>
      </w:tblPr>
      <w:tblGrid>
        <w:gridCol w:w="1660"/>
        <w:gridCol w:w="7350"/>
      </w:tblGrid>
      <w:tr w:rsidR="00C90C21" w:rsidRPr="0075311D" w14:paraId="49B72FB3" w14:textId="77777777" w:rsidTr="00DC7CAF">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164F927" w14:textId="77777777" w:rsidR="00C90C21" w:rsidRPr="0075311D" w:rsidRDefault="00C90C21" w:rsidP="00DC7CAF">
            <w:pPr>
              <w:spacing w:before="120"/>
              <w:rPr>
                <w:rFonts w:ascii="Arial" w:hAnsi="Arial" w:cs="Arial"/>
                <w:sz w:val="20"/>
                <w:szCs w:val="20"/>
              </w:rPr>
            </w:pPr>
            <w:r w:rsidRPr="0075311D">
              <w:rPr>
                <w:rFonts w:ascii="Arial" w:hAnsi="Arial" w:cs="Arial"/>
                <w:b/>
                <w:bCs/>
                <w:sz w:val="20"/>
                <w:szCs w:val="20"/>
              </w:rPr>
              <w:t>MA HONOURS:</w:t>
            </w:r>
          </w:p>
        </w:tc>
      </w:tr>
      <w:tr w:rsidR="00C90C21" w:rsidRPr="0075311D" w14:paraId="08BB500E"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3ADBA79" w14:textId="77777777" w:rsidR="00C90C21" w:rsidRPr="0075311D" w:rsidRDefault="00C90C21" w:rsidP="00DC7CAF">
            <w:pPr>
              <w:rPr>
                <w:rFonts w:ascii="Arial" w:hAnsi="Arial" w:cs="Arial"/>
                <w:sz w:val="20"/>
                <w:szCs w:val="20"/>
              </w:rPr>
            </w:pPr>
            <w:r w:rsidRPr="0075311D">
              <w:rPr>
                <w:rFonts w:ascii="Arial" w:hAnsi="Arial" w:cs="Arial"/>
                <w:b/>
                <w:bCs/>
                <w:sz w:val="20"/>
                <w:szCs w:val="20"/>
              </w:rPr>
              <w:t>Single Honours</w:t>
            </w:r>
          </w:p>
        </w:tc>
        <w:tc>
          <w:tcPr>
            <w:tcW w:w="0" w:type="auto"/>
            <w:tcBorders>
              <w:top w:val="outset" w:sz="6" w:space="0" w:color="auto"/>
              <w:left w:val="outset" w:sz="6" w:space="0" w:color="auto"/>
              <w:bottom w:val="outset" w:sz="6" w:space="0" w:color="auto"/>
              <w:right w:val="outset" w:sz="6" w:space="0" w:color="auto"/>
            </w:tcBorders>
            <w:vAlign w:val="center"/>
          </w:tcPr>
          <w:p w14:paraId="0AD782A3" w14:textId="77777777" w:rsidR="00C90C21" w:rsidRPr="0075311D" w:rsidRDefault="00C90C21" w:rsidP="00DC7CAF">
            <w:pPr>
              <w:rPr>
                <w:rFonts w:ascii="Arial" w:hAnsi="Arial" w:cs="Arial"/>
                <w:sz w:val="20"/>
                <w:szCs w:val="20"/>
              </w:rPr>
            </w:pPr>
            <w:r w:rsidRPr="0075311D">
              <w:rPr>
                <w:rFonts w:ascii="Arial" w:hAnsi="Arial" w:cs="Arial"/>
                <w:sz w:val="20"/>
                <w:szCs w:val="20"/>
              </w:rPr>
              <w:t>Minimum of 480 credits including 240 at Levels 3/4; at least 90 must be at Level 3 and 90 at Level 4. 180 credits at Levels 3/4 must be in one subject area.</w:t>
            </w:r>
          </w:p>
        </w:tc>
      </w:tr>
      <w:tr w:rsidR="00C90C21" w:rsidRPr="0075311D" w14:paraId="183ECC44"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4FADC57" w14:textId="77777777" w:rsidR="00C90C21" w:rsidRPr="00835570" w:rsidRDefault="00C90C21" w:rsidP="00DC7CAF">
            <w:pPr>
              <w:rPr>
                <w:rFonts w:ascii="Arial" w:hAnsi="Arial" w:cs="Arial"/>
                <w:b/>
                <w:bCs/>
                <w:sz w:val="20"/>
                <w:szCs w:val="20"/>
              </w:rPr>
            </w:pPr>
            <w:r w:rsidRPr="0075311D">
              <w:rPr>
                <w:rFonts w:ascii="Arial" w:hAnsi="Arial" w:cs="Arial"/>
                <w:b/>
                <w:bCs/>
                <w:sz w:val="20"/>
                <w:szCs w:val="20"/>
              </w:rPr>
              <w:t>Single Honours with a Language</w:t>
            </w:r>
          </w:p>
        </w:tc>
        <w:tc>
          <w:tcPr>
            <w:tcW w:w="0" w:type="auto"/>
            <w:tcBorders>
              <w:top w:val="outset" w:sz="6" w:space="0" w:color="auto"/>
              <w:left w:val="outset" w:sz="6" w:space="0" w:color="auto"/>
              <w:bottom w:val="outset" w:sz="6" w:space="0" w:color="auto"/>
              <w:right w:val="outset" w:sz="6" w:space="0" w:color="auto"/>
            </w:tcBorders>
            <w:vAlign w:val="center"/>
          </w:tcPr>
          <w:p w14:paraId="76E3B25F" w14:textId="77777777" w:rsidR="00C90C21" w:rsidRPr="0075311D" w:rsidRDefault="00C90C21" w:rsidP="00DC7CAF">
            <w:pPr>
              <w:rPr>
                <w:rFonts w:ascii="Arial" w:hAnsi="Arial" w:cs="Arial"/>
                <w:sz w:val="20"/>
                <w:szCs w:val="20"/>
              </w:rPr>
            </w:pPr>
            <w:r w:rsidRPr="0075311D">
              <w:rPr>
                <w:rFonts w:ascii="Arial" w:hAnsi="Arial" w:cs="Arial"/>
                <w:sz w:val="20"/>
                <w:szCs w:val="20"/>
              </w:rPr>
              <w:t xml:space="preserve">Minimum </w:t>
            </w:r>
            <w:r w:rsidRPr="00360119">
              <w:rPr>
                <w:rFonts w:ascii="Arial" w:hAnsi="Arial" w:cs="Arial"/>
                <w:sz w:val="20"/>
                <w:szCs w:val="20"/>
              </w:rPr>
              <w:t xml:space="preserve">of 480 credits including 240 at Levels 3/4; at least 90 must be at Level 3 and 90 at </w:t>
            </w:r>
            <w:r w:rsidRPr="00AA22C0">
              <w:rPr>
                <w:rFonts w:ascii="Arial" w:hAnsi="Arial" w:cs="Arial"/>
                <w:sz w:val="20"/>
                <w:szCs w:val="20"/>
              </w:rPr>
              <w:t>Level 4. At least 180 credits at Levels 3/4 must be in one subject area and normally 60 credits at Levels 3/4 must be in a Language, except for Single Honours Psychology with a Language where 30 credits at Levels 3/4 must be in a Language.</w:t>
            </w:r>
          </w:p>
        </w:tc>
      </w:tr>
      <w:tr w:rsidR="00C90C21" w:rsidRPr="0075311D" w14:paraId="00CDF162"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C2F19F4" w14:textId="77777777" w:rsidR="00C90C21" w:rsidRPr="0075311D" w:rsidRDefault="00C90C21" w:rsidP="00DC7CAF">
            <w:pPr>
              <w:rPr>
                <w:rFonts w:ascii="Arial" w:hAnsi="Arial" w:cs="Arial"/>
                <w:sz w:val="20"/>
                <w:szCs w:val="20"/>
              </w:rPr>
            </w:pPr>
            <w:r w:rsidRPr="0075311D">
              <w:rPr>
                <w:rFonts w:ascii="Arial" w:hAnsi="Arial" w:cs="Arial"/>
                <w:b/>
                <w:bCs/>
                <w:sz w:val="20"/>
                <w:szCs w:val="20"/>
              </w:rPr>
              <w:t>Joint Honours</w:t>
            </w:r>
          </w:p>
        </w:tc>
        <w:tc>
          <w:tcPr>
            <w:tcW w:w="0" w:type="auto"/>
            <w:tcBorders>
              <w:top w:val="outset" w:sz="6" w:space="0" w:color="auto"/>
              <w:left w:val="outset" w:sz="6" w:space="0" w:color="auto"/>
              <w:bottom w:val="outset" w:sz="6" w:space="0" w:color="auto"/>
              <w:right w:val="outset" w:sz="6" w:space="0" w:color="auto"/>
            </w:tcBorders>
            <w:vAlign w:val="center"/>
          </w:tcPr>
          <w:p w14:paraId="760389E4" w14:textId="77777777" w:rsidR="00C90C21" w:rsidRPr="0075311D" w:rsidRDefault="00C90C21" w:rsidP="00DC7CAF">
            <w:pPr>
              <w:rPr>
                <w:rFonts w:ascii="Arial" w:hAnsi="Arial" w:cs="Arial"/>
                <w:sz w:val="20"/>
                <w:szCs w:val="20"/>
              </w:rPr>
            </w:pPr>
            <w:r w:rsidRPr="0075311D">
              <w:rPr>
                <w:rFonts w:ascii="Arial" w:hAnsi="Arial" w:cs="Arial"/>
                <w:sz w:val="20"/>
                <w:szCs w:val="20"/>
              </w:rPr>
              <w:t xml:space="preserve">Minimum of 480 credits including 240 at Levels 3/4; at least 90 must be at Level 3 and 90 at Level 4. </w:t>
            </w:r>
            <w:r>
              <w:rPr>
                <w:rFonts w:ascii="Arial" w:hAnsi="Arial" w:cs="Arial"/>
                <w:sz w:val="20"/>
                <w:szCs w:val="20"/>
              </w:rPr>
              <w:t>All</w:t>
            </w:r>
            <w:r w:rsidRPr="0075311D">
              <w:rPr>
                <w:rFonts w:ascii="Arial" w:hAnsi="Arial" w:cs="Arial"/>
                <w:sz w:val="20"/>
                <w:szCs w:val="20"/>
              </w:rPr>
              <w:t xml:space="preserve"> 240 credits at Levels 3/4 must be in </w:t>
            </w:r>
            <w:r>
              <w:rPr>
                <w:rFonts w:ascii="Arial" w:hAnsi="Arial" w:cs="Arial"/>
                <w:sz w:val="20"/>
                <w:szCs w:val="20"/>
              </w:rPr>
              <w:t xml:space="preserve">the </w:t>
            </w:r>
            <w:r w:rsidRPr="0075311D">
              <w:rPr>
                <w:rFonts w:ascii="Arial" w:hAnsi="Arial" w:cs="Arial"/>
                <w:sz w:val="20"/>
                <w:szCs w:val="20"/>
              </w:rPr>
              <w:t xml:space="preserve">two </w:t>
            </w:r>
            <w:r>
              <w:rPr>
                <w:rFonts w:ascii="Arial" w:hAnsi="Arial" w:cs="Arial"/>
                <w:sz w:val="20"/>
                <w:szCs w:val="20"/>
              </w:rPr>
              <w:t xml:space="preserve">named </w:t>
            </w:r>
            <w:r w:rsidRPr="0075311D">
              <w:rPr>
                <w:rFonts w:ascii="Arial" w:hAnsi="Arial" w:cs="Arial"/>
                <w:sz w:val="20"/>
                <w:szCs w:val="20"/>
              </w:rPr>
              <w:t>subject areas with no fewer than 90 (including 30 at Level 4) from any one subject area.</w:t>
            </w:r>
          </w:p>
        </w:tc>
      </w:tr>
      <w:tr w:rsidR="00C90C21" w:rsidRPr="0075311D" w14:paraId="1DF544D7"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7B1F252" w14:textId="77777777" w:rsidR="00C90C21" w:rsidRPr="0075311D" w:rsidRDefault="00C90C21" w:rsidP="00DC7CAF">
            <w:pPr>
              <w:rPr>
                <w:rFonts w:ascii="Arial" w:hAnsi="Arial" w:cs="Arial"/>
                <w:sz w:val="20"/>
                <w:szCs w:val="20"/>
              </w:rPr>
            </w:pPr>
            <w:r w:rsidRPr="0075311D">
              <w:rPr>
                <w:rFonts w:ascii="Arial" w:hAnsi="Arial" w:cs="Arial"/>
                <w:b/>
                <w:bCs/>
                <w:sz w:val="20"/>
                <w:szCs w:val="20"/>
              </w:rPr>
              <w:lastRenderedPageBreak/>
              <w:t>Joint Honours with a Language</w:t>
            </w:r>
          </w:p>
        </w:tc>
        <w:tc>
          <w:tcPr>
            <w:tcW w:w="0" w:type="auto"/>
            <w:tcBorders>
              <w:top w:val="outset" w:sz="6" w:space="0" w:color="auto"/>
              <w:left w:val="outset" w:sz="6" w:space="0" w:color="auto"/>
              <w:bottom w:val="outset" w:sz="6" w:space="0" w:color="auto"/>
              <w:right w:val="outset" w:sz="6" w:space="0" w:color="auto"/>
            </w:tcBorders>
            <w:vAlign w:val="center"/>
          </w:tcPr>
          <w:p w14:paraId="00AA3D10" w14:textId="77777777" w:rsidR="00C90C21" w:rsidRPr="0075311D" w:rsidRDefault="00C90C21" w:rsidP="00DC7CAF">
            <w:pPr>
              <w:rPr>
                <w:rFonts w:ascii="Arial" w:hAnsi="Arial" w:cs="Arial"/>
                <w:sz w:val="20"/>
                <w:szCs w:val="20"/>
              </w:rPr>
            </w:pPr>
            <w:r w:rsidRPr="0075311D">
              <w:rPr>
                <w:rFonts w:ascii="Arial" w:hAnsi="Arial" w:cs="Arial"/>
                <w:sz w:val="20"/>
                <w:szCs w:val="20"/>
              </w:rPr>
              <w:t xml:space="preserve">Minimum of 480 credits including 240 at Levels 3/4; at least 90 must be at Level 3 and 90 at Level 4. </w:t>
            </w:r>
            <w:r w:rsidRPr="00AA22C0">
              <w:rPr>
                <w:rFonts w:ascii="Arial" w:hAnsi="Arial" w:cs="Arial"/>
                <w:sz w:val="20"/>
                <w:szCs w:val="20"/>
              </w:rPr>
              <w:t xml:space="preserve">At least 180 credits at Levels 3/4 must be in </w:t>
            </w:r>
            <w:r>
              <w:rPr>
                <w:rFonts w:ascii="Arial" w:hAnsi="Arial" w:cs="Arial"/>
                <w:sz w:val="20"/>
                <w:szCs w:val="20"/>
              </w:rPr>
              <w:t>the two named subject</w:t>
            </w:r>
            <w:r w:rsidRPr="00AA22C0">
              <w:rPr>
                <w:rFonts w:ascii="Arial" w:hAnsi="Arial" w:cs="Arial"/>
                <w:sz w:val="20"/>
                <w:szCs w:val="20"/>
              </w:rPr>
              <w:t xml:space="preserve"> area</w:t>
            </w:r>
            <w:r>
              <w:rPr>
                <w:rFonts w:ascii="Arial" w:hAnsi="Arial" w:cs="Arial"/>
                <w:sz w:val="20"/>
                <w:szCs w:val="20"/>
              </w:rPr>
              <w:t xml:space="preserve">s, </w:t>
            </w:r>
            <w:r w:rsidRPr="0075311D">
              <w:rPr>
                <w:rFonts w:ascii="Arial" w:hAnsi="Arial" w:cs="Arial"/>
                <w:sz w:val="20"/>
                <w:szCs w:val="20"/>
              </w:rPr>
              <w:t>with no fewer than 90 (including 30 at Lev</w:t>
            </w:r>
            <w:r>
              <w:rPr>
                <w:rFonts w:ascii="Arial" w:hAnsi="Arial" w:cs="Arial"/>
                <w:sz w:val="20"/>
                <w:szCs w:val="20"/>
              </w:rPr>
              <w:t>el 4) from any one subject area,</w:t>
            </w:r>
            <w:r w:rsidRPr="00AA22C0">
              <w:rPr>
                <w:rFonts w:ascii="Arial" w:hAnsi="Arial" w:cs="Arial"/>
                <w:sz w:val="20"/>
                <w:szCs w:val="20"/>
              </w:rPr>
              <w:t xml:space="preserve"> and normally 60 credits at Levels 3/4 must be in a Language</w:t>
            </w:r>
            <w:r>
              <w:rPr>
                <w:rFonts w:ascii="Arial" w:hAnsi="Arial" w:cs="Arial"/>
                <w:sz w:val="20"/>
                <w:szCs w:val="20"/>
              </w:rPr>
              <w:t>.</w:t>
            </w:r>
          </w:p>
        </w:tc>
      </w:tr>
      <w:tr w:rsidR="00C90C21" w:rsidRPr="0075311D" w14:paraId="149B3A21"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55E9E28" w14:textId="77777777" w:rsidR="00C90C21" w:rsidRPr="008209E5" w:rsidRDefault="00C90C21" w:rsidP="00DC7CAF">
            <w:pPr>
              <w:rPr>
                <w:rFonts w:ascii="Arial" w:hAnsi="Arial" w:cs="Arial"/>
                <w:b/>
                <w:bCs/>
                <w:sz w:val="20"/>
                <w:szCs w:val="20"/>
              </w:rPr>
            </w:pPr>
            <w:r w:rsidRPr="008209E5">
              <w:rPr>
                <w:rFonts w:ascii="Arial" w:hAnsi="Arial" w:cs="Arial"/>
                <w:b/>
                <w:bCs/>
                <w:sz w:val="20"/>
                <w:szCs w:val="20"/>
              </w:rPr>
              <w:t>Liberal Arts Honours</w:t>
            </w:r>
          </w:p>
        </w:tc>
        <w:tc>
          <w:tcPr>
            <w:tcW w:w="0" w:type="auto"/>
            <w:tcBorders>
              <w:top w:val="outset" w:sz="6" w:space="0" w:color="auto"/>
              <w:left w:val="outset" w:sz="6" w:space="0" w:color="auto"/>
              <w:bottom w:val="outset" w:sz="6" w:space="0" w:color="auto"/>
              <w:right w:val="outset" w:sz="6" w:space="0" w:color="auto"/>
            </w:tcBorders>
            <w:vAlign w:val="center"/>
          </w:tcPr>
          <w:p w14:paraId="79E656C2" w14:textId="77777777" w:rsidR="00C90C21" w:rsidRPr="0075311D" w:rsidRDefault="00C90C21" w:rsidP="00DC7CAF">
            <w:pPr>
              <w:widowControl w:val="0"/>
              <w:autoSpaceDE w:val="0"/>
              <w:autoSpaceDN w:val="0"/>
              <w:adjustRightInd w:val="0"/>
              <w:spacing w:before="60"/>
              <w:jc w:val="both"/>
              <w:rPr>
                <w:rFonts w:ascii="Arial" w:hAnsi="Arial" w:cs="Arial"/>
                <w:sz w:val="20"/>
                <w:szCs w:val="20"/>
              </w:rPr>
            </w:pPr>
            <w:r w:rsidRPr="008209E5">
              <w:rPr>
                <w:rFonts w:ascii="Arial" w:hAnsi="Arial" w:cs="Arial"/>
                <w:sz w:val="20"/>
                <w:szCs w:val="20"/>
              </w:rPr>
              <w:t>Minimum of 480 credits, including 240 at SHE Levels 3 &amp; 4; at least 90 must be at Level 4; study must range across at least three subject areas in Levels 3 &amp; 4; no more than 120 credits may be taken in any single subject area.</w:t>
            </w:r>
          </w:p>
        </w:tc>
      </w:tr>
      <w:tr w:rsidR="00C90C21" w:rsidRPr="0075311D" w14:paraId="377A45C0"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211BBF6" w14:textId="77777777" w:rsidR="00C90C21" w:rsidRPr="0075311D" w:rsidRDefault="00C90C21" w:rsidP="00DC7CAF">
            <w:pPr>
              <w:rPr>
                <w:rFonts w:ascii="Arial" w:hAnsi="Arial" w:cs="Arial"/>
                <w:sz w:val="20"/>
                <w:szCs w:val="20"/>
              </w:rPr>
            </w:pPr>
            <w:r w:rsidRPr="0075311D">
              <w:rPr>
                <w:rFonts w:ascii="Arial" w:hAnsi="Arial" w:cs="Arial"/>
                <w:b/>
                <w:bCs/>
                <w:sz w:val="20"/>
                <w:szCs w:val="20"/>
              </w:rPr>
              <w:t>MA:</w:t>
            </w:r>
          </w:p>
        </w:tc>
        <w:tc>
          <w:tcPr>
            <w:tcW w:w="0" w:type="auto"/>
            <w:vAlign w:val="center"/>
          </w:tcPr>
          <w:p w14:paraId="1D649A25" w14:textId="77777777" w:rsidR="00C90C21" w:rsidRPr="0075311D" w:rsidRDefault="00C90C21" w:rsidP="00DC7CAF">
            <w:pPr>
              <w:rPr>
                <w:rFonts w:ascii="Arial" w:hAnsi="Arial" w:cs="Arial"/>
                <w:sz w:val="20"/>
                <w:szCs w:val="20"/>
              </w:rPr>
            </w:pPr>
          </w:p>
        </w:tc>
      </w:tr>
      <w:tr w:rsidR="00C90C21" w:rsidRPr="0075311D" w14:paraId="4C57E08F"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8D29517" w14:textId="77777777" w:rsidR="00C90C21" w:rsidRPr="0075311D" w:rsidRDefault="00C90C21" w:rsidP="00DC7CAF">
            <w:pPr>
              <w:rPr>
                <w:rFonts w:ascii="Arial" w:hAnsi="Arial" w:cs="Arial"/>
                <w:sz w:val="20"/>
                <w:szCs w:val="20"/>
              </w:rPr>
            </w:pPr>
            <w:r w:rsidRPr="0075311D">
              <w:rPr>
                <w:rFonts w:ascii="Arial" w:hAnsi="Arial" w:cs="Arial"/>
                <w:b/>
                <w:bCs/>
                <w:sz w:val="20"/>
                <w:szCs w:val="20"/>
              </w:rPr>
              <w:t>Named Degree</w:t>
            </w:r>
          </w:p>
        </w:tc>
        <w:tc>
          <w:tcPr>
            <w:tcW w:w="0" w:type="auto"/>
            <w:tcBorders>
              <w:top w:val="outset" w:sz="6" w:space="0" w:color="auto"/>
              <w:left w:val="outset" w:sz="6" w:space="0" w:color="auto"/>
              <w:bottom w:val="outset" w:sz="6" w:space="0" w:color="auto"/>
              <w:right w:val="outset" w:sz="6" w:space="0" w:color="auto"/>
            </w:tcBorders>
            <w:vAlign w:val="center"/>
          </w:tcPr>
          <w:p w14:paraId="71AE71FD" w14:textId="77777777" w:rsidR="00C90C21" w:rsidRPr="0075311D" w:rsidRDefault="00C90C21" w:rsidP="00DC7CAF">
            <w:pPr>
              <w:rPr>
                <w:rFonts w:ascii="Arial" w:hAnsi="Arial" w:cs="Arial"/>
                <w:sz w:val="20"/>
                <w:szCs w:val="20"/>
              </w:rPr>
            </w:pPr>
            <w:r w:rsidRPr="0075311D">
              <w:rPr>
                <w:rFonts w:ascii="Arial" w:hAnsi="Arial" w:cs="Arial"/>
                <w:sz w:val="20"/>
                <w:szCs w:val="20"/>
              </w:rPr>
              <w:t>Minimum of 360 credits including 90 at Level 3 in one subject area.</w:t>
            </w:r>
          </w:p>
        </w:tc>
      </w:tr>
      <w:tr w:rsidR="00C90C21" w:rsidRPr="0075311D" w14:paraId="11AD3DEB"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24EAC48" w14:textId="77777777" w:rsidR="00C90C21" w:rsidRPr="0075311D" w:rsidRDefault="00C90C21" w:rsidP="00DC7CAF">
            <w:pPr>
              <w:rPr>
                <w:rFonts w:ascii="Arial" w:hAnsi="Arial" w:cs="Arial"/>
                <w:sz w:val="20"/>
                <w:szCs w:val="20"/>
              </w:rPr>
            </w:pPr>
            <w:r w:rsidRPr="0075311D">
              <w:rPr>
                <w:rFonts w:ascii="Arial" w:hAnsi="Arial" w:cs="Arial"/>
                <w:b/>
                <w:bCs/>
                <w:sz w:val="20"/>
                <w:szCs w:val="20"/>
              </w:rPr>
              <w:t>Un-named Degree</w:t>
            </w:r>
          </w:p>
        </w:tc>
        <w:tc>
          <w:tcPr>
            <w:tcW w:w="0" w:type="auto"/>
            <w:tcBorders>
              <w:top w:val="outset" w:sz="6" w:space="0" w:color="auto"/>
              <w:left w:val="outset" w:sz="6" w:space="0" w:color="auto"/>
              <w:bottom w:val="outset" w:sz="6" w:space="0" w:color="auto"/>
              <w:right w:val="outset" w:sz="6" w:space="0" w:color="auto"/>
            </w:tcBorders>
            <w:vAlign w:val="center"/>
          </w:tcPr>
          <w:p w14:paraId="7F343A4B" w14:textId="77777777" w:rsidR="00C90C21" w:rsidRPr="0075311D" w:rsidRDefault="00C90C21" w:rsidP="00DC7CAF">
            <w:pPr>
              <w:rPr>
                <w:rFonts w:ascii="Arial" w:hAnsi="Arial" w:cs="Arial"/>
                <w:sz w:val="20"/>
                <w:szCs w:val="20"/>
              </w:rPr>
            </w:pPr>
            <w:r w:rsidRPr="0075311D">
              <w:rPr>
                <w:rFonts w:ascii="Arial" w:hAnsi="Arial" w:cs="Arial"/>
                <w:sz w:val="20"/>
                <w:szCs w:val="20"/>
              </w:rPr>
              <w:t>Minimum of 360 credits including a minimum of 60 credits at Level 3.</w:t>
            </w:r>
          </w:p>
        </w:tc>
      </w:tr>
      <w:tr w:rsidR="00C90C21" w:rsidRPr="0075311D" w14:paraId="5EEFBB4A"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E2D1EC9" w14:textId="77777777" w:rsidR="00C90C21" w:rsidRPr="008209E5" w:rsidRDefault="00C90C21" w:rsidP="00DC7CAF">
            <w:pPr>
              <w:rPr>
                <w:rFonts w:ascii="Arial" w:hAnsi="Arial" w:cs="Arial"/>
                <w:b/>
                <w:bCs/>
                <w:sz w:val="20"/>
                <w:szCs w:val="20"/>
              </w:rPr>
            </w:pPr>
            <w:r w:rsidRPr="008209E5">
              <w:rPr>
                <w:rFonts w:ascii="Arial" w:hAnsi="Arial" w:cs="Arial"/>
                <w:b/>
                <w:bCs/>
                <w:sz w:val="20"/>
                <w:szCs w:val="20"/>
              </w:rPr>
              <w:t>Liberal Arts</w:t>
            </w:r>
          </w:p>
        </w:tc>
        <w:tc>
          <w:tcPr>
            <w:tcW w:w="0" w:type="auto"/>
            <w:tcBorders>
              <w:top w:val="outset" w:sz="6" w:space="0" w:color="auto"/>
              <w:left w:val="outset" w:sz="6" w:space="0" w:color="auto"/>
              <w:bottom w:val="outset" w:sz="6" w:space="0" w:color="auto"/>
              <w:right w:val="outset" w:sz="6" w:space="0" w:color="auto"/>
            </w:tcBorders>
            <w:vAlign w:val="center"/>
          </w:tcPr>
          <w:p w14:paraId="6402EA9F" w14:textId="77777777" w:rsidR="00C90C21" w:rsidRPr="0075311D" w:rsidRDefault="00C90C21" w:rsidP="00DC7CAF">
            <w:pPr>
              <w:rPr>
                <w:rFonts w:ascii="Arial" w:hAnsi="Arial" w:cs="Arial"/>
                <w:sz w:val="20"/>
                <w:szCs w:val="20"/>
              </w:rPr>
            </w:pPr>
            <w:r w:rsidRPr="008209E5">
              <w:rPr>
                <w:rFonts w:ascii="Arial" w:hAnsi="Arial" w:cs="Arial"/>
                <w:spacing w:val="-4"/>
                <w:sz w:val="20"/>
                <w:szCs w:val="20"/>
              </w:rPr>
              <w:t>Minimum of 360 credits including 120 at Level 3 in at least three subject areas.</w:t>
            </w:r>
          </w:p>
        </w:tc>
      </w:tr>
    </w:tbl>
    <w:p w14:paraId="2DF0E472" w14:textId="77777777" w:rsidR="00C90C21" w:rsidRDefault="00C90C21" w:rsidP="00C90C21"/>
    <w:tbl>
      <w:tblPr>
        <w:tblW w:w="0" w:type="auto"/>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000" w:firstRow="0" w:lastRow="0" w:firstColumn="0" w:lastColumn="0" w:noHBand="0" w:noVBand="0"/>
      </w:tblPr>
      <w:tblGrid>
        <w:gridCol w:w="3437"/>
        <w:gridCol w:w="5560"/>
      </w:tblGrid>
      <w:tr w:rsidR="00C90C21" w:rsidRPr="0075311D" w14:paraId="593363FA"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87AD93D" w14:textId="77777777" w:rsidR="00C90C21" w:rsidRPr="0075311D" w:rsidRDefault="00C90C21" w:rsidP="00DC7CAF">
            <w:pPr>
              <w:rPr>
                <w:rFonts w:ascii="Arial" w:hAnsi="Arial" w:cs="Arial"/>
                <w:sz w:val="20"/>
                <w:szCs w:val="20"/>
              </w:rPr>
            </w:pPr>
            <w:r w:rsidRPr="0075311D">
              <w:rPr>
                <w:rFonts w:ascii="Arial" w:hAnsi="Arial" w:cs="Arial"/>
                <w:b/>
                <w:bCs/>
                <w:sz w:val="20"/>
                <w:szCs w:val="20"/>
              </w:rPr>
              <w:t>OTHER AWARDS:</w:t>
            </w:r>
          </w:p>
        </w:tc>
        <w:tc>
          <w:tcPr>
            <w:tcW w:w="0" w:type="auto"/>
            <w:vAlign w:val="center"/>
          </w:tcPr>
          <w:p w14:paraId="4BECDEFD" w14:textId="77777777" w:rsidR="00C90C21" w:rsidRPr="0075311D" w:rsidRDefault="00C90C21" w:rsidP="00DC7CAF">
            <w:pPr>
              <w:rPr>
                <w:rFonts w:ascii="Arial" w:hAnsi="Arial" w:cs="Arial"/>
                <w:sz w:val="20"/>
                <w:szCs w:val="20"/>
              </w:rPr>
            </w:pPr>
          </w:p>
        </w:tc>
      </w:tr>
      <w:tr w:rsidR="00C90C21" w:rsidRPr="0075311D" w14:paraId="6A182CBC"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38F6662" w14:textId="77777777" w:rsidR="00C90C21" w:rsidRPr="0075311D" w:rsidRDefault="00C90C21" w:rsidP="00DC7CAF">
            <w:pPr>
              <w:rPr>
                <w:rFonts w:ascii="Arial" w:hAnsi="Arial" w:cs="Arial"/>
                <w:sz w:val="20"/>
                <w:szCs w:val="20"/>
              </w:rPr>
            </w:pPr>
            <w:r w:rsidRPr="0075311D">
              <w:rPr>
                <w:rFonts w:ascii="Arial" w:hAnsi="Arial" w:cs="Arial"/>
                <w:b/>
                <w:bCs/>
                <w:sz w:val="20"/>
                <w:szCs w:val="20"/>
              </w:rPr>
              <w:t>Dip.HE (Arts and Social Sciences)</w:t>
            </w:r>
          </w:p>
        </w:tc>
        <w:tc>
          <w:tcPr>
            <w:tcW w:w="0" w:type="auto"/>
            <w:tcBorders>
              <w:top w:val="outset" w:sz="6" w:space="0" w:color="auto"/>
              <w:left w:val="outset" w:sz="6" w:space="0" w:color="auto"/>
              <w:bottom w:val="outset" w:sz="6" w:space="0" w:color="auto"/>
              <w:right w:val="outset" w:sz="6" w:space="0" w:color="auto"/>
            </w:tcBorders>
            <w:vAlign w:val="center"/>
          </w:tcPr>
          <w:p w14:paraId="4F577B0B" w14:textId="77777777" w:rsidR="00C90C21" w:rsidRPr="0075311D" w:rsidRDefault="00C90C21" w:rsidP="00DC7CAF">
            <w:pPr>
              <w:rPr>
                <w:rFonts w:ascii="Arial" w:hAnsi="Arial" w:cs="Arial"/>
                <w:sz w:val="20"/>
                <w:szCs w:val="20"/>
              </w:rPr>
            </w:pPr>
            <w:r w:rsidRPr="0075311D">
              <w:rPr>
                <w:rFonts w:ascii="Arial" w:hAnsi="Arial" w:cs="Arial"/>
                <w:sz w:val="20"/>
                <w:szCs w:val="20"/>
              </w:rPr>
              <w:t>Minimum of 240 credits including a minimum of 90 at Level 2.</w:t>
            </w:r>
          </w:p>
        </w:tc>
      </w:tr>
      <w:tr w:rsidR="00C90C21" w:rsidRPr="0075311D" w14:paraId="1346901B"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C791D09" w14:textId="77777777" w:rsidR="00C90C21" w:rsidRPr="0075311D" w:rsidRDefault="00C90C21" w:rsidP="00DC7CAF">
            <w:pPr>
              <w:rPr>
                <w:rFonts w:ascii="Arial" w:hAnsi="Arial" w:cs="Arial"/>
                <w:sz w:val="20"/>
                <w:szCs w:val="20"/>
              </w:rPr>
            </w:pPr>
            <w:r w:rsidRPr="0075311D">
              <w:rPr>
                <w:rFonts w:ascii="Arial" w:hAnsi="Arial" w:cs="Arial"/>
                <w:b/>
                <w:bCs/>
                <w:sz w:val="20"/>
                <w:szCs w:val="20"/>
              </w:rPr>
              <w:t>Cert.HE (Arts and Social Sciences)</w:t>
            </w:r>
          </w:p>
        </w:tc>
        <w:tc>
          <w:tcPr>
            <w:tcW w:w="0" w:type="auto"/>
            <w:tcBorders>
              <w:top w:val="outset" w:sz="6" w:space="0" w:color="auto"/>
              <w:left w:val="outset" w:sz="6" w:space="0" w:color="auto"/>
              <w:bottom w:val="outset" w:sz="6" w:space="0" w:color="auto"/>
              <w:right w:val="outset" w:sz="6" w:space="0" w:color="auto"/>
            </w:tcBorders>
            <w:vAlign w:val="center"/>
          </w:tcPr>
          <w:p w14:paraId="0D5BBBF6" w14:textId="77777777" w:rsidR="00C90C21" w:rsidRPr="0075311D" w:rsidRDefault="00C90C21" w:rsidP="00DC7CAF">
            <w:pPr>
              <w:rPr>
                <w:rFonts w:ascii="Arial" w:hAnsi="Arial" w:cs="Arial"/>
                <w:sz w:val="20"/>
                <w:szCs w:val="20"/>
              </w:rPr>
            </w:pPr>
            <w:r w:rsidRPr="0075311D">
              <w:rPr>
                <w:rFonts w:ascii="Arial" w:hAnsi="Arial" w:cs="Arial"/>
                <w:sz w:val="20"/>
                <w:szCs w:val="20"/>
              </w:rPr>
              <w:t>Minimum of 120 credits at Level 1.</w:t>
            </w:r>
          </w:p>
        </w:tc>
      </w:tr>
    </w:tbl>
    <w:p w14:paraId="15131714" w14:textId="77777777" w:rsidR="00C90C21" w:rsidRDefault="00C90C21" w:rsidP="00C90C21">
      <w:pPr>
        <w:pStyle w:val="NormalWeb"/>
        <w:spacing w:before="0" w:after="0"/>
        <w:rPr>
          <w:b/>
        </w:rPr>
      </w:pPr>
    </w:p>
    <w:p w14:paraId="186927BF" w14:textId="77777777" w:rsidR="00C90C21" w:rsidRPr="008A29D5" w:rsidRDefault="00C90C21" w:rsidP="00C90C21">
      <w:pPr>
        <w:pStyle w:val="Heading3"/>
      </w:pPr>
      <w:r w:rsidRPr="008A29D5">
        <w:t>1(4) Minimum Periods of Study (in academic years)</w:t>
      </w:r>
    </w:p>
    <w:tbl>
      <w:tblPr>
        <w:tblW w:w="0" w:type="auto"/>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1628"/>
        <w:gridCol w:w="2413"/>
        <w:gridCol w:w="1613"/>
        <w:gridCol w:w="1628"/>
      </w:tblGrid>
      <w:tr w:rsidR="00C90C21" w:rsidRPr="0075311D" w14:paraId="5478C64F"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52676D2" w14:textId="77777777" w:rsidR="00C90C21" w:rsidRPr="0075311D" w:rsidRDefault="00C90C21" w:rsidP="00DC7CAF">
            <w:pPr>
              <w:rPr>
                <w:rFonts w:ascii="Arial" w:hAnsi="Arial" w:cs="Arial"/>
                <w:sz w:val="20"/>
                <w:szCs w:val="20"/>
              </w:rPr>
            </w:pPr>
            <w:r w:rsidRPr="0075311D">
              <w:rPr>
                <w:rFonts w:ascii="Arial" w:hAnsi="Arial" w:cs="Arial"/>
                <w:b/>
                <w:bCs/>
                <w:sz w:val="20"/>
                <w:szCs w:val="20"/>
              </w:rPr>
              <w:t>Qualification</w:t>
            </w:r>
          </w:p>
        </w:tc>
        <w:tc>
          <w:tcPr>
            <w:tcW w:w="0" w:type="auto"/>
            <w:tcBorders>
              <w:top w:val="outset" w:sz="6" w:space="0" w:color="auto"/>
              <w:left w:val="outset" w:sz="6" w:space="0" w:color="auto"/>
              <w:bottom w:val="outset" w:sz="6" w:space="0" w:color="auto"/>
              <w:right w:val="outset" w:sz="6" w:space="0" w:color="auto"/>
            </w:tcBorders>
            <w:vAlign w:val="center"/>
          </w:tcPr>
          <w:p w14:paraId="7FA9251C" w14:textId="77777777" w:rsidR="00C90C21" w:rsidRPr="0075311D" w:rsidRDefault="00C90C21" w:rsidP="00DC7CAF">
            <w:pPr>
              <w:rPr>
                <w:rFonts w:ascii="Arial" w:hAnsi="Arial" w:cs="Arial"/>
                <w:sz w:val="20"/>
                <w:szCs w:val="20"/>
              </w:rPr>
            </w:pPr>
            <w:r w:rsidRPr="0075311D">
              <w:rPr>
                <w:rFonts w:ascii="Arial" w:hAnsi="Arial" w:cs="Arial"/>
                <w:b/>
                <w:bCs/>
                <w:sz w:val="20"/>
                <w:szCs w:val="20"/>
              </w:rPr>
              <w:t>Without Advanced Entry</w:t>
            </w:r>
          </w:p>
        </w:tc>
        <w:tc>
          <w:tcPr>
            <w:tcW w:w="0" w:type="auto"/>
            <w:tcBorders>
              <w:top w:val="outset" w:sz="6" w:space="0" w:color="auto"/>
              <w:left w:val="outset" w:sz="6" w:space="0" w:color="auto"/>
              <w:bottom w:val="outset" w:sz="6" w:space="0" w:color="auto"/>
              <w:right w:val="outset" w:sz="6" w:space="0" w:color="auto"/>
            </w:tcBorders>
            <w:vAlign w:val="center"/>
          </w:tcPr>
          <w:p w14:paraId="1701A6AD" w14:textId="77777777" w:rsidR="00C90C21" w:rsidRPr="0075311D" w:rsidRDefault="00C90C21" w:rsidP="00DC7CAF">
            <w:pPr>
              <w:rPr>
                <w:rFonts w:ascii="Arial" w:hAnsi="Arial" w:cs="Arial"/>
                <w:sz w:val="20"/>
                <w:szCs w:val="20"/>
              </w:rPr>
            </w:pPr>
            <w:r w:rsidRPr="0075311D">
              <w:rPr>
                <w:rFonts w:ascii="Arial" w:hAnsi="Arial" w:cs="Arial"/>
                <w:b/>
                <w:bCs/>
                <w:sz w:val="20"/>
                <w:szCs w:val="20"/>
              </w:rPr>
              <w:t>Advanced Entry</w:t>
            </w:r>
            <w:r w:rsidRPr="0075311D">
              <w:rPr>
                <w:rFonts w:ascii="Arial" w:hAnsi="Arial" w:cs="Arial"/>
                <w:b/>
                <w:bCs/>
                <w:sz w:val="20"/>
                <w:szCs w:val="20"/>
              </w:rPr>
              <w:br/>
              <w:t>to Year 2</w:t>
            </w:r>
          </w:p>
        </w:tc>
        <w:tc>
          <w:tcPr>
            <w:tcW w:w="0" w:type="auto"/>
            <w:tcBorders>
              <w:top w:val="outset" w:sz="6" w:space="0" w:color="auto"/>
              <w:left w:val="outset" w:sz="6" w:space="0" w:color="auto"/>
              <w:bottom w:val="outset" w:sz="6" w:space="0" w:color="auto"/>
              <w:right w:val="outset" w:sz="6" w:space="0" w:color="auto"/>
            </w:tcBorders>
            <w:vAlign w:val="center"/>
          </w:tcPr>
          <w:p w14:paraId="3563E5EF" w14:textId="77777777" w:rsidR="00C90C21" w:rsidRPr="0075311D" w:rsidRDefault="00C90C21" w:rsidP="00DC7CAF">
            <w:pPr>
              <w:rPr>
                <w:rFonts w:ascii="Arial" w:hAnsi="Arial" w:cs="Arial"/>
                <w:sz w:val="20"/>
                <w:szCs w:val="20"/>
              </w:rPr>
            </w:pPr>
            <w:r w:rsidRPr="0075311D">
              <w:rPr>
                <w:rFonts w:ascii="Arial" w:hAnsi="Arial" w:cs="Arial"/>
                <w:b/>
                <w:bCs/>
                <w:sz w:val="20"/>
                <w:szCs w:val="20"/>
              </w:rPr>
              <w:t>Advanced Entry</w:t>
            </w:r>
            <w:r w:rsidRPr="0075311D">
              <w:rPr>
                <w:rFonts w:ascii="Arial" w:hAnsi="Arial" w:cs="Arial"/>
                <w:b/>
                <w:bCs/>
                <w:sz w:val="20"/>
                <w:szCs w:val="20"/>
              </w:rPr>
              <w:br/>
              <w:t>to Year 3</w:t>
            </w:r>
          </w:p>
        </w:tc>
      </w:tr>
      <w:tr w:rsidR="00C90C21" w:rsidRPr="0075311D" w14:paraId="3043AD0E"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85C9F4A" w14:textId="77777777" w:rsidR="00C90C21" w:rsidRPr="0075311D" w:rsidRDefault="00C90C21" w:rsidP="00DC7CAF">
            <w:pPr>
              <w:rPr>
                <w:rFonts w:ascii="Arial" w:hAnsi="Arial" w:cs="Arial"/>
                <w:sz w:val="20"/>
                <w:szCs w:val="20"/>
              </w:rPr>
            </w:pPr>
            <w:r w:rsidRPr="0075311D">
              <w:rPr>
                <w:rFonts w:ascii="Arial" w:hAnsi="Arial" w:cs="Arial"/>
                <w:sz w:val="20"/>
                <w:szCs w:val="20"/>
              </w:rPr>
              <w:t>MA with Honours</w:t>
            </w:r>
          </w:p>
        </w:tc>
        <w:tc>
          <w:tcPr>
            <w:tcW w:w="0" w:type="auto"/>
            <w:tcBorders>
              <w:top w:val="outset" w:sz="6" w:space="0" w:color="auto"/>
              <w:left w:val="outset" w:sz="6" w:space="0" w:color="auto"/>
              <w:bottom w:val="outset" w:sz="6" w:space="0" w:color="auto"/>
              <w:right w:val="outset" w:sz="6" w:space="0" w:color="auto"/>
            </w:tcBorders>
            <w:vAlign w:val="center"/>
          </w:tcPr>
          <w:p w14:paraId="5457A483" w14:textId="77777777" w:rsidR="00C90C21" w:rsidRPr="0075311D" w:rsidRDefault="00C90C21" w:rsidP="00DC7CAF">
            <w:pPr>
              <w:rPr>
                <w:rFonts w:ascii="Arial" w:hAnsi="Arial" w:cs="Arial"/>
                <w:sz w:val="20"/>
                <w:szCs w:val="20"/>
              </w:rPr>
            </w:pPr>
            <w:r w:rsidRPr="0075311D">
              <w:rPr>
                <w:rFonts w:ascii="Arial" w:hAnsi="Arial" w:cs="Arial"/>
                <w:sz w:val="20"/>
                <w:szCs w:val="20"/>
              </w:rPr>
              <w:t>four</w:t>
            </w:r>
          </w:p>
        </w:tc>
        <w:tc>
          <w:tcPr>
            <w:tcW w:w="0" w:type="auto"/>
            <w:tcBorders>
              <w:top w:val="outset" w:sz="6" w:space="0" w:color="auto"/>
              <w:left w:val="outset" w:sz="6" w:space="0" w:color="auto"/>
              <w:bottom w:val="outset" w:sz="6" w:space="0" w:color="auto"/>
              <w:right w:val="outset" w:sz="6" w:space="0" w:color="auto"/>
            </w:tcBorders>
            <w:vAlign w:val="center"/>
          </w:tcPr>
          <w:p w14:paraId="414F0C22" w14:textId="77777777" w:rsidR="00C90C21" w:rsidRPr="0075311D" w:rsidRDefault="00C90C21" w:rsidP="00DC7CAF">
            <w:pPr>
              <w:rPr>
                <w:rFonts w:ascii="Arial" w:hAnsi="Arial" w:cs="Arial"/>
                <w:sz w:val="20"/>
                <w:szCs w:val="20"/>
              </w:rPr>
            </w:pPr>
            <w:r w:rsidRPr="0075311D">
              <w:rPr>
                <w:rFonts w:ascii="Arial" w:hAnsi="Arial" w:cs="Arial"/>
                <w:sz w:val="20"/>
                <w:szCs w:val="20"/>
              </w:rPr>
              <w:t>three</w:t>
            </w:r>
          </w:p>
        </w:tc>
        <w:tc>
          <w:tcPr>
            <w:tcW w:w="0" w:type="auto"/>
            <w:tcBorders>
              <w:top w:val="outset" w:sz="6" w:space="0" w:color="auto"/>
              <w:left w:val="outset" w:sz="6" w:space="0" w:color="auto"/>
              <w:bottom w:val="outset" w:sz="6" w:space="0" w:color="auto"/>
              <w:right w:val="outset" w:sz="6" w:space="0" w:color="auto"/>
            </w:tcBorders>
            <w:vAlign w:val="center"/>
          </w:tcPr>
          <w:p w14:paraId="10914654" w14:textId="77777777" w:rsidR="00C90C21" w:rsidRPr="0075311D" w:rsidRDefault="00C90C21" w:rsidP="00DC7CAF">
            <w:pPr>
              <w:rPr>
                <w:rFonts w:ascii="Arial" w:hAnsi="Arial" w:cs="Arial"/>
                <w:sz w:val="20"/>
                <w:szCs w:val="20"/>
              </w:rPr>
            </w:pPr>
            <w:r w:rsidRPr="0075311D">
              <w:rPr>
                <w:rFonts w:ascii="Arial" w:hAnsi="Arial" w:cs="Arial"/>
                <w:sz w:val="20"/>
                <w:szCs w:val="20"/>
              </w:rPr>
              <w:t>two</w:t>
            </w:r>
          </w:p>
        </w:tc>
      </w:tr>
      <w:tr w:rsidR="00C90C21" w:rsidRPr="0075311D" w14:paraId="097DAAD1"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F52AFD4" w14:textId="77777777" w:rsidR="00C90C21" w:rsidRPr="0075311D" w:rsidRDefault="00C90C21" w:rsidP="00DC7CAF">
            <w:pPr>
              <w:rPr>
                <w:rFonts w:ascii="Arial" w:hAnsi="Arial" w:cs="Arial"/>
                <w:sz w:val="20"/>
                <w:szCs w:val="20"/>
              </w:rPr>
            </w:pPr>
            <w:r w:rsidRPr="0075311D">
              <w:rPr>
                <w:rFonts w:ascii="Arial" w:hAnsi="Arial" w:cs="Arial"/>
                <w:sz w:val="20"/>
                <w:szCs w:val="20"/>
              </w:rPr>
              <w:t>MA</w:t>
            </w:r>
          </w:p>
        </w:tc>
        <w:tc>
          <w:tcPr>
            <w:tcW w:w="0" w:type="auto"/>
            <w:tcBorders>
              <w:top w:val="outset" w:sz="6" w:space="0" w:color="auto"/>
              <w:left w:val="outset" w:sz="6" w:space="0" w:color="auto"/>
              <w:bottom w:val="outset" w:sz="6" w:space="0" w:color="auto"/>
              <w:right w:val="outset" w:sz="6" w:space="0" w:color="auto"/>
            </w:tcBorders>
            <w:vAlign w:val="center"/>
          </w:tcPr>
          <w:p w14:paraId="12302545" w14:textId="77777777" w:rsidR="00C90C21" w:rsidRPr="0075311D" w:rsidRDefault="00C90C21" w:rsidP="00DC7CAF">
            <w:pPr>
              <w:rPr>
                <w:rFonts w:ascii="Arial" w:hAnsi="Arial" w:cs="Arial"/>
                <w:sz w:val="20"/>
                <w:szCs w:val="20"/>
              </w:rPr>
            </w:pPr>
            <w:r w:rsidRPr="0075311D">
              <w:rPr>
                <w:rFonts w:ascii="Arial" w:hAnsi="Arial" w:cs="Arial"/>
                <w:sz w:val="20"/>
                <w:szCs w:val="20"/>
              </w:rPr>
              <w:t>three</w:t>
            </w:r>
          </w:p>
        </w:tc>
        <w:tc>
          <w:tcPr>
            <w:tcW w:w="0" w:type="auto"/>
            <w:tcBorders>
              <w:top w:val="outset" w:sz="6" w:space="0" w:color="auto"/>
              <w:left w:val="outset" w:sz="6" w:space="0" w:color="auto"/>
              <w:bottom w:val="outset" w:sz="6" w:space="0" w:color="auto"/>
              <w:right w:val="outset" w:sz="6" w:space="0" w:color="auto"/>
            </w:tcBorders>
            <w:vAlign w:val="center"/>
          </w:tcPr>
          <w:p w14:paraId="5C1285F5" w14:textId="77777777" w:rsidR="00C90C21" w:rsidRPr="0075311D" w:rsidRDefault="00C90C21" w:rsidP="00DC7CAF">
            <w:pPr>
              <w:rPr>
                <w:rFonts w:ascii="Arial" w:hAnsi="Arial" w:cs="Arial"/>
                <w:sz w:val="20"/>
                <w:szCs w:val="20"/>
              </w:rPr>
            </w:pPr>
            <w:r w:rsidRPr="0075311D">
              <w:rPr>
                <w:rFonts w:ascii="Arial" w:hAnsi="Arial" w:cs="Arial"/>
                <w:sz w:val="20"/>
                <w:szCs w:val="20"/>
              </w:rPr>
              <w:t>two</w:t>
            </w:r>
          </w:p>
        </w:tc>
        <w:tc>
          <w:tcPr>
            <w:tcW w:w="0" w:type="auto"/>
            <w:tcBorders>
              <w:top w:val="outset" w:sz="6" w:space="0" w:color="auto"/>
              <w:left w:val="outset" w:sz="6" w:space="0" w:color="auto"/>
              <w:bottom w:val="outset" w:sz="6" w:space="0" w:color="auto"/>
              <w:right w:val="outset" w:sz="6" w:space="0" w:color="auto"/>
            </w:tcBorders>
            <w:vAlign w:val="center"/>
          </w:tcPr>
          <w:p w14:paraId="4DA9E331" w14:textId="77777777" w:rsidR="00C90C21" w:rsidRPr="0075311D" w:rsidRDefault="00C90C21" w:rsidP="00DC7CAF">
            <w:pPr>
              <w:rPr>
                <w:rFonts w:ascii="Arial" w:hAnsi="Arial" w:cs="Arial"/>
                <w:sz w:val="20"/>
                <w:szCs w:val="20"/>
              </w:rPr>
            </w:pPr>
            <w:r w:rsidRPr="0075311D">
              <w:rPr>
                <w:rFonts w:ascii="Arial" w:hAnsi="Arial" w:cs="Arial"/>
                <w:sz w:val="20"/>
                <w:szCs w:val="20"/>
              </w:rPr>
              <w:t>one</w:t>
            </w:r>
          </w:p>
        </w:tc>
      </w:tr>
      <w:tr w:rsidR="00C90C21" w:rsidRPr="0075311D" w14:paraId="6597191E"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50EC980" w14:textId="77777777" w:rsidR="00C90C21" w:rsidRPr="0075311D" w:rsidRDefault="00C90C21" w:rsidP="00DC7CAF">
            <w:pPr>
              <w:rPr>
                <w:rFonts w:ascii="Arial" w:hAnsi="Arial" w:cs="Arial"/>
                <w:sz w:val="20"/>
                <w:szCs w:val="20"/>
              </w:rPr>
            </w:pPr>
            <w:r w:rsidRPr="0075311D">
              <w:rPr>
                <w:rFonts w:ascii="Arial" w:hAnsi="Arial" w:cs="Arial"/>
                <w:sz w:val="20"/>
                <w:szCs w:val="20"/>
              </w:rPr>
              <w:t>Dip HE A &amp; SS</w:t>
            </w:r>
          </w:p>
        </w:tc>
        <w:tc>
          <w:tcPr>
            <w:tcW w:w="0" w:type="auto"/>
            <w:tcBorders>
              <w:top w:val="outset" w:sz="6" w:space="0" w:color="auto"/>
              <w:left w:val="outset" w:sz="6" w:space="0" w:color="auto"/>
              <w:bottom w:val="outset" w:sz="6" w:space="0" w:color="auto"/>
              <w:right w:val="outset" w:sz="6" w:space="0" w:color="auto"/>
            </w:tcBorders>
            <w:vAlign w:val="center"/>
          </w:tcPr>
          <w:p w14:paraId="13550879" w14:textId="77777777" w:rsidR="00C90C21" w:rsidRPr="0075311D" w:rsidRDefault="00C90C21" w:rsidP="00DC7CAF">
            <w:pPr>
              <w:rPr>
                <w:rFonts w:ascii="Arial" w:hAnsi="Arial" w:cs="Arial"/>
                <w:sz w:val="20"/>
                <w:szCs w:val="20"/>
              </w:rPr>
            </w:pPr>
            <w:r w:rsidRPr="0075311D">
              <w:rPr>
                <w:rFonts w:ascii="Arial" w:hAnsi="Arial" w:cs="Arial"/>
                <w:sz w:val="20"/>
                <w:szCs w:val="20"/>
              </w:rPr>
              <w:t>two</w:t>
            </w:r>
          </w:p>
        </w:tc>
        <w:tc>
          <w:tcPr>
            <w:tcW w:w="0" w:type="auto"/>
            <w:tcBorders>
              <w:top w:val="outset" w:sz="6" w:space="0" w:color="auto"/>
              <w:left w:val="outset" w:sz="6" w:space="0" w:color="auto"/>
              <w:bottom w:val="outset" w:sz="6" w:space="0" w:color="auto"/>
              <w:right w:val="outset" w:sz="6" w:space="0" w:color="auto"/>
            </w:tcBorders>
            <w:vAlign w:val="center"/>
          </w:tcPr>
          <w:p w14:paraId="4032BCAF" w14:textId="77777777" w:rsidR="00C90C21" w:rsidRPr="0075311D" w:rsidRDefault="00C90C21" w:rsidP="00DC7CAF">
            <w:pPr>
              <w:rPr>
                <w:rFonts w:ascii="Arial" w:hAnsi="Arial" w:cs="Arial"/>
                <w:sz w:val="20"/>
                <w:szCs w:val="20"/>
              </w:rPr>
            </w:pPr>
            <w:r w:rsidRPr="0075311D">
              <w:rPr>
                <w:rFonts w:ascii="Arial" w:hAnsi="Arial" w:cs="Arial"/>
                <w:sz w:val="20"/>
                <w:szCs w:val="20"/>
              </w:rPr>
              <w:t>one</w:t>
            </w:r>
          </w:p>
        </w:tc>
        <w:tc>
          <w:tcPr>
            <w:tcW w:w="0" w:type="auto"/>
            <w:tcBorders>
              <w:top w:val="outset" w:sz="6" w:space="0" w:color="auto"/>
              <w:left w:val="outset" w:sz="6" w:space="0" w:color="auto"/>
              <w:bottom w:val="outset" w:sz="6" w:space="0" w:color="auto"/>
              <w:right w:val="outset" w:sz="6" w:space="0" w:color="auto"/>
            </w:tcBorders>
            <w:vAlign w:val="center"/>
          </w:tcPr>
          <w:p w14:paraId="757D5E49" w14:textId="77777777" w:rsidR="00C90C21" w:rsidRPr="0075311D" w:rsidRDefault="00C90C21" w:rsidP="00DC7CAF">
            <w:pPr>
              <w:rPr>
                <w:rFonts w:ascii="Arial" w:hAnsi="Arial" w:cs="Arial"/>
                <w:sz w:val="20"/>
                <w:szCs w:val="20"/>
              </w:rPr>
            </w:pPr>
            <w:r w:rsidRPr="0075311D">
              <w:rPr>
                <w:rFonts w:ascii="Arial" w:hAnsi="Arial" w:cs="Arial"/>
                <w:sz w:val="20"/>
                <w:szCs w:val="20"/>
              </w:rPr>
              <w:t>n/a</w:t>
            </w:r>
          </w:p>
        </w:tc>
      </w:tr>
      <w:tr w:rsidR="00C90C21" w:rsidRPr="0075311D" w14:paraId="39A2C24D"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0AB84D0" w14:textId="77777777" w:rsidR="00C90C21" w:rsidRPr="0075311D" w:rsidRDefault="00C90C21" w:rsidP="00DC7CAF">
            <w:pPr>
              <w:rPr>
                <w:rFonts w:ascii="Arial" w:hAnsi="Arial" w:cs="Arial"/>
                <w:sz w:val="20"/>
                <w:szCs w:val="20"/>
              </w:rPr>
            </w:pPr>
            <w:r w:rsidRPr="0075311D">
              <w:rPr>
                <w:rFonts w:ascii="Arial" w:hAnsi="Arial" w:cs="Arial"/>
                <w:sz w:val="20"/>
                <w:szCs w:val="20"/>
              </w:rPr>
              <w:t>Cert HE A &amp; SS</w:t>
            </w:r>
          </w:p>
        </w:tc>
        <w:tc>
          <w:tcPr>
            <w:tcW w:w="0" w:type="auto"/>
            <w:tcBorders>
              <w:top w:val="outset" w:sz="6" w:space="0" w:color="auto"/>
              <w:left w:val="outset" w:sz="6" w:space="0" w:color="auto"/>
              <w:bottom w:val="outset" w:sz="6" w:space="0" w:color="auto"/>
              <w:right w:val="outset" w:sz="6" w:space="0" w:color="auto"/>
            </w:tcBorders>
            <w:vAlign w:val="center"/>
          </w:tcPr>
          <w:p w14:paraId="7F13157F" w14:textId="77777777" w:rsidR="00C90C21" w:rsidRPr="0075311D" w:rsidRDefault="00C90C21" w:rsidP="00DC7CAF">
            <w:pPr>
              <w:rPr>
                <w:rFonts w:ascii="Arial" w:hAnsi="Arial" w:cs="Arial"/>
                <w:sz w:val="20"/>
                <w:szCs w:val="20"/>
              </w:rPr>
            </w:pPr>
            <w:r w:rsidRPr="0075311D">
              <w:rPr>
                <w:rFonts w:ascii="Arial" w:hAnsi="Arial" w:cs="Arial"/>
                <w:sz w:val="20"/>
                <w:szCs w:val="20"/>
              </w:rPr>
              <w:t>one</w:t>
            </w:r>
          </w:p>
        </w:tc>
        <w:tc>
          <w:tcPr>
            <w:tcW w:w="0" w:type="auto"/>
            <w:tcBorders>
              <w:top w:val="outset" w:sz="6" w:space="0" w:color="auto"/>
              <w:left w:val="outset" w:sz="6" w:space="0" w:color="auto"/>
              <w:bottom w:val="outset" w:sz="6" w:space="0" w:color="auto"/>
              <w:right w:val="outset" w:sz="6" w:space="0" w:color="auto"/>
            </w:tcBorders>
            <w:vAlign w:val="center"/>
          </w:tcPr>
          <w:p w14:paraId="1A2CA5BF" w14:textId="77777777" w:rsidR="00C90C21" w:rsidRPr="0075311D" w:rsidRDefault="00C90C21" w:rsidP="00DC7CAF">
            <w:pPr>
              <w:rPr>
                <w:rFonts w:ascii="Arial" w:hAnsi="Arial" w:cs="Arial"/>
                <w:sz w:val="20"/>
                <w:szCs w:val="20"/>
              </w:rPr>
            </w:pPr>
            <w:r w:rsidRPr="0075311D">
              <w:rPr>
                <w:rFonts w:ascii="Arial" w:hAnsi="Arial" w:cs="Arial"/>
                <w:sz w:val="20"/>
                <w:szCs w:val="20"/>
              </w:rPr>
              <w:t>n/a</w:t>
            </w:r>
          </w:p>
        </w:tc>
        <w:tc>
          <w:tcPr>
            <w:tcW w:w="0" w:type="auto"/>
            <w:tcBorders>
              <w:top w:val="outset" w:sz="6" w:space="0" w:color="auto"/>
              <w:left w:val="outset" w:sz="6" w:space="0" w:color="auto"/>
              <w:bottom w:val="outset" w:sz="6" w:space="0" w:color="auto"/>
              <w:right w:val="outset" w:sz="6" w:space="0" w:color="auto"/>
            </w:tcBorders>
            <w:vAlign w:val="center"/>
          </w:tcPr>
          <w:p w14:paraId="3DDF468F" w14:textId="77777777" w:rsidR="00C90C21" w:rsidRPr="0075311D" w:rsidRDefault="00C90C21" w:rsidP="00DC7CAF">
            <w:pPr>
              <w:rPr>
                <w:rFonts w:ascii="Arial" w:hAnsi="Arial" w:cs="Arial"/>
                <w:sz w:val="20"/>
                <w:szCs w:val="20"/>
              </w:rPr>
            </w:pPr>
            <w:r w:rsidRPr="0075311D">
              <w:rPr>
                <w:rFonts w:ascii="Arial" w:hAnsi="Arial" w:cs="Arial"/>
                <w:sz w:val="20"/>
                <w:szCs w:val="20"/>
              </w:rPr>
              <w:t>n/a</w:t>
            </w:r>
          </w:p>
        </w:tc>
      </w:tr>
    </w:tbl>
    <w:p w14:paraId="3404E275" w14:textId="77777777" w:rsidR="00C90C21" w:rsidRPr="0075311D" w:rsidRDefault="00C90C21" w:rsidP="00C90C21">
      <w:pPr>
        <w:pStyle w:val="Heading3"/>
      </w:pPr>
      <w:r w:rsidRPr="0075311D">
        <w:t>1(5) Degree Programmes MA and MA (Hons)</w:t>
      </w:r>
    </w:p>
    <w:p w14:paraId="3A707E38" w14:textId="77777777" w:rsidR="00C90C21" w:rsidRPr="0075311D" w:rsidRDefault="00C90C21" w:rsidP="00C90C21">
      <w:pPr>
        <w:pStyle w:val="NormalWeb"/>
        <w:spacing w:before="80" w:after="0"/>
      </w:pPr>
      <w:r w:rsidRPr="0075311D">
        <w:t>The following Degree Programmes are offered:</w:t>
      </w:r>
    </w:p>
    <w:p w14:paraId="08A6EA69" w14:textId="77777777" w:rsidR="00C90C21" w:rsidRPr="0075311D" w:rsidRDefault="00C90C21" w:rsidP="00C90C21">
      <w:pPr>
        <w:pStyle w:val="NormalWeb"/>
        <w:spacing w:before="80" w:after="0"/>
      </w:pPr>
      <w:r w:rsidRPr="0075311D">
        <w:rPr>
          <w:rStyle w:val="Strong"/>
        </w:rPr>
        <w:t>Single Honours:</w:t>
      </w:r>
    </w:p>
    <w:p w14:paraId="067B7D3D" w14:textId="77777777" w:rsidR="00C90C21" w:rsidRDefault="00C90C21" w:rsidP="00C90C21">
      <w:pPr>
        <w:pStyle w:val="NormalWeb"/>
        <w:spacing w:before="0" w:after="0"/>
      </w:pPr>
      <w:r w:rsidRPr="0075311D">
        <w:t>Business Economics with Marketing</w:t>
      </w:r>
      <w:r w:rsidRPr="0075311D">
        <w:br/>
        <w:t>Economics</w:t>
      </w:r>
      <w:r w:rsidRPr="0075311D">
        <w:br/>
        <w:t>English</w:t>
      </w:r>
      <w:r w:rsidRPr="0075311D">
        <w:br/>
        <w:t xml:space="preserve">Environmental </w:t>
      </w:r>
      <w:r>
        <w:t>Sustainability</w:t>
      </w:r>
      <w:r w:rsidRPr="0075311D">
        <w:t>*</w:t>
      </w:r>
      <w:r w:rsidRPr="0075311D">
        <w:br/>
        <w:t>European Philosophy</w:t>
      </w:r>
      <w:r w:rsidRPr="0075311D">
        <w:br/>
        <w:t xml:space="preserve">European Politics </w:t>
      </w:r>
    </w:p>
    <w:p w14:paraId="4A803E63" w14:textId="77777777" w:rsidR="00C90C21" w:rsidRDefault="00C90C21" w:rsidP="00C90C21">
      <w:pPr>
        <w:pStyle w:val="NormalWeb"/>
        <w:spacing w:before="0" w:after="0"/>
      </w:pPr>
      <w:r w:rsidRPr="0075311D">
        <w:lastRenderedPageBreak/>
        <w:t>Financial Economics</w:t>
      </w:r>
      <w:r w:rsidRPr="0075311D">
        <w:br/>
        <w:t>Geography</w:t>
      </w:r>
      <w:r w:rsidRPr="0075311D">
        <w:br/>
        <w:t>Geopolitics</w:t>
      </w:r>
      <w:r>
        <w:t>*</w:t>
      </w:r>
      <w:r w:rsidRPr="0075311D">
        <w:t xml:space="preserve"> </w:t>
      </w:r>
      <w:r w:rsidRPr="0075311D">
        <w:br/>
        <w:t>History</w:t>
      </w:r>
      <w:r w:rsidRPr="0075311D">
        <w:br/>
        <w:t>International Business</w:t>
      </w:r>
      <w:r w:rsidRPr="0075311D">
        <w:br/>
        <w:t>International Business with Marketing*</w:t>
      </w:r>
    </w:p>
    <w:p w14:paraId="34E642C4" w14:textId="77777777" w:rsidR="00C90C21" w:rsidRPr="0075311D" w:rsidRDefault="00C90C21" w:rsidP="00C90C21">
      <w:pPr>
        <w:pStyle w:val="NormalWeb"/>
        <w:spacing w:before="0" w:after="0"/>
      </w:pPr>
      <w:r>
        <w:t>Liberal Arts</w:t>
      </w:r>
      <w:r w:rsidRPr="0075311D">
        <w:br/>
        <w:t>Philosophy</w:t>
      </w:r>
      <w:r w:rsidRPr="0075311D">
        <w:br/>
        <w:t>Politics</w:t>
      </w:r>
      <w:r w:rsidRPr="0075311D">
        <w:br/>
      </w:r>
      <w:r>
        <w:t>Urban</w:t>
      </w:r>
      <w:r w:rsidRPr="0075311D">
        <w:t xml:space="preserve"> Planning*</w:t>
      </w:r>
      <w:r w:rsidRPr="0075311D">
        <w:br/>
        <w:t xml:space="preserve">Psychology </w:t>
      </w:r>
      <w:r w:rsidRPr="0075311D">
        <w:br/>
        <w:t>Scottish Historical Studies</w:t>
      </w:r>
    </w:p>
    <w:p w14:paraId="009C3B23" w14:textId="77777777" w:rsidR="00C90C21" w:rsidRPr="0075311D" w:rsidRDefault="00C90C21" w:rsidP="00C90C21">
      <w:pPr>
        <w:pStyle w:val="NormalWeb"/>
        <w:spacing w:before="80" w:after="0"/>
      </w:pPr>
      <w:r w:rsidRPr="0075311D">
        <w:t>(All Single Honours degrees are available with a Language (French</w:t>
      </w:r>
      <w:r>
        <w:t xml:space="preserve"> </w:t>
      </w:r>
      <w:r w:rsidRPr="0075311D">
        <w:t>or Spanish) unless starred).</w:t>
      </w:r>
    </w:p>
    <w:p w14:paraId="049570B4" w14:textId="77777777" w:rsidR="00C90C21" w:rsidRPr="0075311D" w:rsidRDefault="00C90C21" w:rsidP="00C90C21">
      <w:pPr>
        <w:pStyle w:val="NormalWeb"/>
        <w:spacing w:before="80" w:after="0"/>
      </w:pPr>
      <w:r w:rsidRPr="0075311D">
        <w:rPr>
          <w:rStyle w:val="Strong"/>
        </w:rPr>
        <w:t>Joint Honours:</w:t>
      </w:r>
    </w:p>
    <w:p w14:paraId="74116BB3" w14:textId="77777777" w:rsidR="00C90C21" w:rsidRPr="00A15FD3" w:rsidRDefault="00C90C21" w:rsidP="00C90C21">
      <w:pPr>
        <w:pStyle w:val="NormalWeb"/>
        <w:spacing w:before="0" w:after="0"/>
      </w:pPr>
      <w:r w:rsidRPr="00A15FD3">
        <w:t>Business Economics with Marketing and Geography*</w:t>
      </w:r>
      <w:r w:rsidRPr="00A15FD3">
        <w:br/>
        <w:t>Business Economics with Marketing and History*</w:t>
      </w:r>
      <w:r w:rsidRPr="00A15FD3">
        <w:br/>
        <w:t>Business Economics with Marketing and Mathematics*</w:t>
      </w:r>
      <w:r w:rsidRPr="00A15FD3">
        <w:br/>
        <w:t>Business Economics with Marketing and Politics*</w:t>
      </w:r>
      <w:r w:rsidRPr="00A15FD3">
        <w:br/>
        <w:t xml:space="preserve">Business Economics with Marketing and Psychology* </w:t>
      </w:r>
      <w:r w:rsidRPr="00A15FD3">
        <w:br/>
        <w:t>Economics and History*</w:t>
      </w:r>
      <w:r w:rsidRPr="00A15FD3">
        <w:br/>
        <w:t>Economics and International Relations*</w:t>
      </w:r>
      <w:r w:rsidRPr="00A15FD3">
        <w:br/>
        <w:t>Economics and Politic</w:t>
      </w:r>
      <w:r>
        <w:t>s*</w:t>
      </w:r>
      <w:r>
        <w:br/>
        <w:t>English and Creative Writing</w:t>
      </w:r>
      <w:r w:rsidRPr="00A15FD3">
        <w:br/>
      </w:r>
      <w:r w:rsidRPr="00A15FD3">
        <w:rPr>
          <w:color w:val="000000"/>
        </w:rPr>
        <w:t>English and European Languages*</w:t>
      </w:r>
    </w:p>
    <w:p w14:paraId="5B5DB436" w14:textId="77777777" w:rsidR="00C90C21" w:rsidRDefault="00C90C21" w:rsidP="00C90C21">
      <w:pPr>
        <w:pStyle w:val="NormalWeb"/>
        <w:spacing w:before="0" w:after="0"/>
      </w:pPr>
      <w:r>
        <w:t>English and Film</w:t>
      </w:r>
      <w:r w:rsidRPr="00A15FD3">
        <w:br/>
        <w:t>English and History</w:t>
      </w:r>
      <w:r w:rsidRPr="00A15FD3">
        <w:br/>
        <w:t>English and Mathematics*</w:t>
      </w:r>
      <w:r w:rsidRPr="00A15FD3">
        <w:br/>
        <w:t xml:space="preserve">English and Philosophy </w:t>
      </w:r>
      <w:r w:rsidRPr="00A15FD3">
        <w:br/>
        <w:t>English and Politics</w:t>
      </w:r>
      <w:r w:rsidRPr="00A15FD3">
        <w:br/>
        <w:t>English and Psychology*</w:t>
      </w:r>
      <w:r w:rsidRPr="00A15FD3">
        <w:br/>
        <w:t>Environmental Science and Geography*</w:t>
      </w:r>
      <w:r w:rsidRPr="00A15FD3">
        <w:br/>
        <w:t xml:space="preserve">Environmental </w:t>
      </w:r>
      <w:r>
        <w:t>Sustainability</w:t>
      </w:r>
      <w:r w:rsidRPr="00A15FD3">
        <w:t xml:space="preserve"> and Geography*</w:t>
      </w:r>
      <w:r w:rsidRPr="00A15FD3">
        <w:br/>
        <w:t xml:space="preserve">Geography and </w:t>
      </w:r>
      <w:r>
        <w:t>Economics</w:t>
      </w:r>
      <w:r w:rsidRPr="00A15FD3">
        <w:t>*</w:t>
      </w:r>
      <w:r w:rsidRPr="00A15FD3">
        <w:br/>
        <w:t>Geography and History*</w:t>
      </w:r>
      <w:r w:rsidRPr="00A15FD3">
        <w:br/>
        <w:t>Geography and Planning*</w:t>
      </w:r>
      <w:r w:rsidRPr="00A15FD3">
        <w:br/>
        <w:t>Geography and Politics*</w:t>
      </w:r>
      <w:r w:rsidRPr="00A15FD3">
        <w:br/>
        <w:t>Geography and Psychology*</w:t>
      </w:r>
      <w:r w:rsidRPr="00A15FD3">
        <w:br/>
      </w:r>
      <w:r w:rsidRPr="00A15FD3">
        <w:rPr>
          <w:color w:val="000000"/>
        </w:rPr>
        <w:t>History and European Languages</w:t>
      </w:r>
      <w:r w:rsidRPr="00A15FD3">
        <w:t>*</w:t>
      </w:r>
    </w:p>
    <w:p w14:paraId="34D751B6" w14:textId="77777777" w:rsidR="00C90C21" w:rsidRPr="00A15FD3" w:rsidRDefault="00C90C21" w:rsidP="00C90C21">
      <w:pPr>
        <w:pStyle w:val="NormalWeb"/>
        <w:spacing w:before="0" w:after="0"/>
      </w:pPr>
      <w:r>
        <w:t>History and Film Studies</w:t>
      </w:r>
    </w:p>
    <w:p w14:paraId="436681A4" w14:textId="77777777" w:rsidR="00C90C21" w:rsidRPr="00A15FD3" w:rsidRDefault="00C90C21" w:rsidP="00C90C21">
      <w:pPr>
        <w:pStyle w:val="NormalWeb"/>
        <w:spacing w:before="0" w:after="0"/>
      </w:pPr>
      <w:r w:rsidRPr="00A15FD3">
        <w:t>History and International Relations</w:t>
      </w:r>
      <w:r w:rsidRPr="00A15FD3">
        <w:br/>
        <w:t>History and Philosophy</w:t>
      </w:r>
      <w:r w:rsidRPr="00A15FD3">
        <w:br/>
        <w:t>History and Politics</w:t>
      </w:r>
      <w:r w:rsidRPr="00A15FD3">
        <w:br/>
        <w:t>History and Psychology*</w:t>
      </w:r>
      <w:r w:rsidRPr="00A15FD3">
        <w:br/>
        <w:t>International Business and Finance*</w:t>
      </w:r>
      <w:r w:rsidRPr="00A15FD3">
        <w:br/>
        <w:t>International Business and Environmental Sustainability*</w:t>
      </w:r>
      <w:r w:rsidRPr="00A15FD3">
        <w:br/>
      </w:r>
      <w:r w:rsidRPr="00A15FD3">
        <w:lastRenderedPageBreak/>
        <w:t>International Business and International Relations*</w:t>
      </w:r>
      <w:r w:rsidRPr="00A15FD3">
        <w:br/>
      </w:r>
      <w:r w:rsidRPr="00A15FD3">
        <w:rPr>
          <w:color w:val="000000"/>
        </w:rPr>
        <w:t>International Relations and European Languages</w:t>
      </w:r>
      <w:r w:rsidRPr="00A15FD3">
        <w:t>*</w:t>
      </w:r>
    </w:p>
    <w:p w14:paraId="4E885834" w14:textId="77777777" w:rsidR="00C90C21" w:rsidRPr="00A15FD3" w:rsidRDefault="00C90C21" w:rsidP="00C90C21">
      <w:pPr>
        <w:pStyle w:val="NormalWeb"/>
        <w:spacing w:before="0" w:after="0"/>
        <w:rPr>
          <w:bCs/>
        </w:rPr>
      </w:pPr>
      <w:r w:rsidRPr="00A15FD3">
        <w:t>International Relations and Philosophy</w:t>
      </w:r>
      <w:r w:rsidRPr="00A15FD3">
        <w:br/>
        <w:t xml:space="preserve">International Relations and Politics </w:t>
      </w:r>
      <w:r w:rsidRPr="00A15FD3">
        <w:br/>
      </w:r>
      <w:r w:rsidRPr="00A15FD3">
        <w:rPr>
          <w:color w:val="000000"/>
        </w:rPr>
        <w:t>Philosophy and European Languages</w:t>
      </w:r>
      <w:r w:rsidRPr="00A15FD3">
        <w:rPr>
          <w:bCs/>
        </w:rPr>
        <w:t>*</w:t>
      </w:r>
    </w:p>
    <w:p w14:paraId="5FACA4BF" w14:textId="77777777" w:rsidR="00C90C21" w:rsidRPr="00A15FD3" w:rsidRDefault="00C90C21" w:rsidP="00C90C21">
      <w:pPr>
        <w:pStyle w:val="NormalWeb"/>
        <w:spacing w:before="0" w:after="0"/>
      </w:pPr>
      <w:r w:rsidRPr="00A15FD3">
        <w:rPr>
          <w:bCs/>
        </w:rPr>
        <w:t>Philosophy and Film Studies</w:t>
      </w:r>
    </w:p>
    <w:p w14:paraId="7D3915C4" w14:textId="77777777" w:rsidR="00C90C21" w:rsidRPr="00A15FD3" w:rsidRDefault="00C90C21" w:rsidP="00C90C21">
      <w:pPr>
        <w:pStyle w:val="NormalWeb"/>
        <w:spacing w:before="0" w:after="0"/>
      </w:pPr>
      <w:r w:rsidRPr="00A15FD3">
        <w:t>Philosophy and Politics</w:t>
      </w:r>
      <w:r w:rsidRPr="00A15FD3">
        <w:br/>
        <w:t>Philosophy and Psychology*</w:t>
      </w:r>
      <w:r w:rsidRPr="00A15FD3">
        <w:br/>
      </w:r>
      <w:r w:rsidRPr="00A15FD3">
        <w:rPr>
          <w:color w:val="000000"/>
        </w:rPr>
        <w:t>Politics and European Languages</w:t>
      </w:r>
      <w:r w:rsidRPr="00A15FD3">
        <w:t>*</w:t>
      </w:r>
    </w:p>
    <w:p w14:paraId="1204ED01" w14:textId="77777777" w:rsidR="00C90C21" w:rsidRPr="0075311D" w:rsidRDefault="00C90C21" w:rsidP="00C90C21">
      <w:pPr>
        <w:pStyle w:val="NormalWeb"/>
        <w:spacing w:before="0" w:after="0"/>
      </w:pPr>
      <w:r w:rsidRPr="00A15FD3">
        <w:t>Politics and Psychology*</w:t>
      </w:r>
      <w:r w:rsidRPr="00A15FD3">
        <w:br/>
      </w:r>
      <w:r w:rsidRPr="0075311D">
        <w:t xml:space="preserve">(All </w:t>
      </w:r>
      <w:r>
        <w:t>Joint</w:t>
      </w:r>
      <w:r w:rsidRPr="0075311D">
        <w:t xml:space="preserve"> Honours degrees are available with a Language (French or Spanish) unless starred).</w:t>
      </w:r>
    </w:p>
    <w:p w14:paraId="716984D8" w14:textId="77777777" w:rsidR="00C90C21" w:rsidRPr="0075311D" w:rsidRDefault="00C90C21" w:rsidP="00C90C21">
      <w:pPr>
        <w:pStyle w:val="Heading3"/>
      </w:pPr>
      <w:r w:rsidRPr="0075311D">
        <w:t>1(6) Compulsory Modules for Degree Programmes</w:t>
      </w:r>
    </w:p>
    <w:p w14:paraId="781A591D" w14:textId="77777777" w:rsidR="00C90C21" w:rsidRPr="0075311D" w:rsidRDefault="00C90C21" w:rsidP="00C90C21">
      <w:pPr>
        <w:pStyle w:val="NormalWeb"/>
        <w:spacing w:before="80" w:after="0"/>
      </w:pPr>
      <w:r w:rsidRPr="0075311D">
        <w:t xml:space="preserve">For </w:t>
      </w:r>
      <w:r w:rsidRPr="00B82228">
        <w:t>some</w:t>
      </w:r>
      <w:r w:rsidRPr="0075311D">
        <w:t xml:space="preserve"> Degree Programme</w:t>
      </w:r>
      <w:r>
        <w:t>s</w:t>
      </w:r>
      <w:r w:rsidRPr="0075311D">
        <w:t xml:space="preserve"> there are compulsory modules at each Level. These are detailed in the Programme Specifications attached to </w:t>
      </w:r>
      <w:r>
        <w:t>these Regulations. Where these compulsory m</w:t>
      </w:r>
      <w:r w:rsidRPr="0075311D">
        <w:t>odules total less than 120 credits, additional module(s) must be selected to bring the total up to 120 credits, which constitutes the full workload in an academic year for a full</w:t>
      </w:r>
      <w:r>
        <w:t>-time student. The compulsory m</w:t>
      </w:r>
      <w:r w:rsidRPr="0075311D">
        <w:t>odules are the same for MA and MA</w:t>
      </w:r>
      <w:r>
        <w:t xml:space="preserve"> </w:t>
      </w:r>
      <w:r w:rsidRPr="0075311D">
        <w:t>(Honours) Degrees at Levels 1 and 2.</w:t>
      </w:r>
    </w:p>
    <w:p w14:paraId="25D9971C" w14:textId="77777777" w:rsidR="00C90C21" w:rsidRPr="0075311D" w:rsidRDefault="00C90C21" w:rsidP="00C90C21">
      <w:pPr>
        <w:pStyle w:val="Heading3"/>
      </w:pPr>
      <w:r w:rsidRPr="0075311D">
        <w:t xml:space="preserve">1(7) Modules within the </w:t>
      </w:r>
      <w:r w:rsidRPr="00B82228">
        <w:t>MA</w:t>
      </w:r>
    </w:p>
    <w:p w14:paraId="2486EFAA" w14:textId="77777777" w:rsidR="00C90C21" w:rsidRDefault="00C90C21" w:rsidP="00C90C21">
      <w:pPr>
        <w:pStyle w:val="NormalWeb"/>
        <w:spacing w:after="0"/>
      </w:pPr>
      <w:r w:rsidRPr="0075311D">
        <w:t>The modules available in the MA Degree</w:t>
      </w:r>
      <w:r>
        <w:t xml:space="preserve"> </w:t>
      </w:r>
      <w:r w:rsidRPr="0075311D">
        <w:t xml:space="preserve">Programme and the module descriptors are listed in the </w:t>
      </w:r>
      <w:r w:rsidRPr="00B82228">
        <w:t>Catalogue of Modules</w:t>
      </w:r>
      <w:r w:rsidRPr="0075311D">
        <w:t xml:space="preserve">. </w:t>
      </w:r>
      <w:r>
        <w:t xml:space="preserve"> Some </w:t>
      </w:r>
      <w:r w:rsidRPr="0075311D">
        <w:t>combinations of modules otherwise permitted by the Regulations, may, nevertheless, be rendered impossible by timetable constraints in a particular year.</w:t>
      </w:r>
    </w:p>
    <w:p w14:paraId="7CF77428" w14:textId="2759365A" w:rsidR="00C90C21" w:rsidRPr="0075311D" w:rsidRDefault="00C90C21" w:rsidP="00C90C21">
      <w:pPr>
        <w:pStyle w:val="Heading3"/>
      </w:pPr>
      <w:r w:rsidRPr="0075311D">
        <w:t xml:space="preserve">1(8) Programme of Study </w:t>
      </w:r>
    </w:p>
    <w:p w14:paraId="3C3014F3" w14:textId="77777777" w:rsidR="00C90C21" w:rsidRPr="0075311D" w:rsidRDefault="00C90C21" w:rsidP="00C90C21">
      <w:pPr>
        <w:pStyle w:val="NormalWeb"/>
        <w:spacing w:after="0"/>
        <w:rPr>
          <w:bCs/>
          <w:iCs/>
        </w:rPr>
      </w:pPr>
      <w:r w:rsidRPr="0075311D">
        <w:rPr>
          <w:bCs/>
          <w:iCs/>
        </w:rPr>
        <w:t xml:space="preserve">If you are registered as a Full Time student you will normally take 120 credits in each academic session.  In particular, you will normally be expected in both First and Second Year to take three modules in Semester 1 and three in Semester 2.  </w:t>
      </w:r>
    </w:p>
    <w:p w14:paraId="1BA06FD8" w14:textId="77777777" w:rsidR="00C90C21" w:rsidRPr="0075311D" w:rsidRDefault="00C90C21" w:rsidP="00C90C21">
      <w:pPr>
        <w:pStyle w:val="NormalWeb"/>
        <w:spacing w:before="180" w:after="0"/>
      </w:pPr>
      <w:r w:rsidRPr="0075311D">
        <w:rPr>
          <w:b/>
          <w:bCs/>
          <w:i/>
          <w:iCs/>
        </w:rPr>
        <w:t>First Year</w:t>
      </w:r>
    </w:p>
    <w:p w14:paraId="74EF6278" w14:textId="77777777" w:rsidR="00C90C21" w:rsidRPr="008753D3" w:rsidRDefault="00C90C21" w:rsidP="00C90C21">
      <w:pPr>
        <w:pStyle w:val="NormalWeb"/>
        <w:spacing w:before="60" w:after="0"/>
      </w:pPr>
      <w:r w:rsidRPr="0075311D">
        <w:t xml:space="preserve">You will normally take 6 modules at Level 1, </w:t>
      </w:r>
      <w:r w:rsidRPr="008753D3">
        <w:t xml:space="preserve">from a number of subject areas, amounting to 120 credits.  You must have gained at least 80 credits in order to progress into Second Year. Additionally, you must have met the pathway requirements for at least one degree programme to remain on track for a named degree. Note that in some subject areas there are compulsory module requirements that determine progression. </w:t>
      </w:r>
    </w:p>
    <w:p w14:paraId="1EA18DDB" w14:textId="77777777" w:rsidR="00C90C21" w:rsidRPr="008753D3" w:rsidRDefault="00C90C21" w:rsidP="00C90C21">
      <w:pPr>
        <w:spacing w:before="120"/>
        <w:rPr>
          <w:rFonts w:ascii="Arial" w:hAnsi="Arial" w:cs="Arial"/>
          <w:sz w:val="20"/>
          <w:szCs w:val="20"/>
        </w:rPr>
      </w:pPr>
      <w:r w:rsidRPr="008753D3">
        <w:rPr>
          <w:rFonts w:ascii="Arial" w:hAnsi="Arial" w:cs="Arial"/>
          <w:sz w:val="20"/>
          <w:szCs w:val="20"/>
        </w:rPr>
        <w:t xml:space="preserve">If you do not meet the progression requirement after one academic session if </w:t>
      </w:r>
      <w:r w:rsidRPr="008753D3">
        <w:rPr>
          <w:rFonts w:ascii="Arial" w:hAnsi="Arial" w:cs="Arial"/>
          <w:bCs/>
          <w:iCs/>
          <w:sz w:val="20"/>
          <w:szCs w:val="20"/>
        </w:rPr>
        <w:t xml:space="preserve">registered as a Full Time student </w:t>
      </w:r>
      <w:r w:rsidRPr="008753D3">
        <w:rPr>
          <w:rFonts w:ascii="Arial" w:hAnsi="Arial" w:cs="Arial"/>
          <w:sz w:val="20"/>
          <w:szCs w:val="20"/>
        </w:rPr>
        <w:t xml:space="preserve">or repeating the year, or after three academic sessions if </w:t>
      </w:r>
      <w:r w:rsidRPr="008753D3">
        <w:rPr>
          <w:rFonts w:ascii="Arial" w:hAnsi="Arial" w:cs="Arial"/>
          <w:bCs/>
          <w:iCs/>
          <w:sz w:val="20"/>
          <w:szCs w:val="20"/>
        </w:rPr>
        <w:t>registered as a Part Time student</w:t>
      </w:r>
      <w:r w:rsidRPr="008753D3">
        <w:rPr>
          <w:rFonts w:ascii="Arial" w:hAnsi="Arial" w:cs="Arial"/>
          <w:sz w:val="20"/>
          <w:szCs w:val="20"/>
        </w:rPr>
        <w:t>, then:</w:t>
      </w:r>
    </w:p>
    <w:p w14:paraId="36CBD291" w14:textId="77777777" w:rsidR="00C90C21" w:rsidRPr="008753D3" w:rsidRDefault="00C90C21" w:rsidP="00C90C21">
      <w:pPr>
        <w:numPr>
          <w:ilvl w:val="0"/>
          <w:numId w:val="98"/>
        </w:numPr>
        <w:spacing w:after="0" w:line="240" w:lineRule="auto"/>
        <w:rPr>
          <w:rFonts w:ascii="Arial" w:hAnsi="Arial" w:cs="Arial"/>
          <w:sz w:val="20"/>
          <w:szCs w:val="20"/>
        </w:rPr>
      </w:pPr>
      <w:r w:rsidRPr="008753D3">
        <w:rPr>
          <w:rFonts w:ascii="Arial" w:hAnsi="Arial" w:cs="Arial"/>
          <w:sz w:val="20"/>
          <w:szCs w:val="20"/>
        </w:rPr>
        <w:t xml:space="preserve">Your studies will be liable for termination.  </w:t>
      </w:r>
    </w:p>
    <w:p w14:paraId="4459CD82" w14:textId="77777777" w:rsidR="00C90C21" w:rsidRPr="008753D3" w:rsidRDefault="00C90C21" w:rsidP="00C90C21">
      <w:pPr>
        <w:numPr>
          <w:ilvl w:val="0"/>
          <w:numId w:val="98"/>
        </w:numPr>
        <w:spacing w:after="0" w:line="240" w:lineRule="auto"/>
        <w:rPr>
          <w:rFonts w:ascii="Arial" w:hAnsi="Arial" w:cs="Arial"/>
          <w:sz w:val="20"/>
          <w:szCs w:val="20"/>
        </w:rPr>
      </w:pPr>
      <w:r w:rsidRPr="008753D3">
        <w:rPr>
          <w:rFonts w:ascii="Arial" w:hAnsi="Arial" w:cs="Arial"/>
          <w:sz w:val="20"/>
          <w:szCs w:val="20"/>
        </w:rPr>
        <w:t>If permitted to continue your studies then you will be required to repeat the year.</w:t>
      </w:r>
    </w:p>
    <w:p w14:paraId="442DBCFB" w14:textId="77777777" w:rsidR="00C90C21" w:rsidRPr="008753D3" w:rsidRDefault="00C90C21" w:rsidP="00C90C21">
      <w:pPr>
        <w:pStyle w:val="NormalWeb"/>
        <w:spacing w:before="180" w:after="0"/>
      </w:pPr>
      <w:r w:rsidRPr="008753D3">
        <w:rPr>
          <w:b/>
          <w:bCs/>
          <w:i/>
          <w:iCs/>
        </w:rPr>
        <w:t>Second Year</w:t>
      </w:r>
    </w:p>
    <w:p w14:paraId="29B7D156" w14:textId="77777777" w:rsidR="00C90C21" w:rsidRDefault="00C90C21" w:rsidP="00C90C21">
      <w:pPr>
        <w:pStyle w:val="NormalWeb"/>
        <w:spacing w:before="60" w:after="0"/>
      </w:pPr>
      <w:r w:rsidRPr="008753D3">
        <w:t xml:space="preserve">You will normally take 6 modules at Level 1 or Level 2, from a number of subject areas, amounting to 120 credits.  At least 80 credits should be at Level 2.  You must have gained a </w:t>
      </w:r>
      <w:r w:rsidRPr="008753D3">
        <w:lastRenderedPageBreak/>
        <w:t>total of at least 200 credits, of which 80 must normally be at Level 2, in order to progress into Third Year. Additionally, you must have met the pathway requirements for at least one degree programme to remain on track for a named degree. Note that in some subject areas there are compulsory module requirements that determine progression.</w:t>
      </w:r>
    </w:p>
    <w:p w14:paraId="281B1BB4" w14:textId="77777777" w:rsidR="00C90C21" w:rsidRPr="0075311D" w:rsidRDefault="00C90C21" w:rsidP="00C90C21">
      <w:pPr>
        <w:pStyle w:val="NormalWeb"/>
        <w:spacing w:before="60" w:after="0"/>
      </w:pPr>
      <w:r w:rsidRPr="0075311D">
        <w:t xml:space="preserve">If you do not meet the normal progression requirement after one academic session if </w:t>
      </w:r>
      <w:r w:rsidRPr="0075311D">
        <w:rPr>
          <w:bCs/>
          <w:iCs/>
        </w:rPr>
        <w:t xml:space="preserve">registered as a Full Time student </w:t>
      </w:r>
      <w:r w:rsidRPr="0075311D">
        <w:t xml:space="preserve">or repeating the year, or after three academic sessions if </w:t>
      </w:r>
      <w:r w:rsidRPr="0075311D">
        <w:rPr>
          <w:bCs/>
          <w:iCs/>
        </w:rPr>
        <w:t>registered as a Part Time student</w:t>
      </w:r>
      <w:r w:rsidRPr="0075311D">
        <w:t>, then:</w:t>
      </w:r>
    </w:p>
    <w:p w14:paraId="33029172" w14:textId="77777777" w:rsidR="00C90C21" w:rsidRPr="0075311D" w:rsidRDefault="00C90C21" w:rsidP="00C90C21">
      <w:pPr>
        <w:numPr>
          <w:ilvl w:val="0"/>
          <w:numId w:val="97"/>
        </w:numPr>
        <w:spacing w:after="0" w:line="240" w:lineRule="auto"/>
        <w:ind w:left="714" w:hanging="357"/>
        <w:rPr>
          <w:rFonts w:ascii="Arial" w:hAnsi="Arial" w:cs="Arial"/>
          <w:sz w:val="20"/>
          <w:szCs w:val="20"/>
        </w:rPr>
      </w:pPr>
      <w:r w:rsidRPr="0075311D">
        <w:rPr>
          <w:rFonts w:ascii="Arial" w:hAnsi="Arial" w:cs="Arial"/>
          <w:sz w:val="20"/>
          <w:szCs w:val="20"/>
        </w:rPr>
        <w:t xml:space="preserve">Your studies will be liable for termination if you have previously had to repeat a year or have less than 200 credits.  </w:t>
      </w:r>
    </w:p>
    <w:p w14:paraId="0492A014" w14:textId="77777777" w:rsidR="00C90C21" w:rsidRPr="0075311D" w:rsidRDefault="00C90C21" w:rsidP="00C90C21">
      <w:pPr>
        <w:numPr>
          <w:ilvl w:val="0"/>
          <w:numId w:val="97"/>
        </w:numPr>
        <w:spacing w:after="0" w:line="240" w:lineRule="auto"/>
        <w:ind w:left="714" w:hanging="357"/>
        <w:rPr>
          <w:rFonts w:ascii="Arial" w:hAnsi="Arial" w:cs="Arial"/>
          <w:sz w:val="20"/>
          <w:szCs w:val="20"/>
        </w:rPr>
      </w:pPr>
      <w:r w:rsidRPr="0075311D">
        <w:rPr>
          <w:rFonts w:ascii="Arial" w:hAnsi="Arial" w:cs="Arial"/>
          <w:sz w:val="20"/>
          <w:szCs w:val="20"/>
        </w:rPr>
        <w:t>If permitted to continue your studies then you will normally be required to repeat the year but may be allowed to proceed to Third Year at the discretion of the Progression and Termination of Studies Committee.</w:t>
      </w:r>
    </w:p>
    <w:p w14:paraId="0813D4B1" w14:textId="77777777" w:rsidR="00C90C21" w:rsidRPr="0075311D" w:rsidRDefault="00C90C21" w:rsidP="00C90C21">
      <w:pPr>
        <w:pStyle w:val="NormalWeb"/>
        <w:spacing w:before="180" w:after="0"/>
      </w:pPr>
      <w:r w:rsidRPr="0075311D">
        <w:rPr>
          <w:b/>
          <w:bCs/>
          <w:i/>
          <w:iCs/>
        </w:rPr>
        <w:t>Third Year</w:t>
      </w:r>
    </w:p>
    <w:p w14:paraId="7BD35154" w14:textId="77777777" w:rsidR="00C90C21" w:rsidRPr="0075311D" w:rsidRDefault="00C90C21" w:rsidP="00C90C21">
      <w:pPr>
        <w:pStyle w:val="NormalWeb"/>
        <w:spacing w:before="60" w:after="0"/>
      </w:pPr>
      <w:r w:rsidRPr="0075311D">
        <w:t>You will normally take such modules that will enable you to achieve 360 credits and be eligible for the award of the MA.</w:t>
      </w:r>
    </w:p>
    <w:p w14:paraId="74E40B35" w14:textId="77777777" w:rsidR="00C90C21" w:rsidRDefault="00C90C21" w:rsidP="00C90C21">
      <w:pPr>
        <w:pStyle w:val="NormalWeb"/>
        <w:spacing w:before="60" w:after="0"/>
      </w:pPr>
      <w:r w:rsidRPr="0075311D">
        <w:t>You must have obtained at least 360 credits (including at least 80 at Level 2 and 120 at Level 3) to be eligible for progression into Honours.</w:t>
      </w:r>
      <w:r>
        <w:t xml:space="preserve"> </w:t>
      </w:r>
      <w:r w:rsidRPr="00503F16">
        <w:t>Additionally, you must normally have met the pathway requirements for at least one degree programme to remain on the Honours track</w:t>
      </w:r>
      <w:r>
        <w:t xml:space="preserve">. </w:t>
      </w:r>
      <w:r w:rsidRPr="008753D3">
        <w:t>Note that in some subject areas there are compulsory module requirements that determine progression.</w:t>
      </w:r>
      <w:r>
        <w:t xml:space="preserve">  </w:t>
      </w:r>
    </w:p>
    <w:p w14:paraId="6B8EEEA8" w14:textId="77777777" w:rsidR="00C90C21" w:rsidRPr="0075311D" w:rsidRDefault="00C90C21" w:rsidP="00C90C21">
      <w:pPr>
        <w:spacing w:before="120"/>
        <w:rPr>
          <w:rFonts w:ascii="Arial" w:hAnsi="Arial" w:cs="Arial"/>
          <w:sz w:val="20"/>
          <w:szCs w:val="20"/>
        </w:rPr>
      </w:pPr>
      <w:r w:rsidRPr="0075311D">
        <w:rPr>
          <w:rFonts w:ascii="Arial" w:hAnsi="Arial" w:cs="Arial"/>
          <w:sz w:val="20"/>
          <w:szCs w:val="20"/>
        </w:rPr>
        <w:t xml:space="preserve">If you do not meet the progression requirement after one academic session if </w:t>
      </w:r>
      <w:r w:rsidRPr="0075311D">
        <w:rPr>
          <w:rFonts w:ascii="Arial" w:hAnsi="Arial" w:cs="Arial"/>
          <w:bCs/>
          <w:iCs/>
          <w:sz w:val="20"/>
          <w:szCs w:val="20"/>
        </w:rPr>
        <w:t xml:space="preserve">registered as a Full Time student </w:t>
      </w:r>
      <w:r w:rsidRPr="0075311D">
        <w:rPr>
          <w:rFonts w:ascii="Arial" w:hAnsi="Arial" w:cs="Arial"/>
          <w:sz w:val="20"/>
          <w:szCs w:val="20"/>
        </w:rPr>
        <w:t xml:space="preserve">or repeating the year, or after </w:t>
      </w:r>
      <w:r>
        <w:rPr>
          <w:rFonts w:ascii="Arial" w:hAnsi="Arial" w:cs="Arial"/>
          <w:sz w:val="20"/>
          <w:szCs w:val="20"/>
        </w:rPr>
        <w:t>two</w:t>
      </w:r>
      <w:r w:rsidRPr="0075311D">
        <w:rPr>
          <w:rFonts w:ascii="Arial" w:hAnsi="Arial" w:cs="Arial"/>
          <w:sz w:val="20"/>
          <w:szCs w:val="20"/>
        </w:rPr>
        <w:t xml:space="preserve"> academic sessions if </w:t>
      </w:r>
      <w:r w:rsidRPr="0075311D">
        <w:rPr>
          <w:rFonts w:ascii="Arial" w:hAnsi="Arial" w:cs="Arial"/>
          <w:bCs/>
          <w:iCs/>
          <w:sz w:val="20"/>
          <w:szCs w:val="20"/>
        </w:rPr>
        <w:t>registered as a Part Time student</w:t>
      </w:r>
      <w:r w:rsidRPr="0075311D">
        <w:rPr>
          <w:rFonts w:ascii="Arial" w:hAnsi="Arial" w:cs="Arial"/>
          <w:sz w:val="20"/>
          <w:szCs w:val="20"/>
        </w:rPr>
        <w:t>, then:</w:t>
      </w:r>
    </w:p>
    <w:p w14:paraId="65668D5A" w14:textId="77777777" w:rsidR="00C90C21" w:rsidRPr="0075311D" w:rsidRDefault="00C90C21" w:rsidP="00C90C21">
      <w:pPr>
        <w:numPr>
          <w:ilvl w:val="0"/>
          <w:numId w:val="99"/>
        </w:numPr>
        <w:spacing w:after="0" w:line="240" w:lineRule="auto"/>
        <w:ind w:left="714" w:hanging="357"/>
        <w:rPr>
          <w:rFonts w:ascii="Arial" w:hAnsi="Arial" w:cs="Arial"/>
          <w:sz w:val="20"/>
          <w:szCs w:val="20"/>
        </w:rPr>
      </w:pPr>
      <w:r w:rsidRPr="0075311D">
        <w:rPr>
          <w:rFonts w:ascii="Arial" w:hAnsi="Arial" w:cs="Arial"/>
          <w:sz w:val="20"/>
          <w:szCs w:val="20"/>
        </w:rPr>
        <w:t xml:space="preserve">Your studies will be liable for termination if you have previously had to repeat a year or have less than 300 credits.  </w:t>
      </w:r>
    </w:p>
    <w:p w14:paraId="2A49AC4F" w14:textId="77777777" w:rsidR="00C90C21" w:rsidRDefault="00C90C21" w:rsidP="00C90C21">
      <w:pPr>
        <w:numPr>
          <w:ilvl w:val="0"/>
          <w:numId w:val="99"/>
        </w:numPr>
        <w:spacing w:after="0" w:line="240" w:lineRule="auto"/>
        <w:ind w:left="714" w:hanging="357"/>
        <w:rPr>
          <w:rFonts w:ascii="Arial" w:hAnsi="Arial" w:cs="Arial"/>
          <w:sz w:val="20"/>
          <w:szCs w:val="20"/>
        </w:rPr>
      </w:pPr>
      <w:r w:rsidRPr="0075311D">
        <w:rPr>
          <w:rFonts w:ascii="Arial" w:hAnsi="Arial" w:cs="Arial"/>
          <w:sz w:val="20"/>
          <w:szCs w:val="20"/>
        </w:rPr>
        <w:t xml:space="preserve">If permitted to continue your studies then you will be required to repeat the year and may, if you have previously had to repeat </w:t>
      </w:r>
      <w:r w:rsidRPr="0075311D">
        <w:rPr>
          <w:rFonts w:ascii="Arial" w:hAnsi="Arial" w:cs="Arial"/>
          <w:iCs/>
          <w:sz w:val="20"/>
          <w:szCs w:val="20"/>
        </w:rPr>
        <w:t>Third</w:t>
      </w:r>
      <w:r w:rsidRPr="0075311D">
        <w:rPr>
          <w:rFonts w:ascii="Arial" w:hAnsi="Arial" w:cs="Arial"/>
          <w:sz w:val="20"/>
          <w:szCs w:val="20"/>
        </w:rPr>
        <w:t xml:space="preserve"> Year, be required to undertake a programme of studies that will allow you to graduate with an MA degree but not to progress to the Honours Year.</w:t>
      </w:r>
    </w:p>
    <w:p w14:paraId="06643A75" w14:textId="77777777" w:rsidR="00C90C21" w:rsidRPr="00117C94" w:rsidRDefault="00C90C21" w:rsidP="00C90C21">
      <w:pPr>
        <w:spacing w:before="240"/>
        <w:rPr>
          <w:rFonts w:ascii="Arial" w:hAnsi="Arial" w:cs="Arial"/>
          <w:sz w:val="20"/>
          <w:szCs w:val="20"/>
        </w:rPr>
      </w:pPr>
      <w:r w:rsidRPr="00117C94">
        <w:rPr>
          <w:rFonts w:ascii="Arial" w:hAnsi="Arial" w:cs="Arial"/>
          <w:b/>
          <w:bCs/>
          <w:i/>
          <w:iCs/>
          <w:sz w:val="20"/>
          <w:szCs w:val="20"/>
        </w:rPr>
        <w:t>Honours Year</w:t>
      </w:r>
    </w:p>
    <w:p w14:paraId="4E235F23" w14:textId="77777777" w:rsidR="00C90C21" w:rsidRPr="0075311D" w:rsidRDefault="00C90C21" w:rsidP="00C90C21">
      <w:pPr>
        <w:pStyle w:val="NormalWeb"/>
        <w:spacing w:before="60" w:after="0"/>
      </w:pPr>
      <w:r w:rsidRPr="0075311D">
        <w:t>You will normally take such modules that will enable you to achieve 480 credits and be eligible for the award of the MA</w:t>
      </w:r>
      <w:r>
        <w:t xml:space="preserve"> </w:t>
      </w:r>
      <w:r w:rsidRPr="0075311D">
        <w:t xml:space="preserve">(Honours).  You must graduate after one academic session if </w:t>
      </w:r>
      <w:r w:rsidRPr="0075311D">
        <w:rPr>
          <w:bCs/>
          <w:iCs/>
        </w:rPr>
        <w:t xml:space="preserve">registered as a Full Time student </w:t>
      </w:r>
      <w:r w:rsidRPr="0075311D">
        <w:t xml:space="preserve">or two academic sessions if </w:t>
      </w:r>
      <w:r w:rsidRPr="0075311D">
        <w:rPr>
          <w:bCs/>
          <w:iCs/>
        </w:rPr>
        <w:t>registered as a Part Time student</w:t>
      </w:r>
      <w:r w:rsidRPr="0075311D">
        <w:t>.</w:t>
      </w:r>
    </w:p>
    <w:p w14:paraId="3E05AA3E" w14:textId="77777777" w:rsidR="00C90C21" w:rsidRPr="008A29D5" w:rsidRDefault="00C90C21" w:rsidP="00C90C21">
      <w:pPr>
        <w:pStyle w:val="Heading3"/>
      </w:pPr>
      <w:r w:rsidRPr="008A29D5">
        <w:rPr>
          <w:iCs/>
        </w:rPr>
        <w:t>1(9)</w:t>
      </w:r>
      <w:r w:rsidRPr="008A29D5">
        <w:t xml:space="preserve"> Termination of Studies</w:t>
      </w:r>
    </w:p>
    <w:p w14:paraId="7A60CEE8" w14:textId="77777777" w:rsidR="00C90C21" w:rsidRPr="0075311D" w:rsidRDefault="00C90C21" w:rsidP="00C90C21">
      <w:pPr>
        <w:pStyle w:val="NormalWeb"/>
        <w:spacing w:after="0"/>
      </w:pPr>
      <w:r w:rsidRPr="0075311D">
        <w:t xml:space="preserve">If you fail to achieve the minimum standards shown in Regulation 1(8) you may be required to discontinue your studies, in which event you will have the right to appeal to the MA Progression and Termination of Studies (Appeals) Committee. If your appeal is successful, you will be permitted to continue your studies subject to such conditions as the aforementioned committee may determine in accordance with Regulation 1(8). If your appeal is rejected by the aforementioned committee it will be reconsidered by the Senate Termination of Studies (Appeals) Committee.  MA students who have had their studies terminated may not be readmitted to the </w:t>
      </w:r>
      <w:r>
        <w:t xml:space="preserve">MA </w:t>
      </w:r>
      <w:r w:rsidRPr="0075311D">
        <w:t>programme at a later date.</w:t>
      </w:r>
    </w:p>
    <w:p w14:paraId="6EEE97EF" w14:textId="77777777" w:rsidR="00C90C21" w:rsidRPr="0075311D" w:rsidRDefault="00C90C21" w:rsidP="00C90C21">
      <w:pPr>
        <w:pStyle w:val="Heading3"/>
      </w:pPr>
      <w:r w:rsidRPr="0075311D">
        <w:lastRenderedPageBreak/>
        <w:t>1(10) Studying Modules outside the MA Degree Programme</w:t>
      </w:r>
    </w:p>
    <w:p w14:paraId="52479D31" w14:textId="77777777" w:rsidR="00C90C21" w:rsidRPr="00147B0B" w:rsidRDefault="00C90C21" w:rsidP="00C90C21">
      <w:pPr>
        <w:pStyle w:val="NormalWeb"/>
        <w:spacing w:after="0"/>
      </w:pPr>
      <w:r w:rsidRPr="00147B0B">
        <w:t>With the agreement of your Adviser, attendance at modules outside the MA Degree Programme is permissible and the credits obtained will be accepted as equivalent to completion of MA Degree Programme modules. You may normally gain no more than 40 credits at Level 1 and 40 credits at Level 2 in this way.</w:t>
      </w:r>
    </w:p>
    <w:p w14:paraId="206633E6" w14:textId="77777777" w:rsidR="00C90C21" w:rsidRPr="00147B0B" w:rsidRDefault="00C90C21" w:rsidP="00C90C21">
      <w:pPr>
        <w:pStyle w:val="NormalWeb"/>
        <w:spacing w:after="0"/>
      </w:pPr>
      <w:r w:rsidRPr="00147B0B">
        <w:t>Attendance at module(s) in another University or equivalent institution may be permitted as part of a scheme recognised by the relevant School Board. You may gain no more than 120 credits in this way.</w:t>
      </w:r>
    </w:p>
    <w:p w14:paraId="0BE1C2E5" w14:textId="77777777" w:rsidR="00C90C21" w:rsidRPr="00147B0B" w:rsidRDefault="00C90C21" w:rsidP="00C90C21">
      <w:pPr>
        <w:pStyle w:val="Heading3"/>
      </w:pPr>
      <w:r w:rsidRPr="00147B0B">
        <w:t>1(11) Taking a Year Out</w:t>
      </w:r>
    </w:p>
    <w:p w14:paraId="6EFE717A" w14:textId="77777777" w:rsidR="00C90C21" w:rsidRPr="0075311D" w:rsidRDefault="00C90C21" w:rsidP="00C90C21">
      <w:pPr>
        <w:pStyle w:val="NormalWeb"/>
        <w:spacing w:before="60" w:after="0"/>
      </w:pPr>
      <w:r w:rsidRPr="00147B0B">
        <w:t>If you have passed all your Degree Examinations to date you may, with the permission of the School Manager, take one academic year out from your studies in order to enter appropriate employment or training. Extension of this absence beyond one academic year requires the permission of the School Manager. The year(s) of non-attendance will not be counted as a Year(s) of Attendance for the purposes of meeting Progression Requirements.</w:t>
      </w:r>
    </w:p>
    <w:p w14:paraId="67567387" w14:textId="77777777" w:rsidR="00C90C21" w:rsidRPr="0075311D" w:rsidRDefault="00C90C21" w:rsidP="00C90C21">
      <w:pPr>
        <w:pStyle w:val="Heading2"/>
      </w:pPr>
      <w:r w:rsidRPr="0075311D">
        <w:t>2. ASSESSMENT</w:t>
      </w:r>
    </w:p>
    <w:p w14:paraId="7A9AE8FE" w14:textId="77777777" w:rsidR="00C90C21" w:rsidRPr="0075311D" w:rsidRDefault="00C90C21" w:rsidP="00C90C21">
      <w:pPr>
        <w:pStyle w:val="Heading3"/>
      </w:pPr>
      <w:r w:rsidRPr="0075311D">
        <w:t>2(1) Form of Module Assessments</w:t>
      </w:r>
    </w:p>
    <w:p w14:paraId="23E94825" w14:textId="77777777" w:rsidR="00C90C21" w:rsidRPr="0075311D" w:rsidRDefault="00C90C21" w:rsidP="00C90C21">
      <w:pPr>
        <w:pStyle w:val="NormalWeb"/>
        <w:spacing w:after="0"/>
      </w:pPr>
      <w:r w:rsidRPr="0075311D">
        <w:t>For any module the nature of the component assessments and the manner in which your performance in these counts towards your overall grade for the module will be explained to you in the written information given out or otherwise made accessible to you at the outset. Only if you are awarded an overall pass grade will you be awarded the credits for the module.</w:t>
      </w:r>
    </w:p>
    <w:p w14:paraId="0B5F83C9" w14:textId="77777777" w:rsidR="00C90C21" w:rsidRDefault="00C90C21">
      <w:pPr>
        <w:rPr>
          <w:rFonts w:eastAsiaTheme="majorEastAsia" w:cstheme="majorBidi"/>
          <w:color w:val="0F4761" w:themeColor="accent1" w:themeShade="BF"/>
          <w:sz w:val="28"/>
          <w:szCs w:val="28"/>
        </w:rPr>
      </w:pPr>
      <w:r>
        <w:br w:type="page"/>
      </w:r>
    </w:p>
    <w:p w14:paraId="47816E43" w14:textId="4D9FED4D" w:rsidR="00C90C21" w:rsidRPr="002922D4" w:rsidRDefault="00C90C21" w:rsidP="00C90C21">
      <w:pPr>
        <w:pStyle w:val="Heading3"/>
      </w:pPr>
      <w:r w:rsidRPr="0075311D">
        <w:lastRenderedPageBreak/>
        <w:t>2(2) Grading of Module Assessments</w:t>
      </w:r>
    </w:p>
    <w:p w14:paraId="4B6FCA5E" w14:textId="77777777" w:rsidR="00C90C21" w:rsidRDefault="00C90C21" w:rsidP="00C90C21">
      <w:pPr>
        <w:pStyle w:val="NormalWeb"/>
        <w:spacing w:after="120"/>
      </w:pPr>
      <w:r w:rsidRPr="0075311D">
        <w:t>For each module the Board of Examiners will decide on your overall grade according to the following University Marking Scheme: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C90C21" w:rsidRPr="00313C4A" w14:paraId="69199FFB"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6F038A0F" w14:textId="77777777" w:rsidR="00C90C21" w:rsidRPr="00313C4A" w:rsidRDefault="00C90C21" w:rsidP="00DC7CAF">
            <w:pPr>
              <w:rPr>
                <w:rFonts w:ascii="Arial" w:hAnsi="Arial" w:cs="Arial"/>
                <w:color w:val="000000"/>
                <w:sz w:val="20"/>
                <w:szCs w:val="20"/>
              </w:rPr>
            </w:pPr>
            <w:r w:rsidRPr="00313C4A">
              <w:rPr>
                <w:rFonts w:ascii="Arial" w:hAnsi="Arial" w:cs="Arial"/>
                <w:color w:val="000000"/>
                <w:sz w:val="20"/>
                <w:szCs w:val="20"/>
              </w:rPr>
              <w:t>Literal Reporting Scale</w:t>
            </w:r>
          </w:p>
        </w:tc>
        <w:tc>
          <w:tcPr>
            <w:tcW w:w="2130" w:type="dxa"/>
            <w:tcBorders>
              <w:top w:val="single" w:sz="4" w:space="0" w:color="auto"/>
              <w:left w:val="single" w:sz="4" w:space="0" w:color="auto"/>
              <w:bottom w:val="single" w:sz="4" w:space="0" w:color="auto"/>
              <w:right w:val="single" w:sz="4" w:space="0" w:color="auto"/>
            </w:tcBorders>
            <w:hideMark/>
          </w:tcPr>
          <w:p w14:paraId="75D453B6" w14:textId="77777777" w:rsidR="00C90C21" w:rsidRPr="00313C4A" w:rsidRDefault="00C90C21" w:rsidP="00DC7CAF">
            <w:pPr>
              <w:rPr>
                <w:rFonts w:ascii="Arial" w:hAnsi="Arial" w:cs="Arial"/>
                <w:color w:val="000000"/>
                <w:sz w:val="20"/>
                <w:szCs w:val="20"/>
              </w:rPr>
            </w:pPr>
            <w:r w:rsidRPr="00313C4A">
              <w:rPr>
                <w:rFonts w:ascii="Arial" w:hAnsi="Arial" w:cs="Arial"/>
                <w:color w:val="000000"/>
                <w:sz w:val="20"/>
                <w:szCs w:val="20"/>
              </w:rPr>
              <w:t>Associated Aggregation Scale</w:t>
            </w:r>
          </w:p>
        </w:tc>
        <w:tc>
          <w:tcPr>
            <w:tcW w:w="2131" w:type="dxa"/>
            <w:tcBorders>
              <w:top w:val="single" w:sz="4" w:space="0" w:color="auto"/>
              <w:left w:val="single" w:sz="4" w:space="0" w:color="auto"/>
              <w:bottom w:val="single" w:sz="4" w:space="0" w:color="auto"/>
              <w:right w:val="single" w:sz="4" w:space="0" w:color="auto"/>
            </w:tcBorders>
            <w:hideMark/>
          </w:tcPr>
          <w:p w14:paraId="6D9C6D78" w14:textId="77777777" w:rsidR="00C90C21" w:rsidRPr="00313C4A" w:rsidRDefault="00C90C21" w:rsidP="00DC7CAF">
            <w:pPr>
              <w:rPr>
                <w:rFonts w:ascii="Arial" w:hAnsi="Arial" w:cs="Arial"/>
                <w:color w:val="000000"/>
                <w:sz w:val="20"/>
                <w:szCs w:val="20"/>
              </w:rPr>
            </w:pPr>
            <w:r w:rsidRPr="00313C4A">
              <w:rPr>
                <w:rFonts w:ascii="Arial" w:hAnsi="Arial" w:cs="Arial"/>
                <w:color w:val="000000"/>
                <w:sz w:val="20"/>
                <w:szCs w:val="20"/>
              </w:rPr>
              <w:t>Descriptor</w:t>
            </w:r>
          </w:p>
        </w:tc>
        <w:tc>
          <w:tcPr>
            <w:tcW w:w="2131" w:type="dxa"/>
            <w:tcBorders>
              <w:top w:val="single" w:sz="4" w:space="0" w:color="auto"/>
              <w:left w:val="single" w:sz="4" w:space="0" w:color="auto"/>
              <w:bottom w:val="single" w:sz="4" w:space="0" w:color="auto"/>
              <w:right w:val="single" w:sz="4" w:space="0" w:color="auto"/>
            </w:tcBorders>
            <w:hideMark/>
          </w:tcPr>
          <w:p w14:paraId="25207447" w14:textId="77777777" w:rsidR="00C90C21" w:rsidRPr="00313C4A" w:rsidRDefault="00C90C21" w:rsidP="00DC7CAF">
            <w:pPr>
              <w:rPr>
                <w:rFonts w:ascii="Arial" w:hAnsi="Arial" w:cs="Arial"/>
                <w:color w:val="000000"/>
                <w:sz w:val="20"/>
                <w:szCs w:val="20"/>
              </w:rPr>
            </w:pPr>
            <w:r w:rsidRPr="00313C4A">
              <w:rPr>
                <w:rFonts w:ascii="Arial" w:hAnsi="Arial" w:cs="Arial"/>
                <w:color w:val="000000"/>
                <w:sz w:val="20"/>
                <w:szCs w:val="20"/>
              </w:rPr>
              <w:t>Honours Class (where appropriate)</w:t>
            </w:r>
          </w:p>
        </w:tc>
      </w:tr>
      <w:tr w:rsidR="00C90C21" w:rsidRPr="00313C4A" w14:paraId="421BD01D"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171B585F"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A1</w:t>
            </w:r>
          </w:p>
        </w:tc>
        <w:tc>
          <w:tcPr>
            <w:tcW w:w="2130" w:type="dxa"/>
            <w:tcBorders>
              <w:top w:val="single" w:sz="4" w:space="0" w:color="auto"/>
              <w:left w:val="single" w:sz="4" w:space="0" w:color="auto"/>
              <w:bottom w:val="single" w:sz="4" w:space="0" w:color="auto"/>
              <w:right w:val="single" w:sz="4" w:space="0" w:color="auto"/>
            </w:tcBorders>
            <w:hideMark/>
          </w:tcPr>
          <w:p w14:paraId="0F19F57A"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23</w:t>
            </w:r>
          </w:p>
        </w:tc>
        <w:tc>
          <w:tcPr>
            <w:tcW w:w="2131" w:type="dxa"/>
            <w:tcBorders>
              <w:top w:val="single" w:sz="4" w:space="0" w:color="auto"/>
              <w:left w:val="single" w:sz="4" w:space="0" w:color="auto"/>
              <w:bottom w:val="nil"/>
              <w:right w:val="single" w:sz="4" w:space="0" w:color="auto"/>
            </w:tcBorders>
            <w:hideMark/>
          </w:tcPr>
          <w:p w14:paraId="71EB0F4D"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Excellent</w:t>
            </w:r>
          </w:p>
        </w:tc>
        <w:tc>
          <w:tcPr>
            <w:tcW w:w="2131" w:type="dxa"/>
            <w:tcBorders>
              <w:top w:val="single" w:sz="4" w:space="0" w:color="auto"/>
              <w:left w:val="single" w:sz="4" w:space="0" w:color="auto"/>
              <w:bottom w:val="nil"/>
              <w:right w:val="single" w:sz="4" w:space="0" w:color="auto"/>
            </w:tcBorders>
            <w:hideMark/>
          </w:tcPr>
          <w:p w14:paraId="61B6EFD6"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w:t>
            </w:r>
            <w:r w:rsidRPr="00313C4A">
              <w:rPr>
                <w:rFonts w:ascii="Arial" w:hAnsi="Arial" w:cs="Arial"/>
                <w:color w:val="000000"/>
                <w:sz w:val="20"/>
                <w:szCs w:val="20"/>
                <w:vertAlign w:val="superscript"/>
              </w:rPr>
              <w:t>st</w:t>
            </w:r>
            <w:r w:rsidRPr="00313C4A">
              <w:rPr>
                <w:rFonts w:ascii="Arial" w:hAnsi="Arial" w:cs="Arial"/>
                <w:color w:val="000000"/>
                <w:sz w:val="20"/>
                <w:szCs w:val="20"/>
              </w:rPr>
              <w:t xml:space="preserve"> </w:t>
            </w:r>
          </w:p>
        </w:tc>
      </w:tr>
      <w:tr w:rsidR="00C90C21" w:rsidRPr="00313C4A" w14:paraId="7CBFF90D"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400BCD8A"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A2</w:t>
            </w:r>
          </w:p>
        </w:tc>
        <w:tc>
          <w:tcPr>
            <w:tcW w:w="2130" w:type="dxa"/>
            <w:tcBorders>
              <w:top w:val="single" w:sz="4" w:space="0" w:color="auto"/>
              <w:left w:val="single" w:sz="4" w:space="0" w:color="auto"/>
              <w:bottom w:val="single" w:sz="4" w:space="0" w:color="auto"/>
              <w:right w:val="single" w:sz="4" w:space="0" w:color="auto"/>
            </w:tcBorders>
            <w:hideMark/>
          </w:tcPr>
          <w:p w14:paraId="1FD8FB48"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22</w:t>
            </w:r>
          </w:p>
        </w:tc>
        <w:tc>
          <w:tcPr>
            <w:tcW w:w="2131" w:type="dxa"/>
            <w:tcBorders>
              <w:top w:val="nil"/>
              <w:left w:val="single" w:sz="4" w:space="0" w:color="auto"/>
              <w:bottom w:val="nil"/>
              <w:right w:val="single" w:sz="4" w:space="0" w:color="auto"/>
            </w:tcBorders>
          </w:tcPr>
          <w:p w14:paraId="622CABF5"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nil"/>
              <w:right w:val="single" w:sz="4" w:space="0" w:color="auto"/>
            </w:tcBorders>
          </w:tcPr>
          <w:p w14:paraId="66CDB5AF"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41E5FAA1"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6BC258F0"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A3</w:t>
            </w:r>
          </w:p>
        </w:tc>
        <w:tc>
          <w:tcPr>
            <w:tcW w:w="2130" w:type="dxa"/>
            <w:tcBorders>
              <w:top w:val="single" w:sz="4" w:space="0" w:color="auto"/>
              <w:left w:val="single" w:sz="4" w:space="0" w:color="auto"/>
              <w:bottom w:val="single" w:sz="4" w:space="0" w:color="auto"/>
              <w:right w:val="single" w:sz="4" w:space="0" w:color="auto"/>
            </w:tcBorders>
            <w:hideMark/>
          </w:tcPr>
          <w:p w14:paraId="19DADAB6"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21</w:t>
            </w:r>
          </w:p>
        </w:tc>
        <w:tc>
          <w:tcPr>
            <w:tcW w:w="2131" w:type="dxa"/>
            <w:tcBorders>
              <w:top w:val="nil"/>
              <w:left w:val="single" w:sz="4" w:space="0" w:color="auto"/>
              <w:bottom w:val="nil"/>
              <w:right w:val="single" w:sz="4" w:space="0" w:color="auto"/>
            </w:tcBorders>
          </w:tcPr>
          <w:p w14:paraId="7C0544C4"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nil"/>
              <w:right w:val="single" w:sz="4" w:space="0" w:color="auto"/>
            </w:tcBorders>
          </w:tcPr>
          <w:p w14:paraId="712C0C6F"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5ED0FC38"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2ECCD984"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A4</w:t>
            </w:r>
          </w:p>
        </w:tc>
        <w:tc>
          <w:tcPr>
            <w:tcW w:w="2130" w:type="dxa"/>
            <w:tcBorders>
              <w:top w:val="single" w:sz="4" w:space="0" w:color="auto"/>
              <w:left w:val="single" w:sz="4" w:space="0" w:color="auto"/>
              <w:bottom w:val="single" w:sz="4" w:space="0" w:color="auto"/>
              <w:right w:val="single" w:sz="4" w:space="0" w:color="auto"/>
            </w:tcBorders>
            <w:hideMark/>
          </w:tcPr>
          <w:p w14:paraId="03C16D6E"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20</w:t>
            </w:r>
          </w:p>
        </w:tc>
        <w:tc>
          <w:tcPr>
            <w:tcW w:w="2131" w:type="dxa"/>
            <w:tcBorders>
              <w:top w:val="nil"/>
              <w:left w:val="single" w:sz="4" w:space="0" w:color="auto"/>
              <w:bottom w:val="nil"/>
              <w:right w:val="single" w:sz="4" w:space="0" w:color="auto"/>
            </w:tcBorders>
          </w:tcPr>
          <w:p w14:paraId="2E8FCB96"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nil"/>
              <w:right w:val="single" w:sz="4" w:space="0" w:color="auto"/>
            </w:tcBorders>
          </w:tcPr>
          <w:p w14:paraId="5D81FCED"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03288D5E"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1268CE4F"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A5</w:t>
            </w:r>
          </w:p>
        </w:tc>
        <w:tc>
          <w:tcPr>
            <w:tcW w:w="2130" w:type="dxa"/>
            <w:tcBorders>
              <w:top w:val="single" w:sz="4" w:space="0" w:color="auto"/>
              <w:left w:val="single" w:sz="4" w:space="0" w:color="auto"/>
              <w:bottom w:val="single" w:sz="4" w:space="0" w:color="auto"/>
              <w:right w:val="single" w:sz="4" w:space="0" w:color="auto"/>
            </w:tcBorders>
            <w:hideMark/>
          </w:tcPr>
          <w:p w14:paraId="59BF57A2"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19</w:t>
            </w:r>
          </w:p>
        </w:tc>
        <w:tc>
          <w:tcPr>
            <w:tcW w:w="2131" w:type="dxa"/>
            <w:tcBorders>
              <w:top w:val="nil"/>
              <w:left w:val="single" w:sz="4" w:space="0" w:color="auto"/>
              <w:bottom w:val="single" w:sz="4" w:space="0" w:color="auto"/>
              <w:right w:val="single" w:sz="4" w:space="0" w:color="auto"/>
            </w:tcBorders>
          </w:tcPr>
          <w:p w14:paraId="1C91BEC4"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single" w:sz="4" w:space="0" w:color="auto"/>
              <w:right w:val="single" w:sz="4" w:space="0" w:color="auto"/>
            </w:tcBorders>
          </w:tcPr>
          <w:p w14:paraId="1E5021AC"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2043E049"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45C4065F"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B1</w:t>
            </w:r>
          </w:p>
        </w:tc>
        <w:tc>
          <w:tcPr>
            <w:tcW w:w="2130" w:type="dxa"/>
            <w:tcBorders>
              <w:top w:val="single" w:sz="4" w:space="0" w:color="auto"/>
              <w:left w:val="single" w:sz="4" w:space="0" w:color="auto"/>
              <w:bottom w:val="single" w:sz="4" w:space="0" w:color="auto"/>
              <w:right w:val="single" w:sz="4" w:space="0" w:color="auto"/>
            </w:tcBorders>
            <w:hideMark/>
          </w:tcPr>
          <w:p w14:paraId="0C353F56"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18</w:t>
            </w:r>
          </w:p>
        </w:tc>
        <w:tc>
          <w:tcPr>
            <w:tcW w:w="2131" w:type="dxa"/>
            <w:tcBorders>
              <w:top w:val="single" w:sz="4" w:space="0" w:color="auto"/>
              <w:left w:val="single" w:sz="4" w:space="0" w:color="auto"/>
              <w:bottom w:val="nil"/>
              <w:right w:val="single" w:sz="4" w:space="0" w:color="auto"/>
            </w:tcBorders>
            <w:hideMark/>
          </w:tcPr>
          <w:p w14:paraId="71CB8208"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Very Good</w:t>
            </w:r>
          </w:p>
        </w:tc>
        <w:tc>
          <w:tcPr>
            <w:tcW w:w="2131" w:type="dxa"/>
            <w:tcBorders>
              <w:top w:val="single" w:sz="4" w:space="0" w:color="auto"/>
              <w:left w:val="single" w:sz="4" w:space="0" w:color="auto"/>
              <w:bottom w:val="nil"/>
              <w:right w:val="single" w:sz="4" w:space="0" w:color="auto"/>
            </w:tcBorders>
            <w:hideMark/>
          </w:tcPr>
          <w:p w14:paraId="27486B2A"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2(i)</w:t>
            </w:r>
          </w:p>
        </w:tc>
      </w:tr>
      <w:tr w:rsidR="00C90C21" w:rsidRPr="00313C4A" w14:paraId="22632EF3"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67000292"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B2</w:t>
            </w:r>
          </w:p>
        </w:tc>
        <w:tc>
          <w:tcPr>
            <w:tcW w:w="2130" w:type="dxa"/>
            <w:tcBorders>
              <w:top w:val="single" w:sz="4" w:space="0" w:color="auto"/>
              <w:left w:val="single" w:sz="4" w:space="0" w:color="auto"/>
              <w:bottom w:val="single" w:sz="4" w:space="0" w:color="auto"/>
              <w:right w:val="single" w:sz="4" w:space="0" w:color="auto"/>
            </w:tcBorders>
            <w:hideMark/>
          </w:tcPr>
          <w:p w14:paraId="066F81C5"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17</w:t>
            </w:r>
          </w:p>
        </w:tc>
        <w:tc>
          <w:tcPr>
            <w:tcW w:w="2131" w:type="dxa"/>
            <w:tcBorders>
              <w:top w:val="nil"/>
              <w:left w:val="single" w:sz="4" w:space="0" w:color="auto"/>
              <w:bottom w:val="nil"/>
              <w:right w:val="single" w:sz="4" w:space="0" w:color="auto"/>
            </w:tcBorders>
          </w:tcPr>
          <w:p w14:paraId="7ED2172A"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nil"/>
              <w:right w:val="single" w:sz="4" w:space="0" w:color="auto"/>
            </w:tcBorders>
          </w:tcPr>
          <w:p w14:paraId="5CCF93BA"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0CCAC611"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520CD4BA"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B3</w:t>
            </w:r>
          </w:p>
        </w:tc>
        <w:tc>
          <w:tcPr>
            <w:tcW w:w="2130" w:type="dxa"/>
            <w:tcBorders>
              <w:top w:val="single" w:sz="4" w:space="0" w:color="auto"/>
              <w:left w:val="single" w:sz="4" w:space="0" w:color="auto"/>
              <w:bottom w:val="single" w:sz="4" w:space="0" w:color="auto"/>
              <w:right w:val="single" w:sz="4" w:space="0" w:color="auto"/>
            </w:tcBorders>
            <w:hideMark/>
          </w:tcPr>
          <w:p w14:paraId="5149C31A"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16</w:t>
            </w:r>
          </w:p>
        </w:tc>
        <w:tc>
          <w:tcPr>
            <w:tcW w:w="2131" w:type="dxa"/>
            <w:tcBorders>
              <w:top w:val="nil"/>
              <w:left w:val="single" w:sz="4" w:space="0" w:color="auto"/>
              <w:bottom w:val="single" w:sz="4" w:space="0" w:color="auto"/>
              <w:right w:val="single" w:sz="4" w:space="0" w:color="auto"/>
            </w:tcBorders>
          </w:tcPr>
          <w:p w14:paraId="15CEACFE"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single" w:sz="4" w:space="0" w:color="auto"/>
              <w:right w:val="single" w:sz="4" w:space="0" w:color="auto"/>
            </w:tcBorders>
          </w:tcPr>
          <w:p w14:paraId="34CF3902"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1150B419"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5A1D2076"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C1</w:t>
            </w:r>
          </w:p>
        </w:tc>
        <w:tc>
          <w:tcPr>
            <w:tcW w:w="2130" w:type="dxa"/>
            <w:tcBorders>
              <w:top w:val="single" w:sz="4" w:space="0" w:color="auto"/>
              <w:left w:val="single" w:sz="4" w:space="0" w:color="auto"/>
              <w:bottom w:val="single" w:sz="4" w:space="0" w:color="auto"/>
              <w:right w:val="single" w:sz="4" w:space="0" w:color="auto"/>
            </w:tcBorders>
            <w:hideMark/>
          </w:tcPr>
          <w:p w14:paraId="2A73481A"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15</w:t>
            </w:r>
          </w:p>
        </w:tc>
        <w:tc>
          <w:tcPr>
            <w:tcW w:w="2131" w:type="dxa"/>
            <w:tcBorders>
              <w:top w:val="single" w:sz="4" w:space="0" w:color="auto"/>
              <w:left w:val="single" w:sz="4" w:space="0" w:color="auto"/>
              <w:bottom w:val="nil"/>
              <w:right w:val="single" w:sz="4" w:space="0" w:color="auto"/>
            </w:tcBorders>
            <w:hideMark/>
          </w:tcPr>
          <w:p w14:paraId="23A1E33E"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Good</w:t>
            </w:r>
          </w:p>
        </w:tc>
        <w:tc>
          <w:tcPr>
            <w:tcW w:w="2131" w:type="dxa"/>
            <w:tcBorders>
              <w:top w:val="single" w:sz="4" w:space="0" w:color="auto"/>
              <w:left w:val="single" w:sz="4" w:space="0" w:color="auto"/>
              <w:bottom w:val="nil"/>
              <w:right w:val="single" w:sz="4" w:space="0" w:color="auto"/>
            </w:tcBorders>
            <w:hideMark/>
          </w:tcPr>
          <w:p w14:paraId="1497742E"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2(ii)</w:t>
            </w:r>
          </w:p>
        </w:tc>
      </w:tr>
      <w:tr w:rsidR="00C90C21" w:rsidRPr="00313C4A" w14:paraId="3CC9338C"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6019DD13"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C2</w:t>
            </w:r>
          </w:p>
        </w:tc>
        <w:tc>
          <w:tcPr>
            <w:tcW w:w="2130" w:type="dxa"/>
            <w:tcBorders>
              <w:top w:val="single" w:sz="4" w:space="0" w:color="auto"/>
              <w:left w:val="single" w:sz="4" w:space="0" w:color="auto"/>
              <w:bottom w:val="single" w:sz="4" w:space="0" w:color="auto"/>
              <w:right w:val="single" w:sz="4" w:space="0" w:color="auto"/>
            </w:tcBorders>
            <w:hideMark/>
          </w:tcPr>
          <w:p w14:paraId="5B43125E"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14</w:t>
            </w:r>
          </w:p>
        </w:tc>
        <w:tc>
          <w:tcPr>
            <w:tcW w:w="2131" w:type="dxa"/>
            <w:tcBorders>
              <w:top w:val="nil"/>
              <w:left w:val="single" w:sz="4" w:space="0" w:color="auto"/>
              <w:bottom w:val="nil"/>
              <w:right w:val="single" w:sz="4" w:space="0" w:color="auto"/>
            </w:tcBorders>
          </w:tcPr>
          <w:p w14:paraId="372492A4"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nil"/>
              <w:right w:val="single" w:sz="4" w:space="0" w:color="auto"/>
            </w:tcBorders>
          </w:tcPr>
          <w:p w14:paraId="111A6609"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1C387DDD"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0DCB5841"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C3</w:t>
            </w:r>
          </w:p>
        </w:tc>
        <w:tc>
          <w:tcPr>
            <w:tcW w:w="2130" w:type="dxa"/>
            <w:tcBorders>
              <w:top w:val="single" w:sz="4" w:space="0" w:color="auto"/>
              <w:left w:val="single" w:sz="4" w:space="0" w:color="auto"/>
              <w:bottom w:val="single" w:sz="4" w:space="0" w:color="auto"/>
              <w:right w:val="single" w:sz="4" w:space="0" w:color="auto"/>
            </w:tcBorders>
            <w:hideMark/>
          </w:tcPr>
          <w:p w14:paraId="4D0579A6"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13</w:t>
            </w:r>
          </w:p>
        </w:tc>
        <w:tc>
          <w:tcPr>
            <w:tcW w:w="2131" w:type="dxa"/>
            <w:tcBorders>
              <w:top w:val="nil"/>
              <w:left w:val="single" w:sz="4" w:space="0" w:color="auto"/>
              <w:bottom w:val="single" w:sz="4" w:space="0" w:color="auto"/>
              <w:right w:val="single" w:sz="4" w:space="0" w:color="auto"/>
            </w:tcBorders>
          </w:tcPr>
          <w:p w14:paraId="6618AC72"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single" w:sz="4" w:space="0" w:color="auto"/>
              <w:right w:val="single" w:sz="4" w:space="0" w:color="auto"/>
            </w:tcBorders>
          </w:tcPr>
          <w:p w14:paraId="5B9C74C5"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6924D1F8"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6974E59E"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D1</w:t>
            </w:r>
          </w:p>
        </w:tc>
        <w:tc>
          <w:tcPr>
            <w:tcW w:w="2130" w:type="dxa"/>
            <w:tcBorders>
              <w:top w:val="single" w:sz="4" w:space="0" w:color="auto"/>
              <w:left w:val="single" w:sz="4" w:space="0" w:color="auto"/>
              <w:bottom w:val="single" w:sz="4" w:space="0" w:color="auto"/>
              <w:right w:val="single" w:sz="4" w:space="0" w:color="auto"/>
            </w:tcBorders>
            <w:hideMark/>
          </w:tcPr>
          <w:p w14:paraId="4499DDA0"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12</w:t>
            </w:r>
          </w:p>
        </w:tc>
        <w:tc>
          <w:tcPr>
            <w:tcW w:w="2131" w:type="dxa"/>
            <w:tcBorders>
              <w:top w:val="single" w:sz="4" w:space="0" w:color="auto"/>
              <w:left w:val="single" w:sz="4" w:space="0" w:color="auto"/>
              <w:bottom w:val="nil"/>
              <w:right w:val="single" w:sz="4" w:space="0" w:color="auto"/>
            </w:tcBorders>
            <w:hideMark/>
          </w:tcPr>
          <w:p w14:paraId="5DD82D4C"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Sufficient</w:t>
            </w:r>
          </w:p>
        </w:tc>
        <w:tc>
          <w:tcPr>
            <w:tcW w:w="2131" w:type="dxa"/>
            <w:tcBorders>
              <w:top w:val="single" w:sz="4" w:space="0" w:color="auto"/>
              <w:left w:val="single" w:sz="4" w:space="0" w:color="auto"/>
              <w:bottom w:val="nil"/>
              <w:right w:val="single" w:sz="4" w:space="0" w:color="auto"/>
            </w:tcBorders>
            <w:hideMark/>
          </w:tcPr>
          <w:p w14:paraId="494EA536"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3</w:t>
            </w:r>
            <w:r w:rsidRPr="00313C4A">
              <w:rPr>
                <w:rFonts w:ascii="Arial" w:hAnsi="Arial" w:cs="Arial"/>
                <w:color w:val="000000"/>
                <w:sz w:val="20"/>
                <w:szCs w:val="20"/>
                <w:vertAlign w:val="superscript"/>
              </w:rPr>
              <w:t>rd</w:t>
            </w:r>
          </w:p>
        </w:tc>
      </w:tr>
      <w:tr w:rsidR="00C90C21" w:rsidRPr="00313C4A" w14:paraId="337407E8"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449810A1"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D2</w:t>
            </w:r>
          </w:p>
        </w:tc>
        <w:tc>
          <w:tcPr>
            <w:tcW w:w="2130" w:type="dxa"/>
            <w:tcBorders>
              <w:top w:val="single" w:sz="4" w:space="0" w:color="auto"/>
              <w:left w:val="single" w:sz="4" w:space="0" w:color="auto"/>
              <w:bottom w:val="single" w:sz="4" w:space="0" w:color="auto"/>
              <w:right w:val="single" w:sz="4" w:space="0" w:color="auto"/>
            </w:tcBorders>
            <w:hideMark/>
          </w:tcPr>
          <w:p w14:paraId="18C2BBCB"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11</w:t>
            </w:r>
          </w:p>
        </w:tc>
        <w:tc>
          <w:tcPr>
            <w:tcW w:w="2131" w:type="dxa"/>
            <w:tcBorders>
              <w:top w:val="nil"/>
              <w:left w:val="single" w:sz="4" w:space="0" w:color="auto"/>
              <w:bottom w:val="nil"/>
              <w:right w:val="single" w:sz="4" w:space="0" w:color="auto"/>
            </w:tcBorders>
          </w:tcPr>
          <w:p w14:paraId="01AB2348"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nil"/>
              <w:right w:val="single" w:sz="4" w:space="0" w:color="auto"/>
            </w:tcBorders>
          </w:tcPr>
          <w:p w14:paraId="1D752E0A"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5AF304C1"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05602AB3"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D3</w:t>
            </w:r>
          </w:p>
        </w:tc>
        <w:tc>
          <w:tcPr>
            <w:tcW w:w="2130" w:type="dxa"/>
            <w:tcBorders>
              <w:top w:val="single" w:sz="4" w:space="0" w:color="auto"/>
              <w:left w:val="single" w:sz="4" w:space="0" w:color="auto"/>
              <w:bottom w:val="single" w:sz="4" w:space="0" w:color="auto"/>
              <w:right w:val="single" w:sz="4" w:space="0" w:color="auto"/>
            </w:tcBorders>
            <w:hideMark/>
          </w:tcPr>
          <w:p w14:paraId="5552B937"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10</w:t>
            </w:r>
          </w:p>
        </w:tc>
        <w:tc>
          <w:tcPr>
            <w:tcW w:w="2131" w:type="dxa"/>
            <w:tcBorders>
              <w:top w:val="nil"/>
              <w:left w:val="single" w:sz="4" w:space="0" w:color="auto"/>
              <w:bottom w:val="single" w:sz="4" w:space="0" w:color="auto"/>
              <w:right w:val="single" w:sz="4" w:space="0" w:color="auto"/>
            </w:tcBorders>
          </w:tcPr>
          <w:p w14:paraId="619868EA"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single" w:sz="4" w:space="0" w:color="auto"/>
              <w:right w:val="single" w:sz="4" w:space="0" w:color="auto"/>
            </w:tcBorders>
          </w:tcPr>
          <w:p w14:paraId="2EFDD577"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5A1C76AA"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380A47BD"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MF1</w:t>
            </w:r>
          </w:p>
        </w:tc>
        <w:tc>
          <w:tcPr>
            <w:tcW w:w="2130" w:type="dxa"/>
            <w:tcBorders>
              <w:top w:val="single" w:sz="4" w:space="0" w:color="auto"/>
              <w:left w:val="single" w:sz="4" w:space="0" w:color="auto"/>
              <w:bottom w:val="single" w:sz="4" w:space="0" w:color="auto"/>
              <w:right w:val="single" w:sz="4" w:space="0" w:color="auto"/>
            </w:tcBorders>
            <w:hideMark/>
          </w:tcPr>
          <w:p w14:paraId="7D6EFF83"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9</w:t>
            </w:r>
          </w:p>
        </w:tc>
        <w:tc>
          <w:tcPr>
            <w:tcW w:w="2131" w:type="dxa"/>
            <w:tcBorders>
              <w:top w:val="single" w:sz="4" w:space="0" w:color="auto"/>
              <w:left w:val="single" w:sz="4" w:space="0" w:color="auto"/>
              <w:bottom w:val="nil"/>
              <w:right w:val="single" w:sz="4" w:space="0" w:color="auto"/>
            </w:tcBorders>
            <w:hideMark/>
          </w:tcPr>
          <w:p w14:paraId="264D4D56"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Marginal Fail</w:t>
            </w:r>
          </w:p>
        </w:tc>
        <w:tc>
          <w:tcPr>
            <w:tcW w:w="2131" w:type="dxa"/>
            <w:tcBorders>
              <w:top w:val="single" w:sz="4" w:space="0" w:color="auto"/>
              <w:left w:val="single" w:sz="4" w:space="0" w:color="auto"/>
              <w:bottom w:val="nil"/>
              <w:right w:val="single" w:sz="4" w:space="0" w:color="auto"/>
            </w:tcBorders>
          </w:tcPr>
          <w:p w14:paraId="7E9CA2BF"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27141852"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11014C93"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MF2</w:t>
            </w:r>
          </w:p>
        </w:tc>
        <w:tc>
          <w:tcPr>
            <w:tcW w:w="2130" w:type="dxa"/>
            <w:tcBorders>
              <w:top w:val="single" w:sz="4" w:space="0" w:color="auto"/>
              <w:left w:val="single" w:sz="4" w:space="0" w:color="auto"/>
              <w:bottom w:val="single" w:sz="4" w:space="0" w:color="auto"/>
              <w:right w:val="single" w:sz="4" w:space="0" w:color="auto"/>
            </w:tcBorders>
            <w:hideMark/>
          </w:tcPr>
          <w:p w14:paraId="79E35DB1"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8</w:t>
            </w:r>
          </w:p>
        </w:tc>
        <w:tc>
          <w:tcPr>
            <w:tcW w:w="2131" w:type="dxa"/>
            <w:tcBorders>
              <w:top w:val="nil"/>
              <w:left w:val="single" w:sz="4" w:space="0" w:color="auto"/>
              <w:bottom w:val="nil"/>
              <w:right w:val="single" w:sz="4" w:space="0" w:color="auto"/>
            </w:tcBorders>
          </w:tcPr>
          <w:p w14:paraId="228E5BA5"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nil"/>
              <w:right w:val="single" w:sz="4" w:space="0" w:color="auto"/>
            </w:tcBorders>
          </w:tcPr>
          <w:p w14:paraId="4A5E84A9"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7EA5AFAE"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48F5BBDC"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MF3</w:t>
            </w:r>
          </w:p>
        </w:tc>
        <w:tc>
          <w:tcPr>
            <w:tcW w:w="2130" w:type="dxa"/>
            <w:tcBorders>
              <w:top w:val="single" w:sz="4" w:space="0" w:color="auto"/>
              <w:left w:val="single" w:sz="4" w:space="0" w:color="auto"/>
              <w:bottom w:val="single" w:sz="4" w:space="0" w:color="auto"/>
              <w:right w:val="single" w:sz="4" w:space="0" w:color="auto"/>
            </w:tcBorders>
            <w:hideMark/>
          </w:tcPr>
          <w:p w14:paraId="1634B7FF"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7</w:t>
            </w:r>
          </w:p>
        </w:tc>
        <w:tc>
          <w:tcPr>
            <w:tcW w:w="2131" w:type="dxa"/>
            <w:tcBorders>
              <w:top w:val="nil"/>
              <w:left w:val="single" w:sz="4" w:space="0" w:color="auto"/>
              <w:bottom w:val="single" w:sz="4" w:space="0" w:color="auto"/>
              <w:right w:val="single" w:sz="4" w:space="0" w:color="auto"/>
            </w:tcBorders>
          </w:tcPr>
          <w:p w14:paraId="7F8379A4"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nil"/>
              <w:left w:val="single" w:sz="4" w:space="0" w:color="auto"/>
              <w:bottom w:val="single" w:sz="4" w:space="0" w:color="auto"/>
              <w:right w:val="single" w:sz="4" w:space="0" w:color="auto"/>
            </w:tcBorders>
          </w:tcPr>
          <w:p w14:paraId="71DE77C5"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701FA849"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3551B4CD"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CF</w:t>
            </w:r>
          </w:p>
        </w:tc>
        <w:tc>
          <w:tcPr>
            <w:tcW w:w="2130" w:type="dxa"/>
            <w:tcBorders>
              <w:top w:val="single" w:sz="4" w:space="0" w:color="auto"/>
              <w:left w:val="single" w:sz="4" w:space="0" w:color="auto"/>
              <w:bottom w:val="single" w:sz="4" w:space="0" w:color="auto"/>
              <w:right w:val="single" w:sz="4" w:space="0" w:color="auto"/>
            </w:tcBorders>
            <w:hideMark/>
          </w:tcPr>
          <w:p w14:paraId="1A91E96D"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5</w:t>
            </w:r>
          </w:p>
        </w:tc>
        <w:tc>
          <w:tcPr>
            <w:tcW w:w="2131" w:type="dxa"/>
            <w:tcBorders>
              <w:top w:val="single" w:sz="4" w:space="0" w:color="auto"/>
              <w:left w:val="single" w:sz="4" w:space="0" w:color="auto"/>
              <w:bottom w:val="single" w:sz="4" w:space="0" w:color="auto"/>
              <w:right w:val="single" w:sz="4" w:space="0" w:color="auto"/>
            </w:tcBorders>
            <w:hideMark/>
          </w:tcPr>
          <w:p w14:paraId="6AB4C2FA"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Clear Fail</w:t>
            </w:r>
          </w:p>
        </w:tc>
        <w:tc>
          <w:tcPr>
            <w:tcW w:w="2131" w:type="dxa"/>
            <w:tcBorders>
              <w:top w:val="single" w:sz="4" w:space="0" w:color="auto"/>
              <w:left w:val="single" w:sz="4" w:space="0" w:color="auto"/>
              <w:bottom w:val="single" w:sz="4" w:space="0" w:color="auto"/>
              <w:right w:val="single" w:sz="4" w:space="0" w:color="auto"/>
            </w:tcBorders>
          </w:tcPr>
          <w:p w14:paraId="33A8DC7E"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425C17B7"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0987E28C"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BF</w:t>
            </w:r>
          </w:p>
        </w:tc>
        <w:tc>
          <w:tcPr>
            <w:tcW w:w="2130" w:type="dxa"/>
            <w:tcBorders>
              <w:top w:val="single" w:sz="4" w:space="0" w:color="auto"/>
              <w:left w:val="single" w:sz="4" w:space="0" w:color="auto"/>
              <w:bottom w:val="single" w:sz="4" w:space="0" w:color="auto"/>
              <w:right w:val="single" w:sz="4" w:space="0" w:color="auto"/>
            </w:tcBorders>
            <w:hideMark/>
          </w:tcPr>
          <w:p w14:paraId="3D0AC93C"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2</w:t>
            </w:r>
          </w:p>
        </w:tc>
        <w:tc>
          <w:tcPr>
            <w:tcW w:w="2131" w:type="dxa"/>
            <w:tcBorders>
              <w:top w:val="single" w:sz="4" w:space="0" w:color="auto"/>
              <w:left w:val="single" w:sz="4" w:space="0" w:color="auto"/>
              <w:bottom w:val="single" w:sz="4" w:space="0" w:color="auto"/>
              <w:right w:val="single" w:sz="4" w:space="0" w:color="auto"/>
            </w:tcBorders>
            <w:hideMark/>
          </w:tcPr>
          <w:p w14:paraId="61D6DB5C"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Bad Fail</w:t>
            </w:r>
          </w:p>
        </w:tc>
        <w:tc>
          <w:tcPr>
            <w:tcW w:w="2131" w:type="dxa"/>
            <w:tcBorders>
              <w:top w:val="single" w:sz="4" w:space="0" w:color="auto"/>
              <w:left w:val="single" w:sz="4" w:space="0" w:color="auto"/>
              <w:bottom w:val="single" w:sz="4" w:space="0" w:color="auto"/>
              <w:right w:val="single" w:sz="4" w:space="0" w:color="auto"/>
            </w:tcBorders>
          </w:tcPr>
          <w:p w14:paraId="0AAA4D17"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1F1C1816"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62068F56"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*QF</w:t>
            </w:r>
          </w:p>
        </w:tc>
        <w:tc>
          <w:tcPr>
            <w:tcW w:w="2130" w:type="dxa"/>
            <w:tcBorders>
              <w:top w:val="single" w:sz="4" w:space="0" w:color="auto"/>
              <w:left w:val="single" w:sz="4" w:space="0" w:color="auto"/>
              <w:bottom w:val="single" w:sz="4" w:space="0" w:color="auto"/>
              <w:right w:val="single" w:sz="4" w:space="0" w:color="auto"/>
            </w:tcBorders>
            <w:hideMark/>
          </w:tcPr>
          <w:p w14:paraId="30B5B780"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w:t>
            </w:r>
          </w:p>
        </w:tc>
        <w:tc>
          <w:tcPr>
            <w:tcW w:w="2131" w:type="dxa"/>
            <w:tcBorders>
              <w:top w:val="single" w:sz="4" w:space="0" w:color="auto"/>
              <w:left w:val="single" w:sz="4" w:space="0" w:color="auto"/>
              <w:bottom w:val="single" w:sz="4" w:space="0" w:color="auto"/>
              <w:right w:val="single" w:sz="4" w:space="0" w:color="auto"/>
            </w:tcBorders>
            <w:hideMark/>
          </w:tcPr>
          <w:p w14:paraId="464D7A7F"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Qualified Fail</w:t>
            </w:r>
          </w:p>
        </w:tc>
        <w:tc>
          <w:tcPr>
            <w:tcW w:w="2131" w:type="dxa"/>
            <w:tcBorders>
              <w:top w:val="single" w:sz="4" w:space="0" w:color="auto"/>
              <w:left w:val="single" w:sz="4" w:space="0" w:color="auto"/>
              <w:bottom w:val="single" w:sz="4" w:space="0" w:color="auto"/>
              <w:right w:val="single" w:sz="4" w:space="0" w:color="auto"/>
            </w:tcBorders>
          </w:tcPr>
          <w:p w14:paraId="2561418A" w14:textId="77777777" w:rsidR="00C90C21" w:rsidRPr="00313C4A" w:rsidRDefault="00C90C21" w:rsidP="00DC7CAF">
            <w:pPr>
              <w:spacing w:line="336" w:lineRule="atLeast"/>
              <w:rPr>
                <w:rFonts w:ascii="Arial" w:hAnsi="Arial" w:cs="Arial"/>
                <w:color w:val="000000"/>
                <w:sz w:val="20"/>
                <w:szCs w:val="20"/>
              </w:rPr>
            </w:pPr>
          </w:p>
        </w:tc>
      </w:tr>
      <w:tr w:rsidR="00C90C21" w:rsidRPr="00313C4A" w14:paraId="0B1A179F" w14:textId="77777777" w:rsidTr="00DC7CAF">
        <w:tc>
          <w:tcPr>
            <w:tcW w:w="2130" w:type="dxa"/>
            <w:tcBorders>
              <w:top w:val="single" w:sz="4" w:space="0" w:color="auto"/>
              <w:left w:val="single" w:sz="4" w:space="0" w:color="auto"/>
              <w:bottom w:val="single" w:sz="4" w:space="0" w:color="auto"/>
              <w:right w:val="single" w:sz="4" w:space="0" w:color="auto"/>
            </w:tcBorders>
            <w:hideMark/>
          </w:tcPr>
          <w:p w14:paraId="13D4CC60"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w:t>
            </w:r>
          </w:p>
        </w:tc>
        <w:tc>
          <w:tcPr>
            <w:tcW w:w="2130" w:type="dxa"/>
            <w:tcBorders>
              <w:top w:val="single" w:sz="4" w:space="0" w:color="auto"/>
              <w:left w:val="single" w:sz="4" w:space="0" w:color="auto"/>
              <w:bottom w:val="single" w:sz="4" w:space="0" w:color="auto"/>
              <w:right w:val="single" w:sz="4" w:space="0" w:color="auto"/>
            </w:tcBorders>
            <w:hideMark/>
          </w:tcPr>
          <w:p w14:paraId="65B1442F" w14:textId="77777777" w:rsidR="00C90C21" w:rsidRPr="00313C4A" w:rsidRDefault="00C90C21" w:rsidP="00DC7CAF">
            <w:pPr>
              <w:spacing w:line="336" w:lineRule="atLeast"/>
              <w:rPr>
                <w:rFonts w:ascii="Arial" w:hAnsi="Arial" w:cs="Arial"/>
                <w:color w:val="000000"/>
                <w:sz w:val="20"/>
                <w:szCs w:val="20"/>
              </w:rPr>
            </w:pPr>
            <w:r w:rsidRPr="00313C4A">
              <w:rPr>
                <w:rFonts w:ascii="Arial" w:hAnsi="Arial" w:cs="Arial"/>
                <w:color w:val="000000"/>
                <w:sz w:val="20"/>
                <w:szCs w:val="20"/>
              </w:rPr>
              <w:t>0</w:t>
            </w:r>
          </w:p>
        </w:tc>
        <w:tc>
          <w:tcPr>
            <w:tcW w:w="2131" w:type="dxa"/>
            <w:tcBorders>
              <w:top w:val="single" w:sz="4" w:space="0" w:color="auto"/>
              <w:left w:val="single" w:sz="4" w:space="0" w:color="auto"/>
              <w:bottom w:val="single" w:sz="4" w:space="0" w:color="auto"/>
              <w:right w:val="single" w:sz="4" w:space="0" w:color="auto"/>
            </w:tcBorders>
          </w:tcPr>
          <w:p w14:paraId="5C919996" w14:textId="77777777" w:rsidR="00C90C21" w:rsidRPr="00313C4A" w:rsidRDefault="00C90C21" w:rsidP="00DC7CAF">
            <w:pPr>
              <w:spacing w:line="336" w:lineRule="atLeast"/>
              <w:rPr>
                <w:rFonts w:ascii="Arial" w:hAnsi="Arial" w:cs="Arial"/>
                <w:color w:val="000000"/>
                <w:sz w:val="20"/>
                <w:szCs w:val="20"/>
              </w:rPr>
            </w:pPr>
          </w:p>
        </w:tc>
        <w:tc>
          <w:tcPr>
            <w:tcW w:w="2131" w:type="dxa"/>
            <w:tcBorders>
              <w:top w:val="single" w:sz="4" w:space="0" w:color="auto"/>
              <w:left w:val="single" w:sz="4" w:space="0" w:color="auto"/>
              <w:bottom w:val="single" w:sz="4" w:space="0" w:color="auto"/>
              <w:right w:val="single" w:sz="4" w:space="0" w:color="auto"/>
            </w:tcBorders>
          </w:tcPr>
          <w:p w14:paraId="58BDF984" w14:textId="77777777" w:rsidR="00C90C21" w:rsidRPr="00313C4A" w:rsidRDefault="00C90C21" w:rsidP="00DC7CAF">
            <w:pPr>
              <w:spacing w:line="336" w:lineRule="atLeast"/>
              <w:rPr>
                <w:rFonts w:ascii="Arial" w:hAnsi="Arial" w:cs="Arial"/>
                <w:color w:val="000000"/>
                <w:sz w:val="20"/>
                <w:szCs w:val="20"/>
              </w:rPr>
            </w:pPr>
          </w:p>
        </w:tc>
      </w:tr>
    </w:tbl>
    <w:p w14:paraId="0308DA00" w14:textId="77777777" w:rsidR="00C90C21" w:rsidRDefault="00C90C21" w:rsidP="00C90C21">
      <w:pPr>
        <w:shd w:val="clear" w:color="auto" w:fill="FFFFFF"/>
        <w:rPr>
          <w:rFonts w:ascii="Arial" w:hAnsi="Arial" w:cs="Arial"/>
          <w:color w:val="000000"/>
          <w:sz w:val="20"/>
          <w:szCs w:val="20"/>
        </w:rPr>
      </w:pPr>
    </w:p>
    <w:p w14:paraId="059FDE10" w14:textId="77777777" w:rsidR="00C90C21" w:rsidRPr="00EA71C7" w:rsidRDefault="00C90C21" w:rsidP="00C90C21">
      <w:pPr>
        <w:shd w:val="clear" w:color="auto" w:fill="FFFFFF"/>
        <w:rPr>
          <w:rFonts w:ascii="Arial" w:hAnsi="Arial" w:cs="Arial"/>
          <w:color w:val="000000"/>
          <w:sz w:val="20"/>
          <w:szCs w:val="20"/>
        </w:rPr>
      </w:pPr>
      <w:r w:rsidRPr="00EA71C7">
        <w:rPr>
          <w:rFonts w:ascii="Arial" w:hAnsi="Arial" w:cs="Arial"/>
          <w:color w:val="000000"/>
          <w:sz w:val="20"/>
          <w:szCs w:val="20"/>
        </w:rPr>
        <w:t>* QF indicates that a student has not met the conditions required to have obtained an overall pass.  Any queries should be directed to the School concerned.</w:t>
      </w:r>
    </w:p>
    <w:p w14:paraId="6116B7CC" w14:textId="77777777" w:rsidR="00C90C21" w:rsidRPr="00EA71C7" w:rsidRDefault="00C90C21" w:rsidP="00C90C21">
      <w:pPr>
        <w:shd w:val="clear" w:color="auto" w:fill="FFFFFF"/>
        <w:rPr>
          <w:rFonts w:ascii="Arial" w:hAnsi="Arial" w:cs="Arial"/>
          <w:color w:val="000000"/>
          <w:sz w:val="20"/>
          <w:szCs w:val="20"/>
        </w:rPr>
      </w:pPr>
      <w:r w:rsidRPr="00EA71C7">
        <w:rPr>
          <w:rFonts w:ascii="Arial" w:hAnsi="Arial" w:cs="Arial"/>
          <w:color w:val="000000"/>
          <w:sz w:val="20"/>
          <w:szCs w:val="20"/>
        </w:rPr>
        <w:lastRenderedPageBreak/>
        <w:t>** Relevant descriptor selected from: CA (Certified Absence); AB (Unauthorised Absence/Non Submission); MC (Medical Certificate); WD (Withdrawn); DC (Discounted); ST (Stopped); NM (Not Marked – generally used where penalties have been applied for plagiarism).</w:t>
      </w:r>
    </w:p>
    <w:p w14:paraId="76111F31" w14:textId="77777777" w:rsidR="00C90C21" w:rsidRPr="0075311D" w:rsidRDefault="00C90C21" w:rsidP="00C90C21">
      <w:pPr>
        <w:pStyle w:val="Heading3"/>
      </w:pPr>
      <w:r w:rsidRPr="0075311D">
        <w:t>2(3) Eligibility to take Degree Examinations</w:t>
      </w:r>
    </w:p>
    <w:p w14:paraId="09E68F05" w14:textId="77777777" w:rsidR="00C90C21" w:rsidRPr="0075311D" w:rsidRDefault="00C90C21" w:rsidP="00C90C21">
      <w:pPr>
        <w:pStyle w:val="NormalWeb"/>
        <w:spacing w:after="0"/>
      </w:pPr>
      <w:r>
        <w:t>Each year y</w:t>
      </w:r>
      <w:r w:rsidRPr="0075311D">
        <w:t>our Programme of Study must be approved by an Adviser. Changes to your programme will not be permitted after the end of Teaching Week 2 of either semester unless there are extenuating circumstances.</w:t>
      </w:r>
    </w:p>
    <w:p w14:paraId="6D095BCD" w14:textId="77777777" w:rsidR="00C90C21" w:rsidRPr="0075311D" w:rsidRDefault="00C90C21" w:rsidP="00C90C21">
      <w:pPr>
        <w:pStyle w:val="Heading3"/>
      </w:pPr>
      <w:r w:rsidRPr="0075311D">
        <w:t>2(4) Degree Examination Diets</w:t>
      </w:r>
    </w:p>
    <w:p w14:paraId="1B13AF07" w14:textId="77777777" w:rsidR="00C90C21" w:rsidRPr="0075311D" w:rsidRDefault="00C90C21" w:rsidP="00C90C21">
      <w:pPr>
        <w:pStyle w:val="NormalWeb"/>
        <w:spacing w:after="0"/>
      </w:pPr>
      <w:r w:rsidRPr="0075311D">
        <w:t>(i) For any module you may attend the Degree Examination Diets only within the same academic year that you attended the module.</w:t>
      </w:r>
    </w:p>
    <w:p w14:paraId="5D2E5437" w14:textId="77777777" w:rsidR="00C90C21" w:rsidRPr="0075311D" w:rsidRDefault="00C90C21" w:rsidP="00C90C21">
      <w:pPr>
        <w:pStyle w:val="NormalWeb"/>
        <w:spacing w:after="0"/>
      </w:pPr>
      <w:r>
        <w:t>(ii) Semester-</w:t>
      </w:r>
      <w:r w:rsidRPr="0075311D">
        <w:t>Long modules are examined at the en</w:t>
      </w:r>
      <w:r>
        <w:t>d of the Semester. Year-</w:t>
      </w:r>
      <w:r w:rsidRPr="0075311D">
        <w:t xml:space="preserve">Long modules are examined at the end of the year (May). There is one resit Examination diet in </w:t>
      </w:r>
      <w:r w:rsidRPr="0063557E">
        <w:t>July</w:t>
      </w:r>
      <w:r w:rsidRPr="0075311D">
        <w:t>.</w:t>
      </w:r>
    </w:p>
    <w:p w14:paraId="5561B66B" w14:textId="77777777" w:rsidR="00C90C21" w:rsidRPr="0075311D" w:rsidRDefault="00C90C21" w:rsidP="00C90C21">
      <w:pPr>
        <w:pStyle w:val="NormalWeb"/>
        <w:spacing w:after="0"/>
      </w:pPr>
      <w:r w:rsidRPr="0075311D">
        <w:t>(iii) There are no resit examinations for modules taken in your final Honours year (4th Year)</w:t>
      </w:r>
    </w:p>
    <w:p w14:paraId="20A00B0D" w14:textId="77777777" w:rsidR="00C90C21" w:rsidRPr="0075311D" w:rsidRDefault="00C90C21" w:rsidP="00C90C21">
      <w:pPr>
        <w:pStyle w:val="NormalWeb"/>
        <w:spacing w:after="0"/>
      </w:pPr>
      <w:r w:rsidRPr="0075311D">
        <w:t>(iv) For any module you may attend the resit diet only if you either attended the first Degree Examination Diet, and failed, or were absent from the first diet.</w:t>
      </w:r>
    </w:p>
    <w:p w14:paraId="36D4C5F1" w14:textId="77777777" w:rsidR="00C90C21" w:rsidRPr="0075311D" w:rsidRDefault="00C90C21" w:rsidP="00C90C21">
      <w:pPr>
        <w:pStyle w:val="NormalWeb"/>
        <w:spacing w:after="0"/>
      </w:pPr>
      <w:r w:rsidRPr="00147B0B">
        <w:t>(v) Your Honours Classification will be based on all modules that comprise the 240 credits at Level 3 and Level 4. For all modules not passed at the first sitting, the module mark will be capped at D3 unless approved by the relevant School Mitigating Circumstances Committee.</w:t>
      </w:r>
    </w:p>
    <w:p w14:paraId="1BBA8EB0" w14:textId="77777777" w:rsidR="00C90C21" w:rsidRPr="0075311D" w:rsidRDefault="00C90C21" w:rsidP="00C90C21">
      <w:pPr>
        <w:pStyle w:val="Heading3"/>
      </w:pPr>
      <w:r w:rsidRPr="0075311D">
        <w:t>2(5) Results of Final Degree Examinations</w:t>
      </w:r>
    </w:p>
    <w:p w14:paraId="5F00AB23" w14:textId="77777777" w:rsidR="00C90C21" w:rsidRPr="0075311D" w:rsidRDefault="00C90C21" w:rsidP="00C90C21">
      <w:pPr>
        <w:pStyle w:val="NormalWeb"/>
      </w:pPr>
      <w:r w:rsidRPr="0075311D">
        <w:t>After you successfully complete your final Degree Examinations at Levels 3/4 you will be recommended for one of the following by the relevant Board of Examiners:</w:t>
      </w:r>
    </w:p>
    <w:tbl>
      <w:tblPr>
        <w:tblW w:w="0" w:type="auto"/>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1628"/>
        <w:gridCol w:w="3017"/>
      </w:tblGrid>
      <w:tr w:rsidR="00C90C21" w:rsidRPr="0075311D" w14:paraId="1BC48F56"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7B23635" w14:textId="77777777" w:rsidR="00C90C21" w:rsidRPr="0075311D" w:rsidRDefault="00C90C21" w:rsidP="00DC7CAF">
            <w:pPr>
              <w:spacing w:before="100"/>
              <w:rPr>
                <w:rFonts w:ascii="Arial" w:hAnsi="Arial" w:cs="Arial"/>
                <w:b/>
                <w:sz w:val="20"/>
                <w:szCs w:val="20"/>
              </w:rPr>
            </w:pPr>
            <w:r w:rsidRPr="0075311D">
              <w:rPr>
                <w:rFonts w:ascii="Arial" w:hAnsi="Arial" w:cs="Arial"/>
                <w:b/>
                <w:bCs/>
                <w:sz w:val="20"/>
                <w:szCs w:val="20"/>
              </w:rPr>
              <w:t>Title of Award</w:t>
            </w:r>
          </w:p>
        </w:tc>
        <w:tc>
          <w:tcPr>
            <w:tcW w:w="0" w:type="auto"/>
            <w:tcBorders>
              <w:top w:val="outset" w:sz="6" w:space="0" w:color="auto"/>
              <w:left w:val="outset" w:sz="6" w:space="0" w:color="auto"/>
              <w:bottom w:val="outset" w:sz="6" w:space="0" w:color="auto"/>
              <w:right w:val="outset" w:sz="6" w:space="0" w:color="auto"/>
            </w:tcBorders>
            <w:vAlign w:val="center"/>
          </w:tcPr>
          <w:p w14:paraId="4AD65696" w14:textId="77777777" w:rsidR="00C90C21" w:rsidRPr="0075311D" w:rsidRDefault="00C90C21" w:rsidP="00DC7CAF">
            <w:pPr>
              <w:spacing w:before="100"/>
              <w:rPr>
                <w:rFonts w:ascii="Arial" w:hAnsi="Arial" w:cs="Arial"/>
                <w:b/>
                <w:sz w:val="20"/>
                <w:szCs w:val="20"/>
              </w:rPr>
            </w:pPr>
            <w:r w:rsidRPr="0075311D">
              <w:rPr>
                <w:rFonts w:ascii="Arial" w:hAnsi="Arial" w:cs="Arial"/>
                <w:b/>
                <w:bCs/>
                <w:sz w:val="20"/>
                <w:szCs w:val="20"/>
              </w:rPr>
              <w:t>Honours Degree Classification</w:t>
            </w:r>
          </w:p>
        </w:tc>
      </w:tr>
      <w:tr w:rsidR="00C90C21" w:rsidRPr="0075311D" w14:paraId="0778F727"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EBB9DB9" w14:textId="77777777" w:rsidR="00C90C21" w:rsidRPr="0075311D" w:rsidRDefault="00C90C21" w:rsidP="00DC7CAF">
            <w:pPr>
              <w:spacing w:before="100"/>
              <w:rPr>
                <w:rFonts w:ascii="Arial" w:hAnsi="Arial" w:cs="Arial"/>
                <w:sz w:val="20"/>
                <w:szCs w:val="20"/>
              </w:rPr>
            </w:pPr>
            <w:r w:rsidRPr="0075311D">
              <w:rPr>
                <w:rFonts w:ascii="Arial" w:hAnsi="Arial" w:cs="Arial"/>
                <w:sz w:val="20"/>
                <w:szCs w:val="20"/>
              </w:rPr>
              <w:t>MA with Honours</w:t>
            </w:r>
          </w:p>
        </w:tc>
        <w:tc>
          <w:tcPr>
            <w:tcW w:w="0" w:type="auto"/>
            <w:tcBorders>
              <w:top w:val="outset" w:sz="6" w:space="0" w:color="auto"/>
              <w:left w:val="outset" w:sz="6" w:space="0" w:color="auto"/>
              <w:bottom w:val="outset" w:sz="6" w:space="0" w:color="auto"/>
              <w:right w:val="outset" w:sz="6" w:space="0" w:color="auto"/>
            </w:tcBorders>
            <w:vAlign w:val="center"/>
          </w:tcPr>
          <w:p w14:paraId="5E9EA6FC" w14:textId="77777777" w:rsidR="00C90C21" w:rsidRPr="0075311D" w:rsidRDefault="00C90C21" w:rsidP="00DC7CAF">
            <w:pPr>
              <w:spacing w:before="100"/>
              <w:rPr>
                <w:rFonts w:ascii="Arial" w:hAnsi="Arial" w:cs="Arial"/>
                <w:sz w:val="20"/>
                <w:szCs w:val="20"/>
              </w:rPr>
            </w:pPr>
            <w:r w:rsidRPr="0075311D">
              <w:rPr>
                <w:rFonts w:ascii="Arial" w:hAnsi="Arial" w:cs="Arial"/>
                <w:sz w:val="20"/>
                <w:szCs w:val="20"/>
              </w:rPr>
              <w:t>I, II.1, II.2, III</w:t>
            </w:r>
          </w:p>
        </w:tc>
      </w:tr>
      <w:tr w:rsidR="00C90C21" w:rsidRPr="0075311D" w14:paraId="1FD55C5F" w14:textId="77777777" w:rsidTr="00DC7CA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6AE5255" w14:textId="77777777" w:rsidR="00C90C21" w:rsidRPr="0075311D" w:rsidRDefault="00C90C21" w:rsidP="00DC7CAF">
            <w:pPr>
              <w:spacing w:before="100"/>
              <w:rPr>
                <w:rFonts w:ascii="Arial" w:hAnsi="Arial" w:cs="Arial"/>
                <w:sz w:val="20"/>
                <w:szCs w:val="20"/>
              </w:rPr>
            </w:pPr>
            <w:r w:rsidRPr="0075311D">
              <w:rPr>
                <w:rFonts w:ascii="Arial" w:hAnsi="Arial" w:cs="Arial"/>
                <w:sz w:val="20"/>
                <w:szCs w:val="20"/>
              </w:rPr>
              <w:t>MA</w:t>
            </w:r>
          </w:p>
        </w:tc>
        <w:tc>
          <w:tcPr>
            <w:tcW w:w="0" w:type="auto"/>
            <w:tcBorders>
              <w:top w:val="outset" w:sz="6" w:space="0" w:color="auto"/>
              <w:left w:val="outset" w:sz="6" w:space="0" w:color="auto"/>
              <w:bottom w:val="outset" w:sz="6" w:space="0" w:color="auto"/>
              <w:right w:val="outset" w:sz="6" w:space="0" w:color="auto"/>
            </w:tcBorders>
            <w:vAlign w:val="center"/>
          </w:tcPr>
          <w:p w14:paraId="28996571" w14:textId="77777777" w:rsidR="00C90C21" w:rsidRPr="0075311D" w:rsidRDefault="00C90C21" w:rsidP="00DC7CAF">
            <w:pPr>
              <w:spacing w:before="100"/>
              <w:rPr>
                <w:rFonts w:ascii="Arial" w:hAnsi="Arial" w:cs="Arial"/>
                <w:sz w:val="20"/>
                <w:szCs w:val="20"/>
              </w:rPr>
            </w:pPr>
            <w:r w:rsidRPr="0075311D">
              <w:rPr>
                <w:rFonts w:ascii="Arial" w:hAnsi="Arial" w:cs="Arial"/>
                <w:sz w:val="20"/>
                <w:szCs w:val="20"/>
              </w:rPr>
              <w:t>With or Without Distinction</w:t>
            </w:r>
          </w:p>
        </w:tc>
      </w:tr>
    </w:tbl>
    <w:p w14:paraId="57456474" w14:textId="77777777" w:rsidR="00C90C21" w:rsidRDefault="00C90C21" w:rsidP="00C90C21">
      <w:pPr>
        <w:pStyle w:val="NormalWeb"/>
        <w:spacing w:after="0"/>
      </w:pPr>
      <w:r w:rsidRPr="000B4542">
        <w:t xml:space="preserve">If a student elects to complete additional modules at Levels 3/4 as part of their Honours degree programme, a module or modules equivalent to the extra credits will be discounted for degree classification purposes.  </w:t>
      </w:r>
    </w:p>
    <w:p w14:paraId="1C2B9BF8" w14:textId="77777777" w:rsidR="00C90C21" w:rsidRPr="0075311D" w:rsidRDefault="00C90C21" w:rsidP="00C90C21">
      <w:pPr>
        <w:pStyle w:val="Heading3"/>
      </w:pPr>
      <w:r w:rsidRPr="0075311D">
        <w:t>2(6) Failure to Complete Degree Examinations</w:t>
      </w:r>
    </w:p>
    <w:p w14:paraId="500B4D2A" w14:textId="77777777" w:rsidR="00C90C21" w:rsidRPr="0075311D" w:rsidRDefault="00C90C21" w:rsidP="00C90C21">
      <w:pPr>
        <w:pStyle w:val="NormalWeb"/>
        <w:spacing w:after="0"/>
      </w:pPr>
      <w:r w:rsidRPr="0075311D">
        <w:t xml:space="preserve">If you are prevented by illness or other good cause from beginning or completing part or all of the Degree Examinations which count directly towards your Honours Degree Classification, the Examiners may at their discretion award you a classified or unclassified Honours degree (Aegrotat). If the Examiners do not consider that they have enough evidence to enable them </w:t>
      </w:r>
      <w:r w:rsidRPr="00147B0B">
        <w:t>to exercise such discretion you might be permitted by the School Board, on recommendation of the Exam Board to take the examination(s) at a later period of examination.</w:t>
      </w:r>
    </w:p>
    <w:p w14:paraId="5C9C1674" w14:textId="77777777" w:rsidR="00C90C21" w:rsidRPr="0075311D" w:rsidRDefault="00C90C21" w:rsidP="00C90C21">
      <w:pPr>
        <w:pStyle w:val="Heading3"/>
      </w:pPr>
      <w:r w:rsidRPr="0075311D">
        <w:lastRenderedPageBreak/>
        <w:t>2(7) Failure at Resit Diet</w:t>
      </w:r>
    </w:p>
    <w:p w14:paraId="6B1643F1" w14:textId="77777777" w:rsidR="00C90C21" w:rsidRPr="0075311D" w:rsidRDefault="00C90C21" w:rsidP="00C90C21">
      <w:pPr>
        <w:pStyle w:val="NormalWeb"/>
        <w:spacing w:after="0"/>
      </w:pPr>
      <w:r w:rsidRPr="0075311D">
        <w:t xml:space="preserve">If you fail a module(s) at the resit diet you may be permitted to </w:t>
      </w:r>
      <w:r>
        <w:t>retake</w:t>
      </w:r>
      <w:r w:rsidRPr="0075311D">
        <w:t xml:space="preserve"> the module(s) or a different module(s) during the following academic year.</w:t>
      </w:r>
    </w:p>
    <w:p w14:paraId="2383EF96" w14:textId="77777777" w:rsidR="00C90C21" w:rsidRPr="00DB0DA2" w:rsidRDefault="00C90C21" w:rsidP="00C90C21">
      <w:pPr>
        <w:pStyle w:val="NoSpacing"/>
        <w:spacing w:before="240"/>
        <w:rPr>
          <w:rFonts w:ascii="Arial" w:hAnsi="Arial" w:cs="Arial"/>
          <w:sz w:val="20"/>
          <w:szCs w:val="20"/>
        </w:rPr>
      </w:pPr>
      <w:r>
        <w:rPr>
          <w:rFonts w:ascii="Arial" w:hAnsi="Arial" w:cs="Arial"/>
          <w:sz w:val="20"/>
          <w:szCs w:val="20"/>
        </w:rPr>
        <w:t>Professor Graeme Hutton</w:t>
      </w:r>
      <w:r w:rsidRPr="00DB0DA2">
        <w:rPr>
          <w:rFonts w:ascii="Arial" w:hAnsi="Arial" w:cs="Arial"/>
          <w:sz w:val="20"/>
          <w:szCs w:val="20"/>
        </w:rPr>
        <w:t xml:space="preserve"> (School of Social Sciences)</w:t>
      </w:r>
    </w:p>
    <w:p w14:paraId="178B0923" w14:textId="77777777" w:rsidR="00C90C21" w:rsidRPr="00DB0DA2" w:rsidRDefault="00C90C21" w:rsidP="00C90C21">
      <w:pPr>
        <w:pStyle w:val="NoSpacing"/>
        <w:rPr>
          <w:rFonts w:ascii="Arial" w:hAnsi="Arial" w:cs="Arial"/>
          <w:sz w:val="20"/>
          <w:szCs w:val="20"/>
        </w:rPr>
      </w:pPr>
      <w:r w:rsidRPr="00DB0DA2">
        <w:rPr>
          <w:rFonts w:ascii="Arial" w:hAnsi="Arial" w:cs="Arial"/>
          <w:sz w:val="20"/>
          <w:szCs w:val="20"/>
        </w:rPr>
        <w:t>D</w:t>
      </w:r>
      <w:r>
        <w:rPr>
          <w:rFonts w:ascii="Arial" w:hAnsi="Arial" w:cs="Arial"/>
          <w:sz w:val="20"/>
          <w:szCs w:val="20"/>
        </w:rPr>
        <w:t>r Alan MacDonald</w:t>
      </w:r>
      <w:r w:rsidRPr="00DB0DA2">
        <w:rPr>
          <w:rFonts w:ascii="Arial" w:hAnsi="Arial" w:cs="Arial"/>
          <w:sz w:val="20"/>
          <w:szCs w:val="20"/>
        </w:rPr>
        <w:t xml:space="preserve"> (School of Humanities)</w:t>
      </w:r>
    </w:p>
    <w:p w14:paraId="4BEA4DAB" w14:textId="77777777" w:rsidR="00C90C21" w:rsidRDefault="00C90C21" w:rsidP="00C90C21">
      <w:pPr>
        <w:pStyle w:val="NoSpacing"/>
        <w:rPr>
          <w:rFonts w:ascii="Arial" w:hAnsi="Arial" w:cs="Arial"/>
          <w:sz w:val="20"/>
          <w:szCs w:val="20"/>
        </w:rPr>
      </w:pPr>
      <w:r w:rsidRPr="00DB0DA2">
        <w:rPr>
          <w:rFonts w:ascii="Arial" w:hAnsi="Arial" w:cs="Arial"/>
          <w:sz w:val="20"/>
          <w:szCs w:val="20"/>
        </w:rPr>
        <w:t>MA Joint Directors</w:t>
      </w:r>
    </w:p>
    <w:p w14:paraId="388C268C" w14:textId="77777777" w:rsidR="00C90C21" w:rsidRDefault="00C90C21" w:rsidP="00C90C21">
      <w:pPr>
        <w:pStyle w:val="NoSpacing"/>
        <w:spacing w:before="240"/>
        <w:rPr>
          <w:rFonts w:ascii="Arial" w:hAnsi="Arial" w:cs="Arial"/>
          <w:sz w:val="20"/>
          <w:szCs w:val="20"/>
        </w:rPr>
      </w:pPr>
      <w:r>
        <w:rPr>
          <w:rFonts w:ascii="Arial" w:hAnsi="Arial" w:cs="Arial"/>
          <w:sz w:val="20"/>
          <w:szCs w:val="20"/>
        </w:rPr>
        <w:t>(Final version 1 July 2016)</w:t>
      </w:r>
    </w:p>
    <w:p w14:paraId="73AF9476" w14:textId="77777777" w:rsidR="00C90C21" w:rsidRDefault="00C90C21" w:rsidP="00C90C21">
      <w:pPr>
        <w:pStyle w:val="NoSpacing"/>
        <w:rPr>
          <w:rFonts w:ascii="Arial" w:hAnsi="Arial" w:cs="Arial"/>
          <w:sz w:val="20"/>
          <w:szCs w:val="20"/>
        </w:rPr>
      </w:pPr>
      <w:r>
        <w:rPr>
          <w:rFonts w:ascii="Arial" w:hAnsi="Arial" w:cs="Arial"/>
          <w:sz w:val="20"/>
          <w:szCs w:val="20"/>
        </w:rPr>
        <w:t>(Updated 06/06/17)</w:t>
      </w:r>
    </w:p>
    <w:p w14:paraId="31DF5746" w14:textId="77777777" w:rsidR="00C90C21" w:rsidRDefault="00C90C21" w:rsidP="00C90C21">
      <w:pPr>
        <w:pStyle w:val="NoSpacing"/>
        <w:rPr>
          <w:rFonts w:ascii="Arial" w:hAnsi="Arial" w:cs="Arial"/>
          <w:sz w:val="20"/>
          <w:szCs w:val="20"/>
        </w:rPr>
      </w:pPr>
      <w:r>
        <w:rPr>
          <w:rFonts w:ascii="Arial" w:hAnsi="Arial" w:cs="Arial"/>
          <w:sz w:val="20"/>
          <w:szCs w:val="20"/>
        </w:rPr>
        <w:t>(Updated 19.02.20)</w:t>
      </w:r>
    </w:p>
    <w:p w14:paraId="6CB51713" w14:textId="4110A6BB" w:rsidR="00C90C21" w:rsidRPr="00C90C21" w:rsidRDefault="00C90C21" w:rsidP="00C90C21">
      <w:pPr>
        <w:pStyle w:val="NoSpacing"/>
        <w:rPr>
          <w:rFonts w:ascii="Arial" w:hAnsi="Arial" w:cs="Arial"/>
          <w:sz w:val="20"/>
          <w:szCs w:val="20"/>
        </w:rPr>
      </w:pPr>
      <w:r>
        <w:rPr>
          <w:rFonts w:ascii="Arial" w:hAnsi="Arial" w:cs="Arial"/>
          <w:sz w:val="20"/>
          <w:szCs w:val="20"/>
        </w:rPr>
        <w:t>(Updated 12.06.24)</w:t>
      </w:r>
      <w:r>
        <w:br w:type="page"/>
      </w:r>
    </w:p>
    <w:p w14:paraId="0D927EB4" w14:textId="77777777" w:rsidR="000A4C01" w:rsidRPr="004072C5" w:rsidRDefault="000A4C01" w:rsidP="000A4C01">
      <w:pPr>
        <w:pStyle w:val="Heading1"/>
      </w:pPr>
      <w:bookmarkStart w:id="202" w:name="_LLB_Programme_Suite"/>
      <w:bookmarkEnd w:id="202"/>
      <w:r w:rsidRPr="004072C5">
        <w:lastRenderedPageBreak/>
        <w:t xml:space="preserve">LLB Programme Suite </w:t>
      </w:r>
    </w:p>
    <w:p w14:paraId="4813835A" w14:textId="77777777" w:rsidR="000A4C01" w:rsidRPr="004072C5" w:rsidRDefault="000A4C01" w:rsidP="000A4C01">
      <w:pPr>
        <w:pStyle w:val="Heading2"/>
      </w:pPr>
      <w:r w:rsidRPr="004072C5">
        <w:t>Undergraduate Regulations</w:t>
      </w:r>
    </w:p>
    <w:p w14:paraId="170CA321" w14:textId="77777777" w:rsidR="000A4C01" w:rsidRPr="004072C5" w:rsidRDefault="000A4C01" w:rsidP="000A4C01">
      <w:r w:rsidRPr="004072C5">
        <w:t>These Regulations will apply from session 2025/26.</w:t>
      </w:r>
    </w:p>
    <w:p w14:paraId="5ADAD68B" w14:textId="77777777" w:rsidR="000A4C01" w:rsidRPr="004072C5" w:rsidRDefault="000A4C01" w:rsidP="000A4C01">
      <w:r w:rsidRPr="004072C5">
        <w:t>These Regulations supplement the University of Dundee Undergraduate Regulations available here</w:t>
      </w:r>
    </w:p>
    <w:p w14:paraId="18657D1F" w14:textId="77777777" w:rsidR="000A4C01" w:rsidRPr="004072C5" w:rsidRDefault="000A4C01" w:rsidP="000A4C01">
      <w:r w:rsidRPr="004072C5">
        <w:t>And should be read in conjunction with those Regulations and the University’s Assessment Policy for Taught Provision available here</w:t>
      </w:r>
      <w:r>
        <w:t xml:space="preserve"> </w:t>
      </w:r>
      <w:hyperlink r:id="rId72" w:history="1">
        <w:r>
          <w:rPr>
            <w:rStyle w:val="Hyperlink"/>
          </w:rPr>
          <w:t>Assessment policy for taught provision 2025/26 | University of Dundee, UK</w:t>
        </w:r>
      </w:hyperlink>
    </w:p>
    <w:p w14:paraId="5E38C1E7" w14:textId="77777777" w:rsidR="000A4C01" w:rsidRPr="004072C5" w:rsidRDefault="000A4C01" w:rsidP="000A4C01">
      <w:pPr>
        <w:pStyle w:val="Heading3"/>
      </w:pPr>
      <w:r w:rsidRPr="004072C5">
        <w:t>Progression requirements</w:t>
      </w:r>
    </w:p>
    <w:p w14:paraId="4273B6B3" w14:textId="77777777" w:rsidR="000A4C01" w:rsidRPr="00F0686F" w:rsidRDefault="000A4C01" w:rsidP="000A4C01">
      <w:pPr>
        <w:pStyle w:val="Default"/>
        <w:rPr>
          <w:rFonts w:asciiTheme="minorHAnsi" w:hAnsiTheme="minorHAnsi" w:cstheme="minorBidi"/>
          <w:sz w:val="22"/>
          <w:szCs w:val="22"/>
        </w:rPr>
      </w:pPr>
      <w:r w:rsidRPr="00F0686F">
        <w:rPr>
          <w:rFonts w:asciiTheme="minorHAnsi" w:hAnsiTheme="minorHAnsi" w:cstheme="minorBidi"/>
          <w:sz w:val="22"/>
          <w:szCs w:val="22"/>
        </w:rPr>
        <w:t xml:space="preserve">Students who fail, or otherwise do not complete, a module or modules at the summer diet, may be permitted to re-attend the module or modules during the following academic year; or be granted permission to make two further attempts at the assessment(s) in the following academic year without attending the classes. </w:t>
      </w:r>
    </w:p>
    <w:p w14:paraId="6C34CD90" w14:textId="77777777" w:rsidR="000A4C01" w:rsidRPr="00AE6A2F" w:rsidRDefault="000A4C01" w:rsidP="000A4C01">
      <w:pPr>
        <w:pStyle w:val="Default"/>
        <w:rPr>
          <w:rFonts w:asciiTheme="minorHAnsi" w:hAnsiTheme="minorHAnsi" w:cstheme="minorHAnsi"/>
          <w:i/>
          <w:iCs/>
          <w:sz w:val="22"/>
          <w:szCs w:val="22"/>
        </w:rPr>
      </w:pPr>
    </w:p>
    <w:p w14:paraId="40BEF3AA" w14:textId="77777777" w:rsidR="000A4C01" w:rsidRPr="00AE6A2F" w:rsidRDefault="000A4C01" w:rsidP="000A4C01">
      <w:pPr>
        <w:rPr>
          <w:rFonts w:cstheme="minorHAnsi"/>
          <w:i/>
          <w:iCs/>
        </w:rPr>
      </w:pPr>
      <w:r w:rsidRPr="00AE6A2F">
        <w:rPr>
          <w:rFonts w:cstheme="minorHAnsi"/>
          <w:i/>
          <w:iCs/>
        </w:rPr>
        <w:t xml:space="preserve">Progression from Level 1 to Level 2 is dependent on having attained passes in modules bearing 100 credits at Level 1. Law and Languages students must additionally include in their credits passes in all Language modules for which enrolled. </w:t>
      </w:r>
    </w:p>
    <w:p w14:paraId="78969F64" w14:textId="77777777" w:rsidR="000A4C01" w:rsidRPr="00AE6A2F" w:rsidRDefault="000A4C01" w:rsidP="000A4C01">
      <w:pPr>
        <w:rPr>
          <w:rFonts w:cstheme="minorHAnsi"/>
          <w:i/>
          <w:iCs/>
        </w:rPr>
      </w:pPr>
      <w:r w:rsidRPr="00AE6A2F">
        <w:rPr>
          <w:rFonts w:cstheme="minorHAnsi"/>
          <w:i/>
          <w:iCs/>
        </w:rPr>
        <w:t>Progression from Level 2 to Level 3 is dependent on having attained passes in modules bearing 220 credits at Levels 1 &amp; 2, including 120 level 1 credits, noting that students on the English Stream are accredited with 120 credits on matriculation. Law and Languages students must additionally include in their credits, passes in all Language modules for which enrolled. Students who do not satisfy progression requirements will be invited to make a submission for consideration at Progress and Termination committee.</w:t>
      </w:r>
    </w:p>
    <w:p w14:paraId="456DA8FA" w14:textId="77777777" w:rsidR="000A4C01" w:rsidRPr="00AE6A2F" w:rsidRDefault="000A4C01" w:rsidP="000A4C01">
      <w:pPr>
        <w:rPr>
          <w:rFonts w:cstheme="minorHAnsi"/>
          <w:i/>
          <w:iCs/>
        </w:rPr>
      </w:pPr>
      <w:r w:rsidRPr="00AE6A2F">
        <w:rPr>
          <w:rFonts w:cstheme="minorHAnsi"/>
          <w:i/>
          <w:iCs/>
        </w:rPr>
        <w:t>Progression from Level 3 to Level 4 is dependent on having attained passes in modules bearing 360 credits. Law and Languages students must additionally include in their credits, passes in all Language modules for which enrolled.</w:t>
      </w:r>
    </w:p>
    <w:p w14:paraId="1AF85D28" w14:textId="77777777" w:rsidR="000A4C01" w:rsidRPr="00AE6A2F" w:rsidRDefault="000A4C01" w:rsidP="000A4C01">
      <w:pPr>
        <w:rPr>
          <w:rFonts w:cstheme="minorHAnsi"/>
          <w:i/>
          <w:iCs/>
        </w:rPr>
      </w:pPr>
      <w:r w:rsidRPr="00AE6A2F">
        <w:rPr>
          <w:rFonts w:cstheme="minorHAnsi"/>
          <w:i/>
          <w:iCs/>
        </w:rPr>
        <w:t>Students who do not satisfy progression requirements will be invited to make a submission for consideration at Progress and Termination Committee.</w:t>
      </w:r>
    </w:p>
    <w:p w14:paraId="451A954F" w14:textId="77777777" w:rsidR="000A4C01" w:rsidRPr="004072C5" w:rsidRDefault="000A4C01" w:rsidP="000A4C01">
      <w:pPr>
        <w:pStyle w:val="Heading3"/>
      </w:pPr>
      <w:r w:rsidRPr="004072C5">
        <w:t>LLB with Languages</w:t>
      </w:r>
    </w:p>
    <w:p w14:paraId="2778CB12" w14:textId="77777777" w:rsidR="000A4C01" w:rsidRPr="004072C5" w:rsidRDefault="000A4C01" w:rsidP="000A4C01">
      <w:r w:rsidRPr="004072C5">
        <w:t xml:space="preserve">Completion of the LLB Honours (in either Scots or English law) with Languages requires 520 credits, including </w:t>
      </w:r>
      <w:r>
        <w:t>the core</w:t>
      </w:r>
      <w:r w:rsidRPr="004072C5">
        <w:t xml:space="preserve"> Languages </w:t>
      </w:r>
      <w:r>
        <w:t xml:space="preserve">modules at all levels, </w:t>
      </w:r>
      <w:r w:rsidRPr="004072C5">
        <w:t xml:space="preserve">as detailed in the Programme Specification and the LLB Handbook. </w:t>
      </w:r>
    </w:p>
    <w:p w14:paraId="5A37D3D9" w14:textId="77777777" w:rsidR="000A4C01" w:rsidRPr="004072C5" w:rsidRDefault="000A4C01" w:rsidP="000A4C01">
      <w:pPr>
        <w:pStyle w:val="Heading3"/>
      </w:pPr>
      <w:r w:rsidRPr="004072C5">
        <w:t>Accelerated LLB (Graduate Entry)</w:t>
      </w:r>
    </w:p>
    <w:p w14:paraId="30D821A8" w14:textId="77777777" w:rsidR="000A4C01" w:rsidRDefault="000A4C01" w:rsidP="000A4C01">
      <w:pPr>
        <w:pStyle w:val="NoSpacing"/>
      </w:pPr>
      <w:r w:rsidRPr="004072C5">
        <w:t xml:space="preserve">Completion of the Accelerated LLB (Graduate Entry) requires a minimum 265 credits. The required modules are detailed in the Programme Specification and the LLB Handbook. </w:t>
      </w:r>
    </w:p>
    <w:p w14:paraId="6E8FFA94" w14:textId="77777777" w:rsidR="000A4C01" w:rsidRPr="004072C5" w:rsidRDefault="000A4C01" w:rsidP="000A4C01">
      <w:pPr>
        <w:pStyle w:val="NoSpacing"/>
      </w:pPr>
    </w:p>
    <w:p w14:paraId="248CE3B9" w14:textId="77777777" w:rsidR="000A4C01" w:rsidRDefault="000A4C01" w:rsidP="000A4C01">
      <w:pPr>
        <w:pStyle w:val="NoSpacing"/>
      </w:pPr>
      <w:r w:rsidRPr="004072C5">
        <w:t>Students who successfully complete the LLB may stay on the programme for a further year, to obtain the LLB with Honours.</w:t>
      </w:r>
    </w:p>
    <w:p w14:paraId="4C08EFAC" w14:textId="77777777" w:rsidR="000A4C01" w:rsidRDefault="000A4C01" w:rsidP="000A4C01">
      <w:pPr>
        <w:pStyle w:val="NoSpacing"/>
      </w:pPr>
    </w:p>
    <w:p w14:paraId="0DDF6D8F" w14:textId="77777777" w:rsidR="000A4C01" w:rsidRDefault="000A4C01" w:rsidP="000A4C01">
      <w:pPr>
        <w:pStyle w:val="NoSpacing"/>
      </w:pPr>
      <w:r>
        <w:t>The Accelerated LLB (Graduate Entry) may be awarded with Distinction or with Merit.</w:t>
      </w:r>
    </w:p>
    <w:p w14:paraId="4F7AB2C8" w14:textId="77777777" w:rsidR="000A4C01" w:rsidRPr="002E55B0" w:rsidRDefault="000A4C01" w:rsidP="000A4C01">
      <w:pPr>
        <w:pStyle w:val="NoSpacing"/>
        <w:rPr>
          <w:rFonts w:eastAsia="Calibri" w:cstheme="minorHAnsi"/>
        </w:rPr>
      </w:pPr>
      <w:r w:rsidRPr="002E55B0">
        <w:rPr>
          <w:rFonts w:eastAsia="Calibri" w:cstheme="minorHAnsi"/>
        </w:rPr>
        <w:lastRenderedPageBreak/>
        <w:t xml:space="preserve">For the award of distinction, candidates must have attained a </w:t>
      </w:r>
      <w:r w:rsidRPr="002E55B0">
        <w:rPr>
          <w:rFonts w:eastAsia="Calibri" w:cstheme="minorHAnsi"/>
          <w:i/>
          <w:iCs/>
        </w:rPr>
        <w:t>grade average</w:t>
      </w:r>
      <w:r w:rsidRPr="002E55B0">
        <w:rPr>
          <w:rFonts w:eastAsia="Calibri" w:cstheme="minorHAnsi"/>
        </w:rPr>
        <w:t xml:space="preserve"> of 19 or above</w:t>
      </w:r>
      <w:r>
        <w:rPr>
          <w:rFonts w:eastAsia="Calibri" w:cstheme="minorHAnsi"/>
        </w:rPr>
        <w:t xml:space="preserve"> </w:t>
      </w:r>
      <w:r w:rsidRPr="002E55B0">
        <w:rPr>
          <w:rFonts w:eastAsia="Calibri" w:cstheme="minorHAnsi"/>
        </w:rPr>
        <w:t>in all the modules taken.</w:t>
      </w:r>
    </w:p>
    <w:p w14:paraId="31298676" w14:textId="77777777" w:rsidR="000A4C01" w:rsidRDefault="000A4C01" w:rsidP="000A4C01">
      <w:pPr>
        <w:pStyle w:val="NoSpacing"/>
        <w:rPr>
          <w:rFonts w:eastAsia="Calibri" w:cstheme="minorHAnsi"/>
        </w:rPr>
      </w:pPr>
    </w:p>
    <w:p w14:paraId="2118349C" w14:textId="77777777" w:rsidR="000A4C01" w:rsidRDefault="000A4C01" w:rsidP="000A4C01">
      <w:pPr>
        <w:pStyle w:val="NoSpacing"/>
        <w:rPr>
          <w:rFonts w:eastAsia="Calibri" w:cstheme="minorHAnsi"/>
        </w:rPr>
      </w:pPr>
      <w:r w:rsidRPr="002E55B0">
        <w:rPr>
          <w:rFonts w:eastAsia="Calibri" w:cstheme="minorHAnsi"/>
        </w:rPr>
        <w:t xml:space="preserve">For the award of merit, candidates must have attained a </w:t>
      </w:r>
      <w:r w:rsidRPr="002E55B0">
        <w:rPr>
          <w:rFonts w:eastAsia="Calibri" w:cstheme="minorHAnsi"/>
          <w:i/>
          <w:iCs/>
        </w:rPr>
        <w:t>grade average</w:t>
      </w:r>
      <w:r w:rsidRPr="002E55B0">
        <w:rPr>
          <w:rFonts w:eastAsia="Calibri" w:cstheme="minorHAnsi"/>
        </w:rPr>
        <w:t xml:space="preserve"> of 16 or above or above in all the modules taken</w:t>
      </w:r>
      <w:r>
        <w:rPr>
          <w:rFonts w:eastAsia="Calibri" w:cstheme="minorHAnsi"/>
        </w:rPr>
        <w:t>.</w:t>
      </w:r>
    </w:p>
    <w:p w14:paraId="38A7130C" w14:textId="77777777" w:rsidR="000A4C01" w:rsidRPr="002E55B0" w:rsidRDefault="000A4C01" w:rsidP="000A4C01">
      <w:pPr>
        <w:pStyle w:val="NoSpacing"/>
        <w:rPr>
          <w:rFonts w:eastAsia="Calibri" w:cstheme="minorHAnsi"/>
        </w:rPr>
      </w:pPr>
    </w:p>
    <w:p w14:paraId="7C928D0C" w14:textId="77777777" w:rsidR="000A4C01" w:rsidRDefault="000A4C01" w:rsidP="000A4C01">
      <w:pPr>
        <w:pStyle w:val="NoSpacing"/>
        <w:rPr>
          <w:rFonts w:eastAsia="Calibri" w:cstheme="minorHAnsi"/>
        </w:rPr>
      </w:pPr>
      <w:r w:rsidRPr="002E55B0">
        <w:rPr>
          <w:rFonts w:eastAsia="Calibri" w:cstheme="minorHAnsi"/>
        </w:rPr>
        <w:t xml:space="preserve">Where the </w:t>
      </w:r>
      <w:r w:rsidRPr="002E55B0">
        <w:rPr>
          <w:rFonts w:eastAsia="Calibri" w:cstheme="minorHAnsi"/>
          <w:i/>
          <w:iCs/>
        </w:rPr>
        <w:t>grade average</w:t>
      </w:r>
      <w:r w:rsidRPr="002E55B0">
        <w:rPr>
          <w:rFonts w:eastAsia="Calibri" w:cstheme="minorHAnsi"/>
        </w:rPr>
        <w:t xml:space="preserve"> is within 0.5 of the upper band, the </w:t>
      </w:r>
      <w:r w:rsidRPr="002E55B0">
        <w:rPr>
          <w:rFonts w:eastAsia="Calibri" w:cstheme="minorHAnsi"/>
          <w:i/>
          <w:iCs/>
        </w:rPr>
        <w:t>grade average</w:t>
      </w:r>
      <w:r w:rsidRPr="002E55B0">
        <w:rPr>
          <w:rFonts w:eastAsia="Calibri" w:cstheme="minorHAnsi"/>
        </w:rPr>
        <w:t xml:space="preserve"> will be automatically rounded up to the higher band.</w:t>
      </w:r>
    </w:p>
    <w:p w14:paraId="1D39EF76" w14:textId="77777777" w:rsidR="000A4C01" w:rsidRPr="002E55B0" w:rsidRDefault="000A4C01" w:rsidP="000A4C01">
      <w:pPr>
        <w:pStyle w:val="NoSpacing"/>
        <w:rPr>
          <w:rFonts w:eastAsia="Calibri" w:cstheme="minorHAnsi"/>
        </w:rPr>
      </w:pPr>
    </w:p>
    <w:p w14:paraId="52A43D22" w14:textId="77777777" w:rsidR="000A4C01" w:rsidRDefault="000A4C01" w:rsidP="000A4C01">
      <w:pPr>
        <w:pStyle w:val="NoSpacing"/>
        <w:rPr>
          <w:i/>
          <w:iCs/>
        </w:rPr>
      </w:pPr>
      <w:r w:rsidRPr="002E55B0">
        <w:rPr>
          <w:rFonts w:eastAsia="Calibri" w:cstheme="minorHAnsi"/>
        </w:rPr>
        <w:t xml:space="preserve">Where the </w:t>
      </w:r>
      <w:r w:rsidRPr="002E55B0">
        <w:rPr>
          <w:rFonts w:eastAsia="Calibri" w:cstheme="minorHAnsi"/>
          <w:i/>
          <w:iCs/>
        </w:rPr>
        <w:t>grade average</w:t>
      </w:r>
      <w:r w:rsidRPr="002E55B0">
        <w:rPr>
          <w:rFonts w:eastAsia="Calibri" w:cstheme="minorHAnsi"/>
        </w:rPr>
        <w:t xml:space="preserve"> is within 1 grade point of the upper band, </w:t>
      </w:r>
      <w:r w:rsidRPr="002E55B0">
        <w:rPr>
          <w:i/>
          <w:iCs/>
        </w:rPr>
        <w:t xml:space="preserve">(i.e. 18 or 15) </w:t>
      </w:r>
      <w:r w:rsidRPr="002E55B0">
        <w:rPr>
          <w:rFonts w:eastAsia="Calibri" w:cstheme="minorHAnsi"/>
        </w:rPr>
        <w:t xml:space="preserve">the Examinations Board should consider the balance of module grades, weighted by credit; if the candidate has 50% or more of module credits at A, and a </w:t>
      </w:r>
      <w:r w:rsidRPr="002E55B0">
        <w:rPr>
          <w:rFonts w:eastAsia="Calibri" w:cstheme="minorHAnsi"/>
          <w:i/>
          <w:iCs/>
        </w:rPr>
        <w:t>grade average</w:t>
      </w:r>
      <w:r w:rsidRPr="002E55B0">
        <w:rPr>
          <w:rFonts w:eastAsia="Calibri" w:cstheme="minorHAnsi"/>
        </w:rPr>
        <w:t xml:space="preserve"> of 18 or above, the degree will be awarded with distinction; and  if the candidate has 50% or more of module credits at B or above, and a </w:t>
      </w:r>
      <w:r w:rsidRPr="002E55B0">
        <w:rPr>
          <w:rFonts w:eastAsia="Calibri" w:cstheme="minorHAnsi"/>
          <w:i/>
          <w:iCs/>
        </w:rPr>
        <w:t>grade average</w:t>
      </w:r>
      <w:r w:rsidRPr="002E55B0">
        <w:rPr>
          <w:rFonts w:eastAsia="Calibri" w:cstheme="minorHAnsi"/>
        </w:rPr>
        <w:t xml:space="preserve"> of 15 or above, the degree will be awarded with merit</w:t>
      </w:r>
      <w:r w:rsidRPr="002E55B0">
        <w:rPr>
          <w:i/>
          <w:iCs/>
        </w:rPr>
        <w:t>.</w:t>
      </w:r>
    </w:p>
    <w:p w14:paraId="01CA3532" w14:textId="77777777" w:rsidR="000A4C01" w:rsidRDefault="000A4C01" w:rsidP="000A4C01">
      <w:pPr>
        <w:pStyle w:val="NoSpacing"/>
        <w:rPr>
          <w:i/>
          <w:iCs/>
        </w:rPr>
      </w:pPr>
    </w:p>
    <w:p w14:paraId="45676B99" w14:textId="77777777" w:rsidR="000A4C01" w:rsidRDefault="000A4C01" w:rsidP="000A4C01">
      <w:pPr>
        <w:pStyle w:val="NoSpacing"/>
        <w:rPr>
          <w:rFonts w:eastAsia="Calibri" w:cstheme="minorHAnsi"/>
        </w:rPr>
      </w:pPr>
      <w:r w:rsidRPr="002E55B0">
        <w:rPr>
          <w:rFonts w:eastAsia="Calibri" w:cstheme="minorHAnsi"/>
        </w:rPr>
        <w:t xml:space="preserve">Students will not be eligible for an award ‘with distinction’ or ‘with merit’ where there have been failed modules that have been retrieved through resubmissions </w:t>
      </w:r>
      <w:r>
        <w:rPr>
          <w:rFonts w:eastAsia="Calibri" w:cstheme="minorHAnsi"/>
        </w:rPr>
        <w:t>or</w:t>
      </w:r>
      <w:r w:rsidRPr="002E55B0">
        <w:rPr>
          <w:rFonts w:eastAsia="Calibri" w:cstheme="minorHAnsi"/>
        </w:rPr>
        <w:t xml:space="preserve"> resits unless there are documented extenuating circumstances that have been considered and approved by the relevant Mitigating Circumstances Committee.</w:t>
      </w:r>
    </w:p>
    <w:p w14:paraId="2B979B69" w14:textId="77777777" w:rsidR="000A4C01" w:rsidRDefault="000A4C01" w:rsidP="000A4C01">
      <w:pPr>
        <w:pStyle w:val="Heading3"/>
      </w:pPr>
      <w:r>
        <w:t>Non-graduating students</w:t>
      </w:r>
    </w:p>
    <w:p w14:paraId="7231D8EB" w14:textId="77777777" w:rsidR="000A4C01" w:rsidRPr="00460A87" w:rsidRDefault="000A4C01" w:rsidP="000A4C01">
      <w:pPr>
        <w:rPr>
          <w:rFonts w:cstheme="minorHAnsi"/>
        </w:rPr>
      </w:pPr>
      <w:r>
        <w:rPr>
          <w:rFonts w:cstheme="minorHAnsi"/>
        </w:rPr>
        <w:t>Non-graduating students may enrol for any module with the approval of the module coordinator and the Head of Law.</w:t>
      </w:r>
      <w:r w:rsidRPr="00460A87">
        <w:rPr>
          <w:rFonts w:cstheme="minorHAnsi"/>
        </w:rPr>
        <w:t xml:space="preserve"> S</w:t>
      </w:r>
      <w:r>
        <w:rPr>
          <w:rFonts w:cstheme="minorHAnsi"/>
        </w:rPr>
        <w:t>uch s</w:t>
      </w:r>
      <w:r w:rsidRPr="00460A87">
        <w:rPr>
          <w:rFonts w:cstheme="minorHAnsi"/>
        </w:rPr>
        <w:t xml:space="preserve">tudents </w:t>
      </w:r>
      <w:r>
        <w:rPr>
          <w:rFonts w:cstheme="minorHAnsi"/>
        </w:rPr>
        <w:t xml:space="preserve">must </w:t>
      </w:r>
      <w:r w:rsidRPr="00460A87">
        <w:rPr>
          <w:rFonts w:cstheme="minorHAnsi"/>
        </w:rPr>
        <w:t>matriculat</w:t>
      </w:r>
      <w:r>
        <w:rPr>
          <w:rFonts w:cstheme="minorHAnsi"/>
        </w:rPr>
        <w:t xml:space="preserve">e and </w:t>
      </w:r>
      <w:r w:rsidRPr="00460A87">
        <w:rPr>
          <w:rFonts w:cstheme="minorHAnsi"/>
        </w:rPr>
        <w:t xml:space="preserve">must pay any fees prescribed by the university. </w:t>
      </w:r>
    </w:p>
    <w:p w14:paraId="7D5B9E09" w14:textId="77777777" w:rsidR="000A4C01" w:rsidRPr="00460A87" w:rsidRDefault="000A4C01" w:rsidP="000A4C01">
      <w:pPr>
        <w:rPr>
          <w:rFonts w:cstheme="minorHAnsi"/>
        </w:rPr>
      </w:pPr>
      <w:r w:rsidRPr="00460A87">
        <w:rPr>
          <w:rFonts w:cstheme="minorHAnsi"/>
        </w:rPr>
        <w:t>It is the responsibility of non-graduating students to ensure their chosen programme of study will satisfy the requirements of any professional body for which they seek qualification.</w:t>
      </w:r>
      <w:r>
        <w:rPr>
          <w:rFonts w:cstheme="minorHAnsi"/>
        </w:rPr>
        <w:t xml:space="preserve"> If graduates of the LLB English Law then wish to satisfy requirements of the LSS, they must normally complete the required 150 credits within two years of their graduation. </w:t>
      </w:r>
    </w:p>
    <w:p w14:paraId="127A157F" w14:textId="77777777" w:rsidR="000A4C01" w:rsidRDefault="000A4C01">
      <w:pPr>
        <w:rPr>
          <w:rFonts w:asciiTheme="majorHAnsi" w:eastAsiaTheme="majorEastAsia" w:hAnsiTheme="majorHAnsi" w:cstheme="majorBidi"/>
          <w:color w:val="0F4761" w:themeColor="accent1" w:themeShade="BF"/>
          <w:sz w:val="40"/>
          <w:szCs w:val="40"/>
        </w:rPr>
      </w:pPr>
      <w:r>
        <w:br w:type="page"/>
      </w:r>
    </w:p>
    <w:p w14:paraId="37E92B18" w14:textId="3D2328F9" w:rsidR="00021945" w:rsidRDefault="00C60966" w:rsidP="00021945">
      <w:pPr>
        <w:pStyle w:val="Heading1"/>
      </w:pPr>
      <w:bookmarkStart w:id="203" w:name="_ENGINEERING,_PHYSICS_AND"/>
      <w:bookmarkEnd w:id="203"/>
      <w:r>
        <w:lastRenderedPageBreak/>
        <w:t>SCHOOL OF SCIENCE AND ENGINEERING</w:t>
      </w:r>
      <w:r w:rsidR="00021945">
        <w:t xml:space="preserve"> DEGREE REGULATIONS</w:t>
      </w:r>
    </w:p>
    <w:p w14:paraId="358C0092" w14:textId="77777777" w:rsidR="00C60966" w:rsidRDefault="00C60966" w:rsidP="00C60966">
      <w:pPr>
        <w:pBdr>
          <w:top w:val="single" w:sz="4" w:space="1" w:color="auto"/>
          <w:left w:val="single" w:sz="4" w:space="4" w:color="auto"/>
          <w:bottom w:val="single" w:sz="4" w:space="1" w:color="auto"/>
          <w:right w:val="single" w:sz="4" w:space="4" w:color="auto"/>
        </w:pBdr>
        <w:rPr>
          <w:rFonts w:ascii="Calibri" w:hAnsi="Calibri" w:cs="Calibri"/>
          <w:b/>
          <w:bCs/>
        </w:rPr>
      </w:pPr>
      <w:bookmarkStart w:id="204" w:name="_BENG_(HONS)_BIOMEDICAL"/>
      <w:bookmarkEnd w:id="204"/>
      <w:r w:rsidRPr="738870DC">
        <w:rPr>
          <w:rFonts w:ascii="Calibri" w:hAnsi="Calibri" w:cs="Calibri"/>
          <w:b/>
          <w:bCs/>
        </w:rPr>
        <w:t>These Degree Regulations govern all undergraduate awards within Science and Engineering taught on campus in Dundee.</w:t>
      </w:r>
    </w:p>
    <w:p w14:paraId="56FEA286" w14:textId="77777777" w:rsidR="00C60966" w:rsidRPr="001C7DED" w:rsidRDefault="00C60966" w:rsidP="00C60966">
      <w:pPr>
        <w:pBdr>
          <w:top w:val="single" w:sz="4" w:space="1" w:color="auto"/>
          <w:left w:val="single" w:sz="4" w:space="4" w:color="auto"/>
          <w:bottom w:val="single" w:sz="4" w:space="1" w:color="auto"/>
          <w:right w:val="single" w:sz="4" w:space="4" w:color="auto"/>
        </w:pBdr>
        <w:rPr>
          <w:rFonts w:ascii="Calibri" w:hAnsi="Calibri" w:cs="Calibri"/>
        </w:rPr>
      </w:pPr>
      <w:r w:rsidRPr="738870DC">
        <w:rPr>
          <w:rFonts w:ascii="Calibri" w:hAnsi="Calibri" w:cs="Calibri"/>
        </w:rPr>
        <w:t>It does not include degrees taught in partnership with Central South University or Northeastern University.</w:t>
      </w:r>
    </w:p>
    <w:p w14:paraId="01ADE572" w14:textId="08E7B54C" w:rsidR="00C60966" w:rsidRPr="005A5D32" w:rsidRDefault="00C60966" w:rsidP="00C60966">
      <w:pPr>
        <w:pBdr>
          <w:top w:val="single" w:sz="4" w:space="1" w:color="auto"/>
          <w:left w:val="single" w:sz="4" w:space="4" w:color="auto"/>
          <w:bottom w:val="single" w:sz="4" w:space="1" w:color="auto"/>
          <w:right w:val="single" w:sz="4" w:space="4" w:color="auto"/>
        </w:pBdr>
        <w:rPr>
          <w:rFonts w:ascii="Calibri" w:hAnsi="Calibri" w:cs="Calibri"/>
          <w:i/>
          <w:iCs/>
        </w:rPr>
      </w:pPr>
    </w:p>
    <w:p w14:paraId="0747F612" w14:textId="77777777" w:rsidR="00C60966" w:rsidRPr="008D0C77" w:rsidRDefault="00C60966" w:rsidP="00C60966">
      <w:pPr>
        <w:pStyle w:val="Heading2"/>
      </w:pPr>
      <w:bookmarkStart w:id="205" w:name="_Toc641021562"/>
      <w:r>
        <w:t>1.</w:t>
      </w:r>
      <w:r>
        <w:tab/>
        <w:t>Introduction</w:t>
      </w:r>
      <w:bookmarkEnd w:id="205"/>
    </w:p>
    <w:p w14:paraId="6EB7D818" w14:textId="77777777" w:rsidR="00C60966" w:rsidRDefault="00C60966" w:rsidP="00C60966">
      <w:pPr>
        <w:rPr>
          <w:rFonts w:ascii="Calibri" w:hAnsi="Calibri" w:cs="Calibri"/>
        </w:rPr>
      </w:pPr>
      <w:r w:rsidRPr="738870DC">
        <w:rPr>
          <w:rFonts w:ascii="Calibri" w:hAnsi="Calibri" w:cs="Calibri"/>
        </w:rPr>
        <w:t xml:space="preserve">The Degree Regulations provide a set of rules which govern the process leading to the award of a Certificate, Diploma, or a Degree.  </w:t>
      </w:r>
    </w:p>
    <w:p w14:paraId="1DEA1376" w14:textId="77777777" w:rsidR="00C60966" w:rsidRPr="00BF4F3F" w:rsidRDefault="00C60966" w:rsidP="00C60966">
      <w:pPr>
        <w:pStyle w:val="BodyText"/>
        <w:rPr>
          <w:rFonts w:ascii="Calibri" w:eastAsia="Arial" w:hAnsi="Calibri" w:cs="Calibri"/>
        </w:rPr>
      </w:pPr>
      <w:r w:rsidRPr="738870DC">
        <w:rPr>
          <w:rFonts w:ascii="Calibri" w:hAnsi="Calibri" w:cs="Calibri"/>
          <w:spacing w:val="-1"/>
        </w:rPr>
        <w:t>These</w:t>
      </w:r>
      <w:r w:rsidRPr="738870DC">
        <w:rPr>
          <w:rFonts w:ascii="Calibri" w:hAnsi="Calibri" w:cs="Calibri"/>
        </w:rPr>
        <w:t xml:space="preserve"> </w:t>
      </w:r>
      <w:r w:rsidRPr="738870DC">
        <w:rPr>
          <w:rFonts w:ascii="Calibri" w:hAnsi="Calibri" w:cs="Calibri"/>
          <w:spacing w:val="-1"/>
        </w:rPr>
        <w:t>regulations</w:t>
      </w:r>
      <w:r w:rsidRPr="738870DC">
        <w:rPr>
          <w:rFonts w:ascii="Calibri" w:hAnsi="Calibri" w:cs="Calibri"/>
          <w:spacing w:val="-2"/>
        </w:rPr>
        <w:t xml:space="preserve"> </w:t>
      </w:r>
      <w:r w:rsidRPr="738870DC">
        <w:rPr>
          <w:rFonts w:ascii="Calibri" w:hAnsi="Calibri" w:cs="Calibri"/>
          <w:spacing w:val="-1"/>
        </w:rPr>
        <w:t>are</w:t>
      </w:r>
      <w:r w:rsidRPr="738870DC">
        <w:rPr>
          <w:rFonts w:ascii="Calibri" w:hAnsi="Calibri" w:cs="Calibri"/>
          <w:spacing w:val="-2"/>
        </w:rPr>
        <w:t xml:space="preserve"> </w:t>
      </w:r>
      <w:r w:rsidRPr="738870DC">
        <w:rPr>
          <w:rFonts w:ascii="Calibri" w:hAnsi="Calibri" w:cs="Calibri"/>
          <w:spacing w:val="-1"/>
        </w:rPr>
        <w:t>built</w:t>
      </w:r>
      <w:r w:rsidRPr="738870DC">
        <w:rPr>
          <w:rFonts w:ascii="Calibri" w:hAnsi="Calibri" w:cs="Calibri"/>
        </w:rPr>
        <w:t xml:space="preserve"> </w:t>
      </w:r>
      <w:r w:rsidRPr="738870DC">
        <w:rPr>
          <w:rFonts w:ascii="Calibri" w:hAnsi="Calibri" w:cs="Calibri"/>
          <w:spacing w:val="-1"/>
        </w:rPr>
        <w:t>upon</w:t>
      </w:r>
      <w:r w:rsidRPr="738870DC">
        <w:rPr>
          <w:rFonts w:ascii="Calibri" w:hAnsi="Calibri" w:cs="Calibri"/>
          <w:spacing w:val="-2"/>
        </w:rPr>
        <w:t xml:space="preserve"> </w:t>
      </w:r>
      <w:r w:rsidRPr="738870DC">
        <w:rPr>
          <w:rFonts w:ascii="Calibri" w:hAnsi="Calibri" w:cs="Calibri"/>
        </w:rPr>
        <w:t>a</w:t>
      </w:r>
      <w:r w:rsidRPr="738870DC">
        <w:rPr>
          <w:rFonts w:ascii="Calibri" w:hAnsi="Calibri" w:cs="Calibri"/>
          <w:spacing w:val="-2"/>
        </w:rPr>
        <w:t xml:space="preserve"> </w:t>
      </w:r>
      <w:r w:rsidRPr="738870DC">
        <w:rPr>
          <w:rFonts w:ascii="Calibri" w:hAnsi="Calibri" w:cs="Calibri"/>
          <w:spacing w:val="-1"/>
        </w:rPr>
        <w:t>foundation</w:t>
      </w:r>
      <w:r w:rsidRPr="738870DC">
        <w:rPr>
          <w:rFonts w:ascii="Calibri" w:hAnsi="Calibri" w:cs="Calibri"/>
          <w:spacing w:val="-2"/>
        </w:rPr>
        <w:t xml:space="preserve"> </w:t>
      </w:r>
      <w:r w:rsidRPr="738870DC">
        <w:rPr>
          <w:rFonts w:ascii="Calibri" w:hAnsi="Calibri" w:cs="Calibri"/>
          <w:spacing w:val="-1"/>
        </w:rPr>
        <w:t>derived</w:t>
      </w:r>
      <w:r w:rsidRPr="738870DC">
        <w:rPr>
          <w:rFonts w:ascii="Calibri" w:hAnsi="Calibri" w:cs="Calibri"/>
          <w:spacing w:val="-2"/>
        </w:rPr>
        <w:t xml:space="preserve"> </w:t>
      </w:r>
      <w:r w:rsidRPr="738870DC">
        <w:rPr>
          <w:rFonts w:ascii="Calibri" w:hAnsi="Calibri" w:cs="Calibri"/>
        </w:rPr>
        <w:t>from</w:t>
      </w:r>
      <w:r w:rsidRPr="738870DC">
        <w:rPr>
          <w:rFonts w:ascii="Calibri" w:hAnsi="Calibri" w:cs="Calibri"/>
          <w:spacing w:val="-1"/>
        </w:rPr>
        <w:t xml:space="preserve"> the</w:t>
      </w:r>
      <w:r w:rsidRPr="738870DC">
        <w:rPr>
          <w:rFonts w:ascii="Calibri" w:hAnsi="Calibri" w:cs="Calibri"/>
        </w:rPr>
        <w:t xml:space="preserve"> </w:t>
      </w:r>
      <w:r w:rsidRPr="738870DC">
        <w:rPr>
          <w:rFonts w:ascii="Calibri" w:hAnsi="Calibri" w:cs="Calibri"/>
          <w:spacing w:val="-1"/>
        </w:rPr>
        <w:t>Scottish</w:t>
      </w:r>
      <w:r w:rsidRPr="738870DC">
        <w:rPr>
          <w:rFonts w:ascii="Calibri" w:hAnsi="Calibri" w:cs="Calibri"/>
          <w:spacing w:val="55"/>
        </w:rPr>
        <w:t xml:space="preserve"> </w:t>
      </w:r>
      <w:r w:rsidRPr="738870DC">
        <w:rPr>
          <w:rFonts w:ascii="Calibri" w:hAnsi="Calibri" w:cs="Calibri"/>
          <w:spacing w:val="-1"/>
        </w:rPr>
        <w:t>Qualification</w:t>
      </w:r>
      <w:r w:rsidRPr="738870DC">
        <w:rPr>
          <w:rFonts w:ascii="Calibri" w:hAnsi="Calibri" w:cs="Calibri"/>
        </w:rPr>
        <w:t xml:space="preserve"> </w:t>
      </w:r>
      <w:r w:rsidRPr="738870DC">
        <w:rPr>
          <w:rFonts w:ascii="Calibri" w:hAnsi="Calibri" w:cs="Calibri"/>
          <w:spacing w:val="-1"/>
        </w:rPr>
        <w:t>Framework</w:t>
      </w:r>
      <w:r w:rsidRPr="738870DC">
        <w:rPr>
          <w:rFonts w:ascii="Calibri" w:hAnsi="Calibri" w:cs="Calibri"/>
        </w:rPr>
        <w:t xml:space="preserve"> (SCQF). </w:t>
      </w:r>
      <w:r w:rsidRPr="738870DC">
        <w:rPr>
          <w:rFonts w:ascii="Calibri" w:hAnsi="Calibri" w:cs="Calibri"/>
          <w:spacing w:val="-1"/>
        </w:rPr>
        <w:t>Awards</w:t>
      </w:r>
      <w:r w:rsidRPr="738870DC">
        <w:rPr>
          <w:rFonts w:ascii="Calibri" w:hAnsi="Calibri" w:cs="Calibri"/>
        </w:rPr>
        <w:t xml:space="preserve"> </w:t>
      </w:r>
      <w:r w:rsidRPr="738870DC">
        <w:rPr>
          <w:rFonts w:ascii="Calibri" w:hAnsi="Calibri" w:cs="Calibri"/>
          <w:spacing w:val="-1"/>
        </w:rPr>
        <w:t>are</w:t>
      </w:r>
      <w:r w:rsidRPr="738870DC">
        <w:rPr>
          <w:rFonts w:ascii="Calibri" w:hAnsi="Calibri" w:cs="Calibri"/>
        </w:rPr>
        <w:t xml:space="preserve"> </w:t>
      </w:r>
      <w:r w:rsidRPr="738870DC">
        <w:rPr>
          <w:rFonts w:ascii="Calibri" w:hAnsi="Calibri" w:cs="Calibri"/>
          <w:spacing w:val="-1"/>
        </w:rPr>
        <w:t>achieved</w:t>
      </w:r>
      <w:r w:rsidRPr="738870DC">
        <w:rPr>
          <w:rFonts w:ascii="Calibri" w:hAnsi="Calibri" w:cs="Calibri"/>
        </w:rPr>
        <w:t xml:space="preserve"> by</w:t>
      </w:r>
      <w:r w:rsidRPr="738870DC">
        <w:rPr>
          <w:rFonts w:ascii="Calibri" w:hAnsi="Calibri" w:cs="Calibri"/>
          <w:spacing w:val="-3"/>
        </w:rPr>
        <w:t xml:space="preserve"> </w:t>
      </w:r>
      <w:r w:rsidRPr="738870DC">
        <w:rPr>
          <w:rFonts w:ascii="Calibri" w:hAnsi="Calibri" w:cs="Calibri"/>
          <w:spacing w:val="-1"/>
        </w:rPr>
        <w:t>gaining</w:t>
      </w:r>
      <w:r w:rsidRPr="738870DC">
        <w:rPr>
          <w:rFonts w:ascii="Calibri" w:hAnsi="Calibri" w:cs="Calibri"/>
          <w:spacing w:val="-2"/>
        </w:rPr>
        <w:t xml:space="preserve"> </w:t>
      </w:r>
      <w:r w:rsidRPr="738870DC">
        <w:rPr>
          <w:rFonts w:ascii="Calibri" w:hAnsi="Calibri" w:cs="Calibri"/>
          <w:spacing w:val="-1"/>
        </w:rPr>
        <w:t>credits</w:t>
      </w:r>
      <w:r w:rsidRPr="738870DC">
        <w:rPr>
          <w:rFonts w:ascii="Calibri" w:hAnsi="Calibri" w:cs="Calibri"/>
        </w:rPr>
        <w:t xml:space="preserve"> </w:t>
      </w:r>
      <w:r w:rsidRPr="738870DC">
        <w:rPr>
          <w:rFonts w:ascii="Calibri" w:hAnsi="Calibri" w:cs="Calibri"/>
          <w:spacing w:val="-1"/>
        </w:rPr>
        <w:t>at</w:t>
      </w:r>
      <w:r w:rsidRPr="738870DC">
        <w:rPr>
          <w:rFonts w:ascii="Calibri" w:hAnsi="Calibri" w:cs="Calibri"/>
          <w:spacing w:val="51"/>
        </w:rPr>
        <w:t xml:space="preserve"> </w:t>
      </w:r>
      <w:r w:rsidRPr="738870DC">
        <w:rPr>
          <w:rFonts w:ascii="Calibri" w:hAnsi="Calibri" w:cs="Calibri"/>
          <w:spacing w:val="-1"/>
        </w:rPr>
        <w:t>different</w:t>
      </w:r>
      <w:r w:rsidRPr="738870DC">
        <w:rPr>
          <w:rFonts w:ascii="Calibri" w:hAnsi="Calibri" w:cs="Calibri"/>
        </w:rPr>
        <w:t xml:space="preserve"> </w:t>
      </w:r>
      <w:r w:rsidRPr="738870DC">
        <w:rPr>
          <w:rFonts w:ascii="Calibri" w:hAnsi="Calibri" w:cs="Calibri"/>
          <w:spacing w:val="-1"/>
        </w:rPr>
        <w:t>levels</w:t>
      </w:r>
      <w:r w:rsidRPr="738870DC">
        <w:rPr>
          <w:rFonts w:ascii="Calibri" w:hAnsi="Calibri" w:cs="Calibri"/>
        </w:rPr>
        <w:t xml:space="preserve"> </w:t>
      </w:r>
      <w:r w:rsidRPr="738870DC">
        <w:rPr>
          <w:rFonts w:ascii="Calibri" w:hAnsi="Calibri" w:cs="Calibri"/>
          <w:spacing w:val="-1"/>
        </w:rPr>
        <w:t>during your</w:t>
      </w:r>
      <w:r w:rsidRPr="738870DC">
        <w:rPr>
          <w:rFonts w:ascii="Calibri" w:hAnsi="Calibri" w:cs="Calibri"/>
        </w:rPr>
        <w:t xml:space="preserve"> </w:t>
      </w:r>
      <w:r w:rsidRPr="738870DC">
        <w:rPr>
          <w:rFonts w:ascii="Calibri" w:hAnsi="Calibri" w:cs="Calibri"/>
          <w:spacing w:val="-1"/>
        </w:rPr>
        <w:t>period</w:t>
      </w:r>
      <w:r w:rsidRPr="738870DC">
        <w:rPr>
          <w:rFonts w:ascii="Calibri" w:hAnsi="Calibri" w:cs="Calibri"/>
        </w:rPr>
        <w:t xml:space="preserve"> </w:t>
      </w:r>
      <w:r w:rsidRPr="738870DC">
        <w:rPr>
          <w:rFonts w:ascii="Calibri" w:hAnsi="Calibri" w:cs="Calibri"/>
          <w:spacing w:val="-1"/>
        </w:rPr>
        <w:t>of</w:t>
      </w:r>
      <w:r w:rsidRPr="738870DC">
        <w:rPr>
          <w:rFonts w:ascii="Calibri" w:hAnsi="Calibri" w:cs="Calibri"/>
        </w:rPr>
        <w:t xml:space="preserve"> </w:t>
      </w:r>
      <w:r w:rsidRPr="738870DC">
        <w:rPr>
          <w:rFonts w:ascii="Calibri" w:hAnsi="Calibri" w:cs="Calibri"/>
          <w:spacing w:val="-1"/>
        </w:rPr>
        <w:t>study.</w:t>
      </w:r>
      <w:r w:rsidRPr="738870DC">
        <w:rPr>
          <w:rFonts w:ascii="Calibri" w:hAnsi="Calibri" w:cs="Calibri"/>
        </w:rPr>
        <w:t xml:space="preserve"> </w:t>
      </w:r>
      <w:r w:rsidRPr="738870DC">
        <w:rPr>
          <w:rFonts w:ascii="Calibri" w:hAnsi="Calibri" w:cs="Calibri"/>
          <w:spacing w:val="-1"/>
        </w:rPr>
        <w:t>The</w:t>
      </w:r>
      <w:r w:rsidRPr="738870DC">
        <w:rPr>
          <w:rFonts w:ascii="Calibri" w:hAnsi="Calibri" w:cs="Calibri"/>
        </w:rPr>
        <w:t xml:space="preserve"> </w:t>
      </w:r>
      <w:r w:rsidRPr="738870DC">
        <w:rPr>
          <w:rFonts w:ascii="Calibri" w:hAnsi="Calibri" w:cs="Calibri"/>
          <w:spacing w:val="-1"/>
        </w:rPr>
        <w:t>SCQF</w:t>
      </w:r>
      <w:r w:rsidRPr="738870DC">
        <w:rPr>
          <w:rFonts w:ascii="Calibri" w:hAnsi="Calibri" w:cs="Calibri"/>
        </w:rPr>
        <w:t xml:space="preserve"> </w:t>
      </w:r>
      <w:r w:rsidRPr="738870DC">
        <w:rPr>
          <w:rFonts w:ascii="Calibri" w:hAnsi="Calibri" w:cs="Calibri"/>
          <w:spacing w:val="-1"/>
        </w:rPr>
        <w:t>stipulates</w:t>
      </w:r>
      <w:r w:rsidRPr="738870DC">
        <w:rPr>
          <w:rFonts w:ascii="Calibri" w:hAnsi="Calibri" w:cs="Calibri"/>
        </w:rPr>
        <w:t xml:space="preserve"> </w:t>
      </w:r>
      <w:r w:rsidRPr="738870DC">
        <w:rPr>
          <w:rFonts w:ascii="Calibri" w:hAnsi="Calibri" w:cs="Calibri"/>
          <w:spacing w:val="-2"/>
        </w:rPr>
        <w:t>the</w:t>
      </w:r>
      <w:r w:rsidRPr="738870DC">
        <w:rPr>
          <w:rFonts w:ascii="Calibri" w:hAnsi="Calibri" w:cs="Calibri"/>
          <w:spacing w:val="4"/>
        </w:rPr>
        <w:t xml:space="preserve"> </w:t>
      </w:r>
      <w:r w:rsidRPr="738870DC">
        <w:rPr>
          <w:rFonts w:ascii="Calibri" w:hAnsi="Calibri" w:cs="Calibri"/>
          <w:spacing w:val="-1"/>
        </w:rPr>
        <w:t>number and</w:t>
      </w:r>
      <w:r w:rsidRPr="738870DC">
        <w:rPr>
          <w:rFonts w:ascii="Calibri" w:hAnsi="Calibri" w:cs="Calibri"/>
          <w:spacing w:val="65"/>
        </w:rPr>
        <w:t xml:space="preserve"> </w:t>
      </w:r>
      <w:r w:rsidRPr="738870DC">
        <w:rPr>
          <w:rFonts w:ascii="Calibri" w:hAnsi="Calibri" w:cs="Calibri"/>
          <w:spacing w:val="-1"/>
        </w:rPr>
        <w:t xml:space="preserve">level </w:t>
      </w:r>
      <w:r w:rsidRPr="738870DC">
        <w:rPr>
          <w:rFonts w:ascii="Calibri" w:hAnsi="Calibri" w:cs="Calibri"/>
        </w:rPr>
        <w:t>of</w:t>
      </w:r>
      <w:r w:rsidRPr="738870DC">
        <w:rPr>
          <w:rFonts w:ascii="Calibri" w:hAnsi="Calibri" w:cs="Calibri"/>
          <w:spacing w:val="2"/>
        </w:rPr>
        <w:t xml:space="preserve"> </w:t>
      </w:r>
      <w:r w:rsidRPr="738870DC">
        <w:rPr>
          <w:rFonts w:ascii="Calibri" w:hAnsi="Calibri" w:cs="Calibri"/>
          <w:spacing w:val="-1"/>
        </w:rPr>
        <w:t>credits</w:t>
      </w:r>
      <w:r w:rsidRPr="738870DC">
        <w:rPr>
          <w:rFonts w:ascii="Calibri" w:hAnsi="Calibri" w:cs="Calibri"/>
        </w:rPr>
        <w:t xml:space="preserve"> </w:t>
      </w:r>
      <w:r w:rsidRPr="738870DC">
        <w:rPr>
          <w:rFonts w:ascii="Calibri" w:hAnsi="Calibri" w:cs="Calibri"/>
          <w:spacing w:val="-1"/>
        </w:rPr>
        <w:t>that</w:t>
      </w:r>
      <w:r w:rsidRPr="738870DC">
        <w:rPr>
          <w:rFonts w:ascii="Calibri" w:hAnsi="Calibri" w:cs="Calibri"/>
          <w:spacing w:val="-2"/>
        </w:rPr>
        <w:t xml:space="preserve"> </w:t>
      </w:r>
      <w:r w:rsidRPr="738870DC">
        <w:rPr>
          <w:rFonts w:ascii="Calibri" w:hAnsi="Calibri" w:cs="Calibri"/>
          <w:spacing w:val="-1"/>
        </w:rPr>
        <w:t>must</w:t>
      </w:r>
      <w:r w:rsidRPr="738870DC">
        <w:rPr>
          <w:rFonts w:ascii="Calibri" w:hAnsi="Calibri" w:cs="Calibri"/>
        </w:rPr>
        <w:t xml:space="preserve"> be</w:t>
      </w:r>
      <w:r w:rsidRPr="738870DC">
        <w:rPr>
          <w:rFonts w:ascii="Calibri" w:hAnsi="Calibri" w:cs="Calibri"/>
          <w:spacing w:val="-2"/>
        </w:rPr>
        <w:t xml:space="preserve"> </w:t>
      </w:r>
      <w:r w:rsidRPr="738870DC">
        <w:rPr>
          <w:rFonts w:ascii="Calibri" w:hAnsi="Calibri" w:cs="Calibri"/>
          <w:spacing w:val="-1"/>
        </w:rPr>
        <w:t>obtained</w:t>
      </w:r>
      <w:r w:rsidRPr="738870DC">
        <w:rPr>
          <w:rFonts w:ascii="Calibri" w:hAnsi="Calibri" w:cs="Calibri"/>
        </w:rPr>
        <w:t xml:space="preserve"> to</w:t>
      </w:r>
      <w:r w:rsidRPr="738870DC">
        <w:rPr>
          <w:rFonts w:ascii="Calibri" w:hAnsi="Calibri" w:cs="Calibri"/>
          <w:spacing w:val="-2"/>
        </w:rPr>
        <w:t xml:space="preserve"> </w:t>
      </w:r>
      <w:r w:rsidRPr="738870DC">
        <w:rPr>
          <w:rFonts w:ascii="Calibri" w:hAnsi="Calibri" w:cs="Calibri"/>
          <w:spacing w:val="-1"/>
        </w:rPr>
        <w:t>receive</w:t>
      </w:r>
      <w:r w:rsidRPr="738870DC">
        <w:rPr>
          <w:rFonts w:ascii="Calibri" w:hAnsi="Calibri" w:cs="Calibri"/>
        </w:rPr>
        <w:t xml:space="preserve"> each </w:t>
      </w:r>
      <w:r w:rsidRPr="738870DC">
        <w:rPr>
          <w:rFonts w:ascii="Calibri" w:hAnsi="Calibri" w:cs="Calibri"/>
          <w:spacing w:val="-1"/>
        </w:rPr>
        <w:t>possible</w:t>
      </w:r>
      <w:r w:rsidRPr="738870DC">
        <w:rPr>
          <w:rFonts w:ascii="Calibri" w:hAnsi="Calibri" w:cs="Calibri"/>
          <w:spacing w:val="-2"/>
        </w:rPr>
        <w:t xml:space="preserve"> </w:t>
      </w:r>
      <w:r w:rsidRPr="738870DC">
        <w:rPr>
          <w:rFonts w:ascii="Calibri" w:hAnsi="Calibri" w:cs="Calibri"/>
          <w:spacing w:val="1"/>
        </w:rPr>
        <w:t>award.</w:t>
      </w:r>
      <w:r w:rsidRPr="738870DC">
        <w:rPr>
          <w:rFonts w:ascii="Calibri" w:hAnsi="Calibri" w:cs="Calibri"/>
        </w:rPr>
        <w:t xml:space="preserve"> </w:t>
      </w:r>
      <w:r w:rsidRPr="738870DC">
        <w:rPr>
          <w:rFonts w:ascii="Calibri" w:hAnsi="Calibri" w:cs="Calibri"/>
          <w:spacing w:val="-1"/>
        </w:rPr>
        <w:t>Further</w:t>
      </w:r>
      <w:r w:rsidRPr="738870DC">
        <w:rPr>
          <w:rFonts w:ascii="Calibri" w:hAnsi="Calibri" w:cs="Calibri"/>
          <w:spacing w:val="43"/>
        </w:rPr>
        <w:t xml:space="preserve"> </w:t>
      </w:r>
      <w:r w:rsidRPr="738870DC">
        <w:rPr>
          <w:rFonts w:ascii="Calibri" w:hAnsi="Calibri" w:cs="Calibri"/>
          <w:spacing w:val="-1"/>
        </w:rPr>
        <w:t>explanation</w:t>
      </w:r>
      <w:r w:rsidRPr="738870DC">
        <w:rPr>
          <w:rFonts w:ascii="Calibri" w:hAnsi="Calibri" w:cs="Calibri"/>
          <w:spacing w:val="-2"/>
        </w:rPr>
        <w:t xml:space="preserve"> </w:t>
      </w:r>
      <w:r w:rsidRPr="738870DC">
        <w:rPr>
          <w:rFonts w:ascii="Calibri" w:hAnsi="Calibri" w:cs="Calibri"/>
          <w:spacing w:val="-1"/>
        </w:rPr>
        <w:t>of</w:t>
      </w:r>
      <w:r w:rsidRPr="738870DC">
        <w:rPr>
          <w:rFonts w:ascii="Calibri" w:hAnsi="Calibri" w:cs="Calibri"/>
        </w:rPr>
        <w:t xml:space="preserve"> the</w:t>
      </w:r>
      <w:r w:rsidRPr="738870DC">
        <w:rPr>
          <w:rFonts w:ascii="Calibri" w:hAnsi="Calibri" w:cs="Calibri"/>
          <w:spacing w:val="-4"/>
        </w:rPr>
        <w:t xml:space="preserve"> </w:t>
      </w:r>
      <w:r w:rsidRPr="738870DC">
        <w:rPr>
          <w:rFonts w:ascii="Calibri" w:hAnsi="Calibri" w:cs="Calibri"/>
          <w:spacing w:val="-1"/>
        </w:rPr>
        <w:t>framework</w:t>
      </w:r>
      <w:r w:rsidRPr="738870DC">
        <w:rPr>
          <w:rFonts w:ascii="Calibri" w:hAnsi="Calibri" w:cs="Calibri"/>
        </w:rPr>
        <w:t xml:space="preserve"> can be</w:t>
      </w:r>
      <w:r w:rsidRPr="738870DC">
        <w:rPr>
          <w:rFonts w:ascii="Calibri" w:hAnsi="Calibri" w:cs="Calibri"/>
          <w:spacing w:val="-2"/>
        </w:rPr>
        <w:t xml:space="preserve"> </w:t>
      </w:r>
      <w:r w:rsidRPr="738870DC">
        <w:rPr>
          <w:rFonts w:ascii="Calibri" w:hAnsi="Calibri" w:cs="Calibri"/>
          <w:spacing w:val="-1"/>
        </w:rPr>
        <w:t>found</w:t>
      </w:r>
      <w:r w:rsidRPr="738870DC">
        <w:rPr>
          <w:rFonts w:ascii="Calibri" w:hAnsi="Calibri" w:cs="Calibri"/>
          <w:spacing w:val="-2"/>
        </w:rPr>
        <w:t xml:space="preserve"> </w:t>
      </w:r>
      <w:r w:rsidRPr="738870DC">
        <w:rPr>
          <w:rFonts w:ascii="Calibri" w:hAnsi="Calibri" w:cs="Calibri"/>
          <w:spacing w:val="2"/>
        </w:rPr>
        <w:t xml:space="preserve">at: </w:t>
      </w:r>
      <w:hyperlink r:id="rId73" w:history="1">
        <w:r w:rsidRPr="738870DC">
          <w:rPr>
            <w:rStyle w:val="Hyperlink"/>
            <w:rFonts w:ascii="Calibri" w:hAnsi="Calibri" w:cs="Calibri"/>
          </w:rPr>
          <w:t>scqf.org.uk/</w:t>
        </w:r>
      </w:hyperlink>
      <w:r w:rsidRPr="2AFF5711">
        <w:rPr>
          <w:rFonts w:ascii="Calibri" w:eastAsia="Arial" w:hAnsi="Calibri" w:cs="Calibri"/>
        </w:rPr>
        <w:t>.</w:t>
      </w:r>
    </w:p>
    <w:p w14:paraId="37F95F13" w14:textId="77777777" w:rsidR="00C60966" w:rsidRPr="00BF4F3F" w:rsidRDefault="00C60966" w:rsidP="00C60966">
      <w:pPr>
        <w:pStyle w:val="BodyText"/>
        <w:tabs>
          <w:tab w:val="left" w:pos="0"/>
        </w:tabs>
        <w:spacing w:before="69"/>
        <w:rPr>
          <w:rFonts w:ascii="Calibri" w:hAnsi="Calibri" w:cs="Calibri"/>
          <w:i/>
        </w:rPr>
      </w:pPr>
      <w:r w:rsidRPr="008D0C77">
        <w:rPr>
          <w:rFonts w:ascii="Calibri" w:hAnsi="Calibri" w:cs="Calibri"/>
          <w:spacing w:val="-1"/>
        </w:rPr>
        <w:t>Undergraduate</w:t>
      </w:r>
      <w:r w:rsidRPr="008D0C77">
        <w:rPr>
          <w:rFonts w:ascii="Calibri" w:hAnsi="Calibri" w:cs="Calibri"/>
        </w:rPr>
        <w:t xml:space="preserve"> </w:t>
      </w:r>
      <w:r w:rsidRPr="008D0C77">
        <w:rPr>
          <w:rFonts w:ascii="Calibri" w:hAnsi="Calibri" w:cs="Calibri"/>
          <w:spacing w:val="-1"/>
        </w:rPr>
        <w:t>degrees</w:t>
      </w:r>
      <w:r w:rsidRPr="008D0C77">
        <w:rPr>
          <w:rFonts w:ascii="Calibri" w:hAnsi="Calibri" w:cs="Calibri"/>
        </w:rPr>
        <w:t xml:space="preserve"> or</w:t>
      </w:r>
      <w:r w:rsidRPr="008D0C77">
        <w:rPr>
          <w:rFonts w:ascii="Calibri" w:hAnsi="Calibri" w:cs="Calibri"/>
          <w:spacing w:val="2"/>
        </w:rPr>
        <w:t xml:space="preserve"> </w:t>
      </w:r>
      <w:r w:rsidRPr="008D0C77">
        <w:rPr>
          <w:rFonts w:ascii="Calibri" w:hAnsi="Calibri" w:cs="Calibri"/>
        </w:rPr>
        <w:t>any</w:t>
      </w:r>
      <w:r w:rsidRPr="008D0C77">
        <w:rPr>
          <w:rFonts w:ascii="Calibri" w:hAnsi="Calibri" w:cs="Calibri"/>
          <w:spacing w:val="-3"/>
        </w:rPr>
        <w:t xml:space="preserve"> </w:t>
      </w:r>
      <w:r w:rsidRPr="008D0C77">
        <w:rPr>
          <w:rFonts w:ascii="Calibri" w:hAnsi="Calibri" w:cs="Calibri"/>
          <w:spacing w:val="-1"/>
        </w:rPr>
        <w:t>lesser awards</w:t>
      </w:r>
      <w:r w:rsidRPr="008D0C77">
        <w:rPr>
          <w:rFonts w:ascii="Calibri" w:hAnsi="Calibri" w:cs="Calibri"/>
          <w:spacing w:val="-3"/>
        </w:rPr>
        <w:t xml:space="preserve"> </w:t>
      </w:r>
      <w:r w:rsidRPr="008D0C77">
        <w:rPr>
          <w:rFonts w:ascii="Calibri" w:hAnsi="Calibri" w:cs="Calibri"/>
          <w:spacing w:val="-1"/>
        </w:rPr>
        <w:t>are</w:t>
      </w:r>
      <w:r w:rsidRPr="008D0C77">
        <w:rPr>
          <w:rFonts w:ascii="Calibri" w:hAnsi="Calibri" w:cs="Calibri"/>
        </w:rPr>
        <w:t xml:space="preserve"> </w:t>
      </w:r>
      <w:r w:rsidRPr="008D0C77">
        <w:rPr>
          <w:rFonts w:ascii="Calibri" w:hAnsi="Calibri" w:cs="Calibri"/>
          <w:spacing w:val="-1"/>
        </w:rPr>
        <w:t>gained</w:t>
      </w:r>
      <w:r w:rsidRPr="008D0C77">
        <w:rPr>
          <w:rFonts w:ascii="Calibri" w:hAnsi="Calibri" w:cs="Calibri"/>
        </w:rPr>
        <w:t xml:space="preserve"> by</w:t>
      </w:r>
      <w:r w:rsidRPr="008D0C77">
        <w:rPr>
          <w:rFonts w:ascii="Calibri" w:hAnsi="Calibri" w:cs="Calibri"/>
          <w:spacing w:val="-3"/>
        </w:rPr>
        <w:t xml:space="preserve"> </w:t>
      </w:r>
      <w:r w:rsidRPr="008D0C77">
        <w:rPr>
          <w:rFonts w:ascii="Calibri" w:hAnsi="Calibri" w:cs="Calibri"/>
          <w:spacing w:val="-1"/>
        </w:rPr>
        <w:t>studying</w:t>
      </w:r>
      <w:r w:rsidRPr="008D0C77">
        <w:rPr>
          <w:rFonts w:ascii="Calibri" w:hAnsi="Calibri" w:cs="Calibri"/>
          <w:spacing w:val="-2"/>
        </w:rPr>
        <w:t xml:space="preserve"> </w:t>
      </w:r>
      <w:r w:rsidRPr="008D0C77">
        <w:rPr>
          <w:rFonts w:ascii="Calibri" w:hAnsi="Calibri" w:cs="Calibri"/>
          <w:spacing w:val="-1"/>
        </w:rPr>
        <w:t>compulsory</w:t>
      </w:r>
      <w:r w:rsidRPr="008D0C77">
        <w:rPr>
          <w:rFonts w:ascii="Calibri" w:hAnsi="Calibri" w:cs="Calibri"/>
          <w:spacing w:val="49"/>
        </w:rPr>
        <w:t xml:space="preserve"> </w:t>
      </w:r>
      <w:r w:rsidRPr="008D0C77">
        <w:rPr>
          <w:rFonts w:ascii="Calibri" w:hAnsi="Calibri" w:cs="Calibri"/>
        </w:rPr>
        <w:t>and</w:t>
      </w:r>
      <w:r w:rsidRPr="008D0C77">
        <w:rPr>
          <w:rFonts w:ascii="Calibri" w:hAnsi="Calibri" w:cs="Calibri"/>
          <w:spacing w:val="-2"/>
        </w:rPr>
        <w:t xml:space="preserve"> </w:t>
      </w:r>
      <w:r w:rsidRPr="008D0C77">
        <w:rPr>
          <w:rFonts w:ascii="Calibri" w:hAnsi="Calibri" w:cs="Calibri"/>
          <w:spacing w:val="-1"/>
        </w:rPr>
        <w:t>optional</w:t>
      </w:r>
      <w:r w:rsidRPr="008D0C77">
        <w:rPr>
          <w:rFonts w:ascii="Calibri" w:hAnsi="Calibri" w:cs="Calibri"/>
          <w:spacing w:val="-3"/>
        </w:rPr>
        <w:t xml:space="preserve"> </w:t>
      </w:r>
      <w:r w:rsidRPr="008D0C77">
        <w:rPr>
          <w:rFonts w:ascii="Calibri" w:hAnsi="Calibri" w:cs="Calibri"/>
          <w:spacing w:val="-1"/>
        </w:rPr>
        <w:t>modules,</w:t>
      </w:r>
      <w:r w:rsidRPr="008D0C77">
        <w:rPr>
          <w:rFonts w:ascii="Calibri" w:hAnsi="Calibri" w:cs="Calibri"/>
          <w:spacing w:val="-4"/>
        </w:rPr>
        <w:t xml:space="preserve"> </w:t>
      </w:r>
      <w:r w:rsidRPr="008D0C77">
        <w:rPr>
          <w:rFonts w:ascii="Calibri" w:hAnsi="Calibri" w:cs="Calibri"/>
          <w:spacing w:val="-1"/>
        </w:rPr>
        <w:t>passing</w:t>
      </w:r>
      <w:r w:rsidRPr="008D0C77">
        <w:rPr>
          <w:rFonts w:ascii="Calibri" w:hAnsi="Calibri" w:cs="Calibri"/>
          <w:spacing w:val="-2"/>
        </w:rPr>
        <w:t xml:space="preserve"> </w:t>
      </w:r>
      <w:r w:rsidRPr="008D0C77">
        <w:rPr>
          <w:rFonts w:ascii="Calibri" w:hAnsi="Calibri" w:cs="Calibri"/>
        </w:rPr>
        <w:t>the</w:t>
      </w:r>
      <w:r w:rsidRPr="008D0C77">
        <w:rPr>
          <w:rFonts w:ascii="Calibri" w:hAnsi="Calibri" w:cs="Calibri"/>
          <w:spacing w:val="-2"/>
        </w:rPr>
        <w:t xml:space="preserve"> </w:t>
      </w:r>
      <w:r w:rsidRPr="008D0C77">
        <w:rPr>
          <w:rFonts w:ascii="Calibri" w:hAnsi="Calibri" w:cs="Calibri"/>
          <w:spacing w:val="-1"/>
        </w:rPr>
        <w:t>associated</w:t>
      </w:r>
      <w:r w:rsidRPr="008D0C77">
        <w:rPr>
          <w:rFonts w:ascii="Calibri" w:hAnsi="Calibri" w:cs="Calibri"/>
          <w:spacing w:val="-2"/>
        </w:rPr>
        <w:t xml:space="preserve"> </w:t>
      </w:r>
      <w:r w:rsidRPr="008D0C77">
        <w:rPr>
          <w:rFonts w:ascii="Calibri" w:hAnsi="Calibri" w:cs="Calibri"/>
          <w:spacing w:val="-1"/>
        </w:rPr>
        <w:t>assessments,</w:t>
      </w:r>
      <w:r w:rsidRPr="008D0C77">
        <w:rPr>
          <w:rFonts w:ascii="Calibri" w:hAnsi="Calibri" w:cs="Calibri"/>
        </w:rPr>
        <w:t xml:space="preserve"> </w:t>
      </w:r>
      <w:r w:rsidRPr="008D0C77">
        <w:rPr>
          <w:rFonts w:ascii="Calibri" w:hAnsi="Calibri" w:cs="Calibri"/>
          <w:spacing w:val="-1"/>
        </w:rPr>
        <w:t>acquiring</w:t>
      </w:r>
      <w:r w:rsidRPr="008D0C77">
        <w:rPr>
          <w:rFonts w:ascii="Calibri" w:hAnsi="Calibri" w:cs="Calibri"/>
          <w:spacing w:val="-2"/>
        </w:rPr>
        <w:t xml:space="preserve"> </w:t>
      </w:r>
      <w:r w:rsidRPr="008D0C77">
        <w:rPr>
          <w:rFonts w:ascii="Calibri" w:hAnsi="Calibri" w:cs="Calibri"/>
        </w:rPr>
        <w:t xml:space="preserve">the </w:t>
      </w:r>
      <w:r w:rsidRPr="008D0C77">
        <w:rPr>
          <w:rFonts w:ascii="Calibri" w:hAnsi="Calibri" w:cs="Calibri"/>
          <w:spacing w:val="-1"/>
        </w:rPr>
        <w:t>credits</w:t>
      </w:r>
      <w:r>
        <w:rPr>
          <w:rFonts w:ascii="Calibri" w:hAnsi="Calibri" w:cs="Calibri"/>
          <w:spacing w:val="75"/>
        </w:rPr>
        <w:t xml:space="preserve"> </w:t>
      </w:r>
      <w:r w:rsidRPr="008D0C77">
        <w:rPr>
          <w:rFonts w:ascii="Calibri" w:hAnsi="Calibri" w:cs="Calibri"/>
          <w:spacing w:val="-1"/>
        </w:rPr>
        <w:t>assigned</w:t>
      </w:r>
      <w:r w:rsidRPr="008D0C77">
        <w:rPr>
          <w:rFonts w:ascii="Calibri" w:hAnsi="Calibri" w:cs="Calibri"/>
        </w:rPr>
        <w:t xml:space="preserve"> to</w:t>
      </w:r>
      <w:r w:rsidRPr="008D0C77">
        <w:rPr>
          <w:rFonts w:ascii="Calibri" w:hAnsi="Calibri" w:cs="Calibri"/>
          <w:spacing w:val="-2"/>
        </w:rPr>
        <w:t xml:space="preserve"> </w:t>
      </w:r>
      <w:r w:rsidRPr="008D0C77">
        <w:rPr>
          <w:rFonts w:ascii="Calibri" w:hAnsi="Calibri" w:cs="Calibri"/>
          <w:spacing w:val="-1"/>
        </w:rPr>
        <w:t>the</w:t>
      </w:r>
      <w:r w:rsidRPr="008D0C77">
        <w:rPr>
          <w:rFonts w:ascii="Calibri" w:hAnsi="Calibri" w:cs="Calibri"/>
          <w:spacing w:val="-2"/>
        </w:rPr>
        <w:t xml:space="preserve"> </w:t>
      </w:r>
      <w:r w:rsidRPr="008D0C77">
        <w:rPr>
          <w:rFonts w:ascii="Calibri" w:hAnsi="Calibri" w:cs="Calibri"/>
          <w:spacing w:val="-1"/>
        </w:rPr>
        <w:t>modules</w:t>
      </w:r>
      <w:r w:rsidRPr="008D0C77">
        <w:rPr>
          <w:rFonts w:ascii="Calibri" w:hAnsi="Calibri" w:cs="Calibri"/>
        </w:rPr>
        <w:t xml:space="preserve"> </w:t>
      </w:r>
      <w:r w:rsidRPr="008D0C77">
        <w:rPr>
          <w:rFonts w:ascii="Calibri" w:hAnsi="Calibri" w:cs="Calibri"/>
          <w:spacing w:val="-1"/>
        </w:rPr>
        <w:t>and</w:t>
      </w:r>
      <w:r w:rsidRPr="008D0C77">
        <w:rPr>
          <w:rFonts w:ascii="Calibri" w:hAnsi="Calibri" w:cs="Calibri"/>
        </w:rPr>
        <w:t xml:space="preserve"> </w:t>
      </w:r>
      <w:r w:rsidRPr="008D0C77">
        <w:rPr>
          <w:rFonts w:ascii="Calibri" w:hAnsi="Calibri" w:cs="Calibri"/>
          <w:spacing w:val="-1"/>
        </w:rPr>
        <w:t>accumulating</w:t>
      </w:r>
      <w:r w:rsidRPr="008D0C77">
        <w:rPr>
          <w:rFonts w:ascii="Calibri" w:hAnsi="Calibri" w:cs="Calibri"/>
          <w:spacing w:val="-2"/>
        </w:rPr>
        <w:t xml:space="preserve"> </w:t>
      </w:r>
      <w:r w:rsidRPr="008D0C77">
        <w:rPr>
          <w:rFonts w:ascii="Calibri" w:hAnsi="Calibri" w:cs="Calibri"/>
          <w:spacing w:val="-1"/>
        </w:rPr>
        <w:t>the</w:t>
      </w:r>
      <w:r w:rsidRPr="008D0C77">
        <w:rPr>
          <w:rFonts w:ascii="Calibri" w:hAnsi="Calibri" w:cs="Calibri"/>
        </w:rPr>
        <w:t xml:space="preserve"> </w:t>
      </w:r>
      <w:r w:rsidRPr="008D0C77">
        <w:rPr>
          <w:rFonts w:ascii="Calibri" w:hAnsi="Calibri" w:cs="Calibri"/>
          <w:spacing w:val="-1"/>
        </w:rPr>
        <w:t>number of</w:t>
      </w:r>
      <w:r w:rsidRPr="008D0C77">
        <w:rPr>
          <w:rFonts w:ascii="Calibri" w:hAnsi="Calibri" w:cs="Calibri"/>
        </w:rPr>
        <w:t xml:space="preserve"> </w:t>
      </w:r>
      <w:r w:rsidRPr="008D0C77">
        <w:rPr>
          <w:rFonts w:ascii="Calibri" w:hAnsi="Calibri" w:cs="Calibri"/>
          <w:spacing w:val="-1"/>
        </w:rPr>
        <w:t>credits</w:t>
      </w:r>
      <w:r w:rsidRPr="008D0C77">
        <w:rPr>
          <w:rFonts w:ascii="Calibri" w:hAnsi="Calibri" w:cs="Calibri"/>
          <w:spacing w:val="-3"/>
        </w:rPr>
        <w:t xml:space="preserve"> </w:t>
      </w:r>
      <w:r w:rsidRPr="008D0C77">
        <w:rPr>
          <w:rFonts w:ascii="Calibri" w:hAnsi="Calibri" w:cs="Calibri"/>
          <w:spacing w:val="-1"/>
        </w:rPr>
        <w:t>required</w:t>
      </w:r>
      <w:r w:rsidRPr="008D0C77">
        <w:rPr>
          <w:rFonts w:ascii="Calibri" w:hAnsi="Calibri" w:cs="Calibri"/>
          <w:spacing w:val="-2"/>
        </w:rPr>
        <w:t xml:space="preserve"> </w:t>
      </w:r>
      <w:r w:rsidRPr="008D0C77">
        <w:rPr>
          <w:rFonts w:ascii="Calibri" w:hAnsi="Calibri" w:cs="Calibri"/>
        </w:rPr>
        <w:t>for</w:t>
      </w:r>
      <w:r w:rsidRPr="008D0C77">
        <w:rPr>
          <w:rFonts w:ascii="Calibri" w:hAnsi="Calibri" w:cs="Calibri"/>
          <w:spacing w:val="-1"/>
        </w:rPr>
        <w:t xml:space="preserve"> the</w:t>
      </w:r>
      <w:r w:rsidRPr="008D0C77">
        <w:rPr>
          <w:rFonts w:ascii="Calibri" w:hAnsi="Calibri" w:cs="Calibri"/>
          <w:spacing w:val="63"/>
        </w:rPr>
        <w:t xml:space="preserve"> </w:t>
      </w:r>
      <w:r w:rsidRPr="008D0C77">
        <w:rPr>
          <w:rFonts w:ascii="Calibri" w:hAnsi="Calibri" w:cs="Calibri"/>
          <w:spacing w:val="-1"/>
        </w:rPr>
        <w:t>award.</w:t>
      </w:r>
    </w:p>
    <w:p w14:paraId="74C12122" w14:textId="77777777" w:rsidR="00C60966" w:rsidRPr="00BF4F3F" w:rsidRDefault="00C60966" w:rsidP="00C60966">
      <w:pPr>
        <w:pStyle w:val="BodyText"/>
        <w:rPr>
          <w:rFonts w:ascii="Calibri" w:hAnsi="Calibri" w:cs="Calibri"/>
          <w:i/>
        </w:rPr>
      </w:pPr>
      <w:r w:rsidRPr="738870DC">
        <w:rPr>
          <w:rFonts w:ascii="Calibri" w:hAnsi="Calibri" w:cs="Calibri"/>
          <w:spacing w:val="-1"/>
        </w:rPr>
        <w:t>Undergraduate</w:t>
      </w:r>
      <w:r w:rsidRPr="738870DC">
        <w:rPr>
          <w:rFonts w:ascii="Calibri" w:hAnsi="Calibri" w:cs="Calibri"/>
        </w:rPr>
        <w:t xml:space="preserve"> </w:t>
      </w:r>
      <w:r w:rsidRPr="738870DC">
        <w:rPr>
          <w:rFonts w:ascii="Calibri" w:hAnsi="Calibri" w:cs="Calibri"/>
          <w:spacing w:val="-1"/>
        </w:rPr>
        <w:t>degree</w:t>
      </w:r>
      <w:r w:rsidRPr="738870DC">
        <w:rPr>
          <w:rFonts w:ascii="Calibri" w:hAnsi="Calibri" w:cs="Calibri"/>
          <w:spacing w:val="-2"/>
        </w:rPr>
        <w:t xml:space="preserve"> </w:t>
      </w:r>
      <w:r w:rsidRPr="738870DC">
        <w:rPr>
          <w:rFonts w:ascii="Calibri" w:hAnsi="Calibri" w:cs="Calibri"/>
          <w:spacing w:val="-1"/>
        </w:rPr>
        <w:t>programmes</w:t>
      </w:r>
      <w:r w:rsidRPr="738870DC">
        <w:rPr>
          <w:rFonts w:ascii="Calibri" w:hAnsi="Calibri" w:cs="Calibri"/>
          <w:spacing w:val="4"/>
        </w:rPr>
        <w:t xml:space="preserve"> </w:t>
      </w:r>
      <w:r w:rsidRPr="738870DC">
        <w:rPr>
          <w:rFonts w:ascii="Calibri" w:hAnsi="Calibri" w:cs="Calibri"/>
          <w:spacing w:val="-1"/>
        </w:rPr>
        <w:t>typically</w:t>
      </w:r>
      <w:r w:rsidRPr="738870DC">
        <w:rPr>
          <w:rFonts w:ascii="Calibri" w:hAnsi="Calibri" w:cs="Calibri"/>
          <w:spacing w:val="-3"/>
        </w:rPr>
        <w:t xml:space="preserve"> </w:t>
      </w:r>
      <w:r w:rsidRPr="738870DC">
        <w:rPr>
          <w:rFonts w:ascii="Calibri" w:hAnsi="Calibri" w:cs="Calibri"/>
        </w:rPr>
        <w:t>take</w:t>
      </w:r>
      <w:r w:rsidRPr="738870DC">
        <w:rPr>
          <w:rFonts w:ascii="Calibri" w:hAnsi="Calibri" w:cs="Calibri"/>
          <w:spacing w:val="-2"/>
        </w:rPr>
        <w:t xml:space="preserve"> </w:t>
      </w:r>
      <w:r w:rsidRPr="738870DC">
        <w:rPr>
          <w:rFonts w:ascii="Calibri" w:hAnsi="Calibri" w:cs="Calibri"/>
          <w:spacing w:val="-1"/>
        </w:rPr>
        <w:t>between</w:t>
      </w:r>
      <w:r w:rsidRPr="738870DC">
        <w:rPr>
          <w:rFonts w:ascii="Calibri" w:hAnsi="Calibri" w:cs="Calibri"/>
          <w:spacing w:val="-2"/>
        </w:rPr>
        <w:t xml:space="preserve"> </w:t>
      </w:r>
      <w:r w:rsidRPr="738870DC">
        <w:rPr>
          <w:rFonts w:ascii="Calibri" w:hAnsi="Calibri" w:cs="Calibri"/>
        </w:rPr>
        <w:t xml:space="preserve">two </w:t>
      </w:r>
      <w:r w:rsidRPr="738870DC">
        <w:rPr>
          <w:rFonts w:ascii="Calibri" w:hAnsi="Calibri" w:cs="Calibri"/>
          <w:spacing w:val="-1"/>
        </w:rPr>
        <w:t>and</w:t>
      </w:r>
      <w:r w:rsidRPr="738870DC">
        <w:rPr>
          <w:rFonts w:ascii="Calibri" w:hAnsi="Calibri" w:cs="Calibri"/>
          <w:spacing w:val="-2"/>
        </w:rPr>
        <w:t xml:space="preserve"> </w:t>
      </w:r>
      <w:r w:rsidRPr="738870DC">
        <w:rPr>
          <w:rFonts w:ascii="Calibri" w:hAnsi="Calibri" w:cs="Calibri"/>
        </w:rPr>
        <w:t>five</w:t>
      </w:r>
      <w:r w:rsidRPr="738870DC">
        <w:rPr>
          <w:rFonts w:ascii="Calibri" w:hAnsi="Calibri" w:cs="Calibri"/>
          <w:spacing w:val="-2"/>
        </w:rPr>
        <w:t xml:space="preserve"> </w:t>
      </w:r>
      <w:r w:rsidRPr="738870DC">
        <w:rPr>
          <w:rFonts w:ascii="Calibri" w:hAnsi="Calibri" w:cs="Calibri"/>
        </w:rPr>
        <w:t>years,</w:t>
      </w:r>
      <w:r w:rsidRPr="738870DC">
        <w:rPr>
          <w:rFonts w:ascii="Calibri" w:hAnsi="Calibri" w:cs="Calibri"/>
          <w:spacing w:val="45"/>
        </w:rPr>
        <w:t xml:space="preserve"> </w:t>
      </w:r>
      <w:r w:rsidRPr="738870DC">
        <w:rPr>
          <w:rFonts w:ascii="Calibri" w:hAnsi="Calibri" w:cs="Calibri"/>
          <w:spacing w:val="-1"/>
        </w:rPr>
        <w:t>depending</w:t>
      </w:r>
      <w:r w:rsidRPr="738870DC">
        <w:rPr>
          <w:rFonts w:ascii="Calibri" w:hAnsi="Calibri" w:cs="Calibri"/>
          <w:spacing w:val="-2"/>
        </w:rPr>
        <w:t xml:space="preserve"> </w:t>
      </w:r>
      <w:r w:rsidRPr="738870DC">
        <w:rPr>
          <w:rFonts w:ascii="Calibri" w:hAnsi="Calibri" w:cs="Calibri"/>
          <w:spacing w:val="-1"/>
        </w:rPr>
        <w:t>upon</w:t>
      </w:r>
      <w:r w:rsidRPr="738870DC">
        <w:rPr>
          <w:rFonts w:ascii="Calibri" w:hAnsi="Calibri" w:cs="Calibri"/>
        </w:rPr>
        <w:t xml:space="preserve"> </w:t>
      </w:r>
      <w:r w:rsidRPr="738870DC">
        <w:rPr>
          <w:rFonts w:ascii="Calibri" w:hAnsi="Calibri" w:cs="Calibri"/>
          <w:spacing w:val="-1"/>
        </w:rPr>
        <w:t>entry</w:t>
      </w:r>
      <w:r w:rsidRPr="738870DC">
        <w:rPr>
          <w:rFonts w:ascii="Calibri" w:hAnsi="Calibri" w:cs="Calibri"/>
          <w:spacing w:val="-3"/>
        </w:rPr>
        <w:t xml:space="preserve"> </w:t>
      </w:r>
      <w:r w:rsidRPr="738870DC">
        <w:rPr>
          <w:rFonts w:ascii="Calibri" w:hAnsi="Calibri" w:cs="Calibri"/>
        </w:rPr>
        <w:t>and</w:t>
      </w:r>
      <w:r w:rsidRPr="738870DC">
        <w:rPr>
          <w:rFonts w:ascii="Calibri" w:hAnsi="Calibri" w:cs="Calibri"/>
          <w:spacing w:val="-2"/>
        </w:rPr>
        <w:t xml:space="preserve"> </w:t>
      </w:r>
      <w:r w:rsidRPr="738870DC">
        <w:rPr>
          <w:rFonts w:ascii="Calibri" w:hAnsi="Calibri" w:cs="Calibri"/>
          <w:spacing w:val="-1"/>
        </w:rPr>
        <w:t>exit</w:t>
      </w:r>
      <w:r w:rsidRPr="738870DC">
        <w:rPr>
          <w:rFonts w:ascii="Calibri" w:hAnsi="Calibri" w:cs="Calibri"/>
        </w:rPr>
        <w:t xml:space="preserve"> points.</w:t>
      </w:r>
      <w:r w:rsidRPr="738870DC">
        <w:rPr>
          <w:rFonts w:ascii="Calibri" w:hAnsi="Calibri" w:cs="Calibri"/>
          <w:spacing w:val="-2"/>
        </w:rPr>
        <w:t xml:space="preserve"> </w:t>
      </w:r>
      <w:r w:rsidRPr="738870DC">
        <w:rPr>
          <w:rFonts w:ascii="Calibri" w:hAnsi="Calibri" w:cs="Calibri"/>
        </w:rPr>
        <w:t>T</w:t>
      </w:r>
      <w:r w:rsidRPr="738870DC">
        <w:rPr>
          <w:rFonts w:ascii="Calibri" w:hAnsi="Calibri" w:cs="Calibri"/>
          <w:spacing w:val="-1"/>
        </w:rPr>
        <w:t>he</w:t>
      </w:r>
      <w:r w:rsidRPr="738870DC">
        <w:rPr>
          <w:rFonts w:ascii="Calibri" w:hAnsi="Calibri" w:cs="Calibri"/>
        </w:rPr>
        <w:t xml:space="preserve"> </w:t>
      </w:r>
      <w:r w:rsidRPr="738870DC">
        <w:rPr>
          <w:rFonts w:ascii="Calibri" w:hAnsi="Calibri" w:cs="Calibri"/>
          <w:spacing w:val="-1"/>
        </w:rPr>
        <w:t>usual route</w:t>
      </w:r>
      <w:r w:rsidRPr="738870DC">
        <w:rPr>
          <w:rFonts w:ascii="Calibri" w:hAnsi="Calibri" w:cs="Calibri"/>
          <w:spacing w:val="-2"/>
        </w:rPr>
        <w:t xml:space="preserve"> </w:t>
      </w:r>
      <w:r w:rsidRPr="738870DC">
        <w:rPr>
          <w:rFonts w:ascii="Calibri" w:hAnsi="Calibri" w:cs="Calibri"/>
        </w:rPr>
        <w:t>for</w:t>
      </w:r>
      <w:r w:rsidRPr="738870DC">
        <w:rPr>
          <w:rFonts w:ascii="Calibri" w:hAnsi="Calibri" w:cs="Calibri"/>
          <w:spacing w:val="-1"/>
        </w:rPr>
        <w:t xml:space="preserve"> </w:t>
      </w:r>
      <w:r w:rsidRPr="738870DC">
        <w:rPr>
          <w:rFonts w:ascii="Calibri" w:hAnsi="Calibri" w:cs="Calibri"/>
        </w:rPr>
        <w:t>a</w:t>
      </w:r>
      <w:r w:rsidRPr="738870DC">
        <w:rPr>
          <w:rFonts w:ascii="Calibri" w:hAnsi="Calibri" w:cs="Calibri"/>
          <w:spacing w:val="-2"/>
        </w:rPr>
        <w:t xml:space="preserve"> </w:t>
      </w:r>
      <w:r w:rsidRPr="738870DC">
        <w:rPr>
          <w:rFonts w:ascii="Calibri" w:hAnsi="Calibri" w:cs="Calibri"/>
          <w:spacing w:val="-1"/>
        </w:rPr>
        <w:t>full-time</w:t>
      </w:r>
      <w:r w:rsidRPr="738870DC">
        <w:rPr>
          <w:rFonts w:ascii="Calibri" w:hAnsi="Calibri" w:cs="Calibri"/>
        </w:rPr>
        <w:t xml:space="preserve"> </w:t>
      </w:r>
      <w:r w:rsidRPr="738870DC">
        <w:rPr>
          <w:rFonts w:ascii="Calibri" w:hAnsi="Calibri" w:cs="Calibri"/>
          <w:spacing w:val="-1"/>
        </w:rPr>
        <w:t>student</w:t>
      </w:r>
      <w:r w:rsidRPr="738870DC">
        <w:rPr>
          <w:rFonts w:ascii="Calibri" w:hAnsi="Calibri" w:cs="Calibri"/>
        </w:rPr>
        <w:t xml:space="preserve"> </w:t>
      </w:r>
      <w:r w:rsidRPr="738870DC">
        <w:rPr>
          <w:rFonts w:ascii="Calibri" w:hAnsi="Calibri" w:cs="Calibri"/>
          <w:spacing w:val="-1"/>
        </w:rPr>
        <w:t>enrolled</w:t>
      </w:r>
      <w:r w:rsidRPr="738870DC">
        <w:rPr>
          <w:rFonts w:ascii="Calibri" w:hAnsi="Calibri" w:cs="Calibri"/>
        </w:rPr>
        <w:t xml:space="preserve"> on</w:t>
      </w:r>
      <w:r w:rsidRPr="738870DC">
        <w:rPr>
          <w:rFonts w:ascii="Calibri" w:hAnsi="Calibri" w:cs="Calibri"/>
          <w:spacing w:val="-2"/>
        </w:rPr>
        <w:t xml:space="preserve"> </w:t>
      </w:r>
      <w:r w:rsidRPr="738870DC">
        <w:rPr>
          <w:rFonts w:ascii="Calibri" w:hAnsi="Calibri" w:cs="Calibri"/>
        </w:rPr>
        <w:t>a</w:t>
      </w:r>
      <w:r w:rsidRPr="738870DC">
        <w:rPr>
          <w:rFonts w:ascii="Calibri" w:hAnsi="Calibri" w:cs="Calibri"/>
          <w:spacing w:val="-2"/>
        </w:rPr>
        <w:t xml:space="preserve"> </w:t>
      </w:r>
      <w:r w:rsidRPr="738870DC">
        <w:rPr>
          <w:rFonts w:ascii="Calibri" w:hAnsi="Calibri" w:cs="Calibri"/>
          <w:spacing w:val="-1"/>
        </w:rPr>
        <w:t>degree</w:t>
      </w:r>
      <w:r w:rsidRPr="738870DC">
        <w:rPr>
          <w:rFonts w:ascii="Calibri" w:hAnsi="Calibri" w:cs="Calibri"/>
        </w:rPr>
        <w:t xml:space="preserve"> </w:t>
      </w:r>
      <w:r w:rsidRPr="738870DC">
        <w:rPr>
          <w:rFonts w:ascii="Calibri" w:hAnsi="Calibri" w:cs="Calibri"/>
          <w:spacing w:val="-1"/>
        </w:rPr>
        <w:t>programme</w:t>
      </w:r>
      <w:r w:rsidRPr="738870DC">
        <w:rPr>
          <w:rFonts w:ascii="Calibri" w:hAnsi="Calibri" w:cs="Calibri"/>
        </w:rPr>
        <w:t xml:space="preserve"> </w:t>
      </w:r>
      <w:r w:rsidRPr="738870DC">
        <w:rPr>
          <w:rFonts w:ascii="Calibri" w:hAnsi="Calibri" w:cs="Calibri"/>
          <w:spacing w:val="-1"/>
        </w:rPr>
        <w:t>is</w:t>
      </w:r>
      <w:r w:rsidRPr="738870DC">
        <w:rPr>
          <w:rFonts w:ascii="Calibri" w:hAnsi="Calibri" w:cs="Calibri"/>
        </w:rPr>
        <w:t xml:space="preserve"> </w:t>
      </w:r>
      <w:r w:rsidRPr="738870DC">
        <w:rPr>
          <w:rFonts w:ascii="Calibri" w:hAnsi="Calibri" w:cs="Calibri"/>
          <w:spacing w:val="-1"/>
        </w:rPr>
        <w:t>to</w:t>
      </w:r>
      <w:r w:rsidRPr="738870DC">
        <w:rPr>
          <w:rFonts w:ascii="Calibri" w:hAnsi="Calibri" w:cs="Calibri"/>
        </w:rPr>
        <w:t xml:space="preserve"> </w:t>
      </w:r>
      <w:r w:rsidRPr="738870DC">
        <w:rPr>
          <w:rFonts w:ascii="Calibri" w:hAnsi="Calibri" w:cs="Calibri"/>
          <w:spacing w:val="-1"/>
        </w:rPr>
        <w:t>take</w:t>
      </w:r>
      <w:r w:rsidRPr="738870DC">
        <w:rPr>
          <w:rFonts w:ascii="Calibri" w:hAnsi="Calibri" w:cs="Calibri"/>
          <w:spacing w:val="55"/>
        </w:rPr>
        <w:t xml:space="preserve"> </w:t>
      </w:r>
      <w:r w:rsidRPr="738870DC">
        <w:rPr>
          <w:rFonts w:ascii="Calibri" w:hAnsi="Calibri" w:cs="Calibri"/>
          <w:spacing w:val="-1"/>
        </w:rPr>
        <w:t>modules</w:t>
      </w:r>
      <w:r w:rsidRPr="738870DC">
        <w:rPr>
          <w:rFonts w:ascii="Calibri" w:hAnsi="Calibri" w:cs="Calibri"/>
        </w:rPr>
        <w:t xml:space="preserve"> </w:t>
      </w:r>
      <w:proofErr w:type="spellStart"/>
      <w:r w:rsidRPr="738870DC">
        <w:rPr>
          <w:rFonts w:ascii="Calibri" w:hAnsi="Calibri" w:cs="Calibri"/>
          <w:spacing w:val="-1"/>
        </w:rPr>
        <w:t>totalling</w:t>
      </w:r>
      <w:proofErr w:type="spellEnd"/>
      <w:r w:rsidRPr="738870DC">
        <w:rPr>
          <w:rFonts w:ascii="Calibri" w:hAnsi="Calibri" w:cs="Calibri"/>
          <w:spacing w:val="-2"/>
        </w:rPr>
        <w:t xml:space="preserve"> </w:t>
      </w:r>
      <w:r w:rsidRPr="738870DC">
        <w:rPr>
          <w:rFonts w:ascii="Calibri" w:hAnsi="Calibri" w:cs="Calibri"/>
          <w:spacing w:val="-1"/>
        </w:rPr>
        <w:t>120</w:t>
      </w:r>
      <w:r w:rsidRPr="738870DC">
        <w:rPr>
          <w:rFonts w:ascii="Calibri" w:hAnsi="Calibri" w:cs="Calibri"/>
        </w:rPr>
        <w:t xml:space="preserve"> </w:t>
      </w:r>
      <w:r w:rsidRPr="738870DC">
        <w:rPr>
          <w:rFonts w:ascii="Calibri" w:hAnsi="Calibri" w:cs="Calibri"/>
          <w:spacing w:val="-1"/>
        </w:rPr>
        <w:t>credits</w:t>
      </w:r>
      <w:r w:rsidRPr="738870DC">
        <w:rPr>
          <w:rFonts w:ascii="Calibri" w:hAnsi="Calibri" w:cs="Calibri"/>
        </w:rPr>
        <w:t xml:space="preserve"> </w:t>
      </w:r>
      <w:r w:rsidRPr="738870DC">
        <w:rPr>
          <w:rFonts w:ascii="Calibri" w:hAnsi="Calibri" w:cs="Calibri"/>
          <w:spacing w:val="-1"/>
        </w:rPr>
        <w:t>each</w:t>
      </w:r>
      <w:r w:rsidRPr="738870DC">
        <w:rPr>
          <w:rFonts w:ascii="Calibri" w:hAnsi="Calibri" w:cs="Calibri"/>
        </w:rPr>
        <w:t xml:space="preserve"> </w:t>
      </w:r>
      <w:r w:rsidRPr="738870DC">
        <w:rPr>
          <w:rFonts w:ascii="Calibri" w:hAnsi="Calibri" w:cs="Calibri"/>
          <w:spacing w:val="-1"/>
        </w:rPr>
        <w:t xml:space="preserve">year </w:t>
      </w:r>
      <w:r w:rsidRPr="738870DC">
        <w:rPr>
          <w:rFonts w:ascii="Calibri" w:hAnsi="Calibri" w:cs="Calibri"/>
        </w:rPr>
        <w:t>at</w:t>
      </w:r>
      <w:r w:rsidRPr="738870DC">
        <w:rPr>
          <w:rFonts w:ascii="Calibri" w:hAnsi="Calibri" w:cs="Calibri"/>
          <w:spacing w:val="-2"/>
        </w:rPr>
        <w:t xml:space="preserve"> </w:t>
      </w:r>
      <w:r w:rsidRPr="738870DC">
        <w:rPr>
          <w:rFonts w:ascii="Calibri" w:hAnsi="Calibri" w:cs="Calibri"/>
        </w:rPr>
        <w:t>the</w:t>
      </w:r>
      <w:r w:rsidRPr="738870DC">
        <w:rPr>
          <w:rFonts w:ascii="Calibri" w:hAnsi="Calibri" w:cs="Calibri"/>
          <w:spacing w:val="-4"/>
        </w:rPr>
        <w:t xml:space="preserve"> </w:t>
      </w:r>
      <w:r w:rsidRPr="738870DC">
        <w:rPr>
          <w:rFonts w:ascii="Calibri" w:hAnsi="Calibri" w:cs="Calibri"/>
          <w:spacing w:val="-1"/>
        </w:rPr>
        <w:t>appropriate</w:t>
      </w:r>
      <w:r w:rsidRPr="738870DC">
        <w:rPr>
          <w:rFonts w:ascii="Calibri" w:hAnsi="Calibri" w:cs="Calibri"/>
        </w:rPr>
        <w:t xml:space="preserve"> level.</w:t>
      </w:r>
      <w:r w:rsidRPr="738870DC">
        <w:rPr>
          <w:rFonts w:ascii="Calibri" w:hAnsi="Calibri" w:cs="Calibri"/>
          <w:spacing w:val="-2"/>
        </w:rPr>
        <w:t xml:space="preserve"> </w:t>
      </w:r>
    </w:p>
    <w:p w14:paraId="30210F43" w14:textId="77777777" w:rsidR="00C60966" w:rsidRDefault="00C60966" w:rsidP="00C60966">
      <w:pPr>
        <w:pStyle w:val="BodyText"/>
        <w:rPr>
          <w:rFonts w:ascii="Calibri" w:hAnsi="Calibri" w:cs="Calibri"/>
          <w:i/>
          <w:color w:val="0000FF"/>
          <w:u w:val="single"/>
        </w:rPr>
      </w:pPr>
      <w:r w:rsidRPr="01461A61">
        <w:rPr>
          <w:rFonts w:ascii="Calibri" w:hAnsi="Calibri" w:cs="Calibri"/>
          <w:spacing w:val="-1"/>
        </w:rPr>
        <w:t xml:space="preserve">These regulations are established in accordance with the </w:t>
      </w:r>
      <w:hyperlink r:id="rId74">
        <w:r w:rsidRPr="01461A61">
          <w:rPr>
            <w:rStyle w:val="Hyperlink"/>
            <w:rFonts w:ascii="Calibri" w:hAnsi="Calibri" w:cs="Calibri"/>
          </w:rPr>
          <w:t>University of Dundee Assessment Policy for Taught Provision</w:t>
        </w:r>
      </w:hyperlink>
      <w:r w:rsidRPr="01461A61">
        <w:rPr>
          <w:rFonts w:ascii="Calibri" w:hAnsi="Calibri" w:cs="Calibri"/>
          <w:spacing w:val="-1"/>
        </w:rPr>
        <w:t>, which takes precedence over the requirements set out in this document.</w:t>
      </w:r>
    </w:p>
    <w:p w14:paraId="7F534531" w14:textId="47AF7CA9" w:rsidR="00C60966" w:rsidRDefault="00C60966" w:rsidP="00C60966">
      <w:pPr>
        <w:pStyle w:val="Heading2"/>
        <w:numPr>
          <w:ilvl w:val="0"/>
          <w:numId w:val="131"/>
        </w:numPr>
        <w:ind w:hanging="720"/>
      </w:pPr>
      <w:bookmarkStart w:id="206" w:name="_Toc827925272"/>
      <w:r>
        <w:t>Awards</w:t>
      </w:r>
      <w:bookmarkEnd w:id="206"/>
    </w:p>
    <w:p w14:paraId="3892706C" w14:textId="6099E766" w:rsidR="00C60966" w:rsidRDefault="00C60966" w:rsidP="00C60966">
      <w:pPr>
        <w:pStyle w:val="Heading3"/>
        <w:ind w:left="709" w:hanging="709"/>
      </w:pPr>
      <w:r>
        <w:t xml:space="preserve">2.1 </w:t>
      </w:r>
      <w:r>
        <w:tab/>
        <w:t>Credit Rating of an Award</w:t>
      </w:r>
    </w:p>
    <w:p w14:paraId="64EFB061" w14:textId="77777777" w:rsidR="00C60966" w:rsidRDefault="00C60966" w:rsidP="00C60966">
      <w:r>
        <w:t xml:space="preserve">You may receive an award only by (i) withdrawing from study in the case of the certificate and diploma award and (ii) graduating in the case of a degree award.  The award will be at the highest level of qualification to which your Total Credit Awarded (TCA) entitles you. The award you will receive will be determined by the programme that you are registered on. </w:t>
      </w:r>
    </w:p>
    <w:p w14:paraId="5A4E6E93" w14:textId="41CE3668" w:rsidR="00C60966" w:rsidRDefault="00C60966" w:rsidP="00C60966">
      <w:pPr>
        <w:pStyle w:val="Heading3"/>
        <w:ind w:left="709" w:hanging="709"/>
      </w:pPr>
      <w:r>
        <w:t xml:space="preserve">2.2 </w:t>
      </w:r>
      <w:r>
        <w:tab/>
        <w:t>Certificate of Higher Education</w:t>
      </w:r>
    </w:p>
    <w:p w14:paraId="0DF4E87A" w14:textId="77777777" w:rsidR="00C60966" w:rsidRPr="004F6181" w:rsidRDefault="00C60966" w:rsidP="00C60966">
      <w:pPr>
        <w:rPr>
          <w:i/>
          <w:iCs/>
        </w:rPr>
      </w:pPr>
      <w:r w:rsidRPr="004F6181">
        <w:rPr>
          <w:i/>
          <w:iCs/>
        </w:rPr>
        <w:t xml:space="preserve">Credits required: 120 credits with a minimum of 90 credits at Level 1 (SCQF level 7) </w:t>
      </w:r>
    </w:p>
    <w:p w14:paraId="07875974" w14:textId="77777777" w:rsidR="00C60966" w:rsidRPr="008D0C77" w:rsidRDefault="00C60966" w:rsidP="00C60966">
      <w:r>
        <w:t xml:space="preserve">The following certificates are awarded by the School of Science and Engineering: </w:t>
      </w:r>
    </w:p>
    <w:p w14:paraId="6E7F7567" w14:textId="77777777" w:rsidR="00C60966" w:rsidRDefault="00C60966" w:rsidP="00C60966">
      <w:pPr>
        <w:pStyle w:val="ListParagraph"/>
        <w:numPr>
          <w:ilvl w:val="0"/>
          <w:numId w:val="118"/>
        </w:numPr>
        <w:spacing w:after="120" w:line="240" w:lineRule="auto"/>
        <w:jc w:val="both"/>
      </w:pPr>
      <w:r>
        <w:t>Science</w:t>
      </w:r>
    </w:p>
    <w:p w14:paraId="2AC7EE73" w14:textId="77777777" w:rsidR="00C60966" w:rsidRDefault="00C60966" w:rsidP="00C60966">
      <w:pPr>
        <w:pStyle w:val="ListParagraph"/>
        <w:numPr>
          <w:ilvl w:val="0"/>
          <w:numId w:val="118"/>
        </w:numPr>
        <w:spacing w:after="120" w:line="240" w:lineRule="auto"/>
        <w:jc w:val="both"/>
      </w:pPr>
      <w:r>
        <w:t>Engineering</w:t>
      </w:r>
    </w:p>
    <w:p w14:paraId="53137955" w14:textId="77777777" w:rsidR="00C60966" w:rsidRDefault="00C60966" w:rsidP="00C60966">
      <w:pPr>
        <w:pStyle w:val="ListParagraph"/>
        <w:numPr>
          <w:ilvl w:val="0"/>
          <w:numId w:val="118"/>
        </w:numPr>
        <w:spacing w:after="120" w:line="240" w:lineRule="auto"/>
        <w:jc w:val="both"/>
      </w:pPr>
      <w:r>
        <w:t>Civil Engineering (Graduate Apprenticeship)</w:t>
      </w:r>
    </w:p>
    <w:p w14:paraId="2D229DA1" w14:textId="77777777" w:rsidR="00C60966" w:rsidRDefault="00C60966" w:rsidP="00C60966">
      <w:pPr>
        <w:pStyle w:val="ListParagraph"/>
        <w:numPr>
          <w:ilvl w:val="0"/>
          <w:numId w:val="118"/>
        </w:numPr>
        <w:spacing w:after="120" w:line="240" w:lineRule="auto"/>
        <w:jc w:val="both"/>
      </w:pPr>
      <w:r>
        <w:t>Business Management (Graduate Apprenticeship)</w:t>
      </w:r>
    </w:p>
    <w:p w14:paraId="2405E49C" w14:textId="77777777" w:rsidR="00C60966" w:rsidRDefault="00C60966" w:rsidP="00C60966">
      <w:pPr>
        <w:pStyle w:val="ListParagraph"/>
        <w:numPr>
          <w:ilvl w:val="0"/>
          <w:numId w:val="118"/>
        </w:numPr>
        <w:spacing w:after="120" w:line="240" w:lineRule="auto"/>
        <w:jc w:val="both"/>
      </w:pPr>
      <w:r>
        <w:t>IT Management for Business (Graduate Apprenticeship)</w:t>
      </w:r>
    </w:p>
    <w:p w14:paraId="111FF437" w14:textId="77777777" w:rsidR="00C60966" w:rsidRDefault="00C60966" w:rsidP="00C60966">
      <w:pPr>
        <w:pStyle w:val="ListParagraph"/>
        <w:numPr>
          <w:ilvl w:val="0"/>
          <w:numId w:val="118"/>
        </w:numPr>
        <w:spacing w:after="120" w:line="240" w:lineRule="auto"/>
        <w:jc w:val="both"/>
      </w:pPr>
      <w:r>
        <w:t>IT Software Development (Graduate Apprenticeship)</w:t>
      </w:r>
    </w:p>
    <w:p w14:paraId="11E896A8" w14:textId="77777777" w:rsidR="00C60966" w:rsidRDefault="00C60966" w:rsidP="00C60966">
      <w:pPr>
        <w:pStyle w:val="ListParagraph"/>
        <w:numPr>
          <w:ilvl w:val="0"/>
          <w:numId w:val="118"/>
        </w:numPr>
        <w:spacing w:after="120" w:line="240" w:lineRule="auto"/>
        <w:jc w:val="both"/>
      </w:pPr>
      <w:r>
        <w:lastRenderedPageBreak/>
        <w:t>Engineering, Design and Manufacturing (Graduate Apprenticeship)</w:t>
      </w:r>
    </w:p>
    <w:p w14:paraId="22E8791C" w14:textId="72D57AA9" w:rsidR="00C60966" w:rsidRDefault="00C60966" w:rsidP="00C60966">
      <w:pPr>
        <w:pStyle w:val="Heading3"/>
        <w:ind w:left="709" w:hanging="709"/>
      </w:pPr>
      <w:r>
        <w:t xml:space="preserve">2.3 </w:t>
      </w:r>
      <w:r>
        <w:tab/>
        <w:t>Diploma of Higher Education</w:t>
      </w:r>
    </w:p>
    <w:p w14:paraId="4B7AE4FD" w14:textId="77777777" w:rsidR="00C60966" w:rsidRPr="004F6181" w:rsidRDefault="00C60966" w:rsidP="00C60966">
      <w:pPr>
        <w:rPr>
          <w:i/>
          <w:iCs/>
        </w:rPr>
      </w:pPr>
      <w:r w:rsidRPr="004F6181">
        <w:rPr>
          <w:i/>
          <w:iCs/>
        </w:rPr>
        <w:t xml:space="preserve">Credits required: 240 credits with a minimum of 90 credits at Level 2 (SCQF level 8) </w:t>
      </w:r>
    </w:p>
    <w:p w14:paraId="44AF9221" w14:textId="77777777" w:rsidR="00C60966" w:rsidRPr="008D0C77" w:rsidRDefault="00C60966" w:rsidP="00C60966">
      <w:r>
        <w:t xml:space="preserve">The following diplomas are awarded by the School of Science and Engineering: </w:t>
      </w:r>
    </w:p>
    <w:p w14:paraId="1E85DC20" w14:textId="77777777" w:rsidR="00C60966" w:rsidRDefault="00C60966" w:rsidP="00C60966">
      <w:pPr>
        <w:pStyle w:val="ListParagraph"/>
        <w:numPr>
          <w:ilvl w:val="0"/>
          <w:numId w:val="118"/>
        </w:numPr>
        <w:spacing w:after="120" w:line="240" w:lineRule="auto"/>
        <w:jc w:val="both"/>
      </w:pPr>
      <w:r>
        <w:t>Science</w:t>
      </w:r>
    </w:p>
    <w:p w14:paraId="105A6CD4" w14:textId="77777777" w:rsidR="00C60966" w:rsidRDefault="00C60966" w:rsidP="00C60966">
      <w:pPr>
        <w:pStyle w:val="ListParagraph"/>
        <w:numPr>
          <w:ilvl w:val="0"/>
          <w:numId w:val="118"/>
        </w:numPr>
        <w:spacing w:after="120" w:line="240" w:lineRule="auto"/>
        <w:jc w:val="both"/>
      </w:pPr>
      <w:r>
        <w:t>Engineering</w:t>
      </w:r>
    </w:p>
    <w:p w14:paraId="780DB324" w14:textId="77777777" w:rsidR="00C60966" w:rsidRDefault="00C60966" w:rsidP="00C60966">
      <w:pPr>
        <w:pStyle w:val="ListParagraph"/>
        <w:numPr>
          <w:ilvl w:val="0"/>
          <w:numId w:val="118"/>
        </w:numPr>
        <w:spacing w:after="120" w:line="240" w:lineRule="auto"/>
        <w:jc w:val="both"/>
      </w:pPr>
      <w:r>
        <w:t>Civil Engineering (Graduate Apprenticeship)</w:t>
      </w:r>
    </w:p>
    <w:p w14:paraId="409E59C6" w14:textId="77777777" w:rsidR="00C60966" w:rsidRDefault="00C60966" w:rsidP="00C60966">
      <w:pPr>
        <w:pStyle w:val="ListParagraph"/>
        <w:numPr>
          <w:ilvl w:val="0"/>
          <w:numId w:val="118"/>
        </w:numPr>
        <w:spacing w:after="120" w:line="240" w:lineRule="auto"/>
        <w:jc w:val="both"/>
      </w:pPr>
      <w:r>
        <w:t>Business Management with Industrial Experience</w:t>
      </w:r>
    </w:p>
    <w:p w14:paraId="15E6D7C6" w14:textId="77777777" w:rsidR="00C60966" w:rsidRDefault="00C60966" w:rsidP="00C60966">
      <w:pPr>
        <w:pStyle w:val="ListParagraph"/>
        <w:numPr>
          <w:ilvl w:val="0"/>
          <w:numId w:val="118"/>
        </w:numPr>
        <w:spacing w:after="120" w:line="240" w:lineRule="auto"/>
        <w:jc w:val="both"/>
      </w:pPr>
      <w:r>
        <w:t>IT Management for Business with Industrial Experience</w:t>
      </w:r>
      <w:r w:rsidDel="005978AE">
        <w:t xml:space="preserve"> </w:t>
      </w:r>
    </w:p>
    <w:p w14:paraId="53F08E69" w14:textId="77777777" w:rsidR="00C60966" w:rsidRDefault="00C60966" w:rsidP="00C60966">
      <w:pPr>
        <w:pStyle w:val="ListParagraph"/>
        <w:numPr>
          <w:ilvl w:val="0"/>
          <w:numId w:val="118"/>
        </w:numPr>
        <w:spacing w:after="120" w:line="240" w:lineRule="auto"/>
        <w:jc w:val="both"/>
      </w:pPr>
      <w:r>
        <w:t>IT Software Development with Industrial Experience</w:t>
      </w:r>
      <w:r w:rsidDel="005978AE">
        <w:t xml:space="preserve"> </w:t>
      </w:r>
    </w:p>
    <w:p w14:paraId="4E9436EC" w14:textId="77777777" w:rsidR="00C60966" w:rsidRDefault="00C60966" w:rsidP="00C60966">
      <w:pPr>
        <w:pStyle w:val="ListParagraph"/>
        <w:numPr>
          <w:ilvl w:val="0"/>
          <w:numId w:val="118"/>
        </w:numPr>
        <w:spacing w:after="120" w:line="240" w:lineRule="auto"/>
        <w:jc w:val="both"/>
      </w:pPr>
      <w:r>
        <w:t>Engineering, Design and Manufacturing with industrial Experience</w:t>
      </w:r>
      <w:r w:rsidDel="005978AE">
        <w:t xml:space="preserve"> </w:t>
      </w:r>
    </w:p>
    <w:p w14:paraId="270BE157" w14:textId="5C90B3E8" w:rsidR="00C60966" w:rsidRDefault="00C60966" w:rsidP="00C60966">
      <w:pPr>
        <w:pStyle w:val="Heading3"/>
        <w:ind w:left="709" w:hanging="709"/>
      </w:pPr>
      <w:r>
        <w:t xml:space="preserve">2.4 </w:t>
      </w:r>
      <w:r>
        <w:tab/>
        <w:t>Bachelor Degrees (Un-named)</w:t>
      </w:r>
    </w:p>
    <w:p w14:paraId="0DD085C6" w14:textId="77777777" w:rsidR="00C60966" w:rsidRPr="004F6181" w:rsidRDefault="00C60966" w:rsidP="00C60966">
      <w:pPr>
        <w:rPr>
          <w:i/>
          <w:iCs/>
        </w:rPr>
      </w:pPr>
      <w:r w:rsidRPr="004F6181">
        <w:rPr>
          <w:i/>
          <w:iCs/>
        </w:rPr>
        <w:t xml:space="preserve">Credits required: 360 credits with a minimum of 60 credits at Level 3 (SCQF level 9) </w:t>
      </w:r>
    </w:p>
    <w:p w14:paraId="13A8B521" w14:textId="77777777" w:rsidR="00C60966" w:rsidRPr="008D0C77" w:rsidRDefault="00C60966" w:rsidP="00C60966">
      <w:r>
        <w:t xml:space="preserve">The following degrees are awarded by the School of Science and Engineering: </w:t>
      </w:r>
    </w:p>
    <w:p w14:paraId="4A396F4E" w14:textId="77777777" w:rsidR="00C60966" w:rsidRDefault="00C60966" w:rsidP="00C60966">
      <w:pPr>
        <w:pStyle w:val="ListParagraph"/>
        <w:numPr>
          <w:ilvl w:val="0"/>
          <w:numId w:val="119"/>
        </w:numPr>
        <w:spacing w:after="120" w:line="240" w:lineRule="auto"/>
        <w:jc w:val="both"/>
      </w:pPr>
      <w:r>
        <w:t>BSc Un-named</w:t>
      </w:r>
    </w:p>
    <w:p w14:paraId="186FE5A5" w14:textId="77777777" w:rsidR="00C60966" w:rsidRDefault="00C60966" w:rsidP="00C60966">
      <w:pPr>
        <w:pStyle w:val="ListParagraph"/>
        <w:numPr>
          <w:ilvl w:val="0"/>
          <w:numId w:val="119"/>
        </w:numPr>
        <w:spacing w:after="120" w:line="240" w:lineRule="auto"/>
        <w:jc w:val="both"/>
      </w:pPr>
      <w:r>
        <w:t>BEng Un-named</w:t>
      </w:r>
    </w:p>
    <w:p w14:paraId="17C9AA69" w14:textId="59EF5B11" w:rsidR="00C60966" w:rsidRDefault="00C60966" w:rsidP="00C60966">
      <w:pPr>
        <w:pStyle w:val="Heading3"/>
        <w:ind w:left="709" w:hanging="709"/>
      </w:pPr>
      <w:r>
        <w:t xml:space="preserve">2.5 </w:t>
      </w:r>
      <w:r>
        <w:tab/>
        <w:t>Bachelor Degrees (Named)</w:t>
      </w:r>
    </w:p>
    <w:p w14:paraId="2E9B2BDA" w14:textId="77777777" w:rsidR="00C60966" w:rsidRDefault="00C60966" w:rsidP="00C60966">
      <w:pPr>
        <w:rPr>
          <w:i/>
          <w:iCs/>
        </w:rPr>
      </w:pPr>
      <w:r w:rsidRPr="3393E152">
        <w:rPr>
          <w:i/>
          <w:iCs/>
        </w:rPr>
        <w:t xml:space="preserve">Credits required for </w:t>
      </w:r>
      <w:r w:rsidRPr="3393E152">
        <w:rPr>
          <w:b/>
          <w:bCs/>
          <w:i/>
          <w:iCs/>
        </w:rPr>
        <w:t>Ordinary</w:t>
      </w:r>
      <w:r w:rsidRPr="3393E152">
        <w:rPr>
          <w:i/>
          <w:iCs/>
        </w:rPr>
        <w:t xml:space="preserve"> degree: 360 credits with a minimum of 120 credits at Level 3 (SCQF level 9) </w:t>
      </w:r>
    </w:p>
    <w:p w14:paraId="11EE1C65" w14:textId="77777777" w:rsidR="00C60966" w:rsidRPr="00CD041D" w:rsidRDefault="00C60966" w:rsidP="00C60966">
      <w:r>
        <w:t xml:space="preserve">Non-honours ordinary degrees may be awarded ‘with distinction’ or ‘with merit’ (or with neither), based on the criteria defined in the </w:t>
      </w:r>
      <w:hyperlink r:id="rId75" w:history="1">
        <w:r w:rsidRPr="3393E152">
          <w:rPr>
            <w:rStyle w:val="Hyperlink"/>
          </w:rPr>
          <w:t>Assessment Policy for Taught Provision</w:t>
        </w:r>
      </w:hyperlink>
      <w:r>
        <w:t>.</w:t>
      </w:r>
    </w:p>
    <w:p w14:paraId="76C40C21" w14:textId="77777777" w:rsidR="00C60966" w:rsidRDefault="00C60966" w:rsidP="00C60966">
      <w:pPr>
        <w:rPr>
          <w:i/>
          <w:iCs/>
        </w:rPr>
      </w:pPr>
      <w:r w:rsidRPr="3393E152">
        <w:rPr>
          <w:i/>
          <w:iCs/>
        </w:rPr>
        <w:t xml:space="preserve">Credits required for </w:t>
      </w:r>
      <w:r w:rsidRPr="3393E152">
        <w:rPr>
          <w:b/>
          <w:bCs/>
          <w:i/>
          <w:iCs/>
        </w:rPr>
        <w:t>Honours</w:t>
      </w:r>
      <w:r w:rsidRPr="3393E152">
        <w:rPr>
          <w:i/>
          <w:iCs/>
        </w:rPr>
        <w:t xml:space="preserve"> degree: 480 credits with a minimum of 120 credits at Level 3 (SCQF level 9) and 90 credits at Level 4 (SCQF level 10)</w:t>
      </w:r>
    </w:p>
    <w:p w14:paraId="5A124C17" w14:textId="77777777" w:rsidR="00C60966" w:rsidRPr="008D0C77" w:rsidRDefault="00C60966" w:rsidP="00C60966">
      <w:r>
        <w:t xml:space="preserve">Degree programmes in more than one subject can be studied as either (a) a joint degree (denoted using ‘and’ in the title, for example, Mathematics and Physics in which the weighting is normally approximately 50% in each subject), or (b) a ‘with’ degree (for example, Physics with Astrophysics in which the academic weighting is approximately 75% in </w:t>
      </w:r>
      <w:proofErr w:type="spellStart"/>
      <w:r>
        <w:t>favour</w:t>
      </w:r>
      <w:proofErr w:type="spellEnd"/>
      <w:r>
        <w:t xml:space="preserve"> of Physics).</w:t>
      </w:r>
    </w:p>
    <w:p w14:paraId="0AFE032C" w14:textId="77777777" w:rsidR="00C60966" w:rsidRPr="006F163E" w:rsidRDefault="00C60966" w:rsidP="00C60966">
      <w:pPr>
        <w:rPr>
          <w:u w:val="single"/>
        </w:rPr>
      </w:pPr>
      <w:r w:rsidRPr="006F163E">
        <w:rPr>
          <w:u w:val="single"/>
        </w:rPr>
        <w:t>BEng Degrees:</w:t>
      </w:r>
    </w:p>
    <w:p w14:paraId="4DCC6947" w14:textId="77777777" w:rsidR="00C60966" w:rsidRDefault="00C60966" w:rsidP="00C60966">
      <w:pPr>
        <w:pStyle w:val="ListParagraph"/>
        <w:numPr>
          <w:ilvl w:val="0"/>
          <w:numId w:val="121"/>
        </w:numPr>
        <w:spacing w:after="120" w:line="240" w:lineRule="auto"/>
        <w:jc w:val="both"/>
      </w:pPr>
      <w:r w:rsidRPr="00255F33">
        <w:t>Biomedical Engineering</w:t>
      </w:r>
    </w:p>
    <w:p w14:paraId="35EFAEC5" w14:textId="77777777" w:rsidR="00C60966" w:rsidRDefault="00C60966" w:rsidP="00C60966">
      <w:pPr>
        <w:pStyle w:val="ListParagraph"/>
        <w:numPr>
          <w:ilvl w:val="0"/>
          <w:numId w:val="121"/>
        </w:numPr>
        <w:spacing w:after="120" w:line="240" w:lineRule="auto"/>
        <w:jc w:val="both"/>
      </w:pPr>
      <w:r>
        <w:t>Civil and Structural Engineering</w:t>
      </w:r>
    </w:p>
    <w:p w14:paraId="47109D93" w14:textId="77777777" w:rsidR="00C60966" w:rsidRDefault="00C60966" w:rsidP="00C60966">
      <w:pPr>
        <w:pStyle w:val="ListParagraph"/>
        <w:numPr>
          <w:ilvl w:val="0"/>
          <w:numId w:val="121"/>
        </w:numPr>
        <w:spacing w:after="120" w:line="240" w:lineRule="auto"/>
        <w:jc w:val="both"/>
      </w:pPr>
      <w:r w:rsidRPr="00255F33">
        <w:t>Civil Engineering</w:t>
      </w:r>
    </w:p>
    <w:p w14:paraId="6379DA5B" w14:textId="77777777" w:rsidR="00C60966" w:rsidRDefault="00C60966" w:rsidP="00C60966">
      <w:pPr>
        <w:pStyle w:val="ListParagraph"/>
        <w:numPr>
          <w:ilvl w:val="0"/>
          <w:numId w:val="121"/>
        </w:numPr>
        <w:spacing w:after="120" w:line="240" w:lineRule="auto"/>
        <w:jc w:val="both"/>
      </w:pPr>
      <w:r>
        <w:t xml:space="preserve">Civil Engineering (Graduate Apprenticeship) </w:t>
      </w:r>
    </w:p>
    <w:p w14:paraId="54BAB99D" w14:textId="77777777" w:rsidR="00C60966" w:rsidRDefault="00C60966" w:rsidP="00C60966">
      <w:pPr>
        <w:pStyle w:val="ListParagraph"/>
        <w:numPr>
          <w:ilvl w:val="0"/>
          <w:numId w:val="121"/>
        </w:numPr>
        <w:spacing w:after="120" w:line="240" w:lineRule="auto"/>
        <w:jc w:val="both"/>
      </w:pPr>
      <w:r>
        <w:t>Engineering, Design and Manufacturing (with Industrial Experience)</w:t>
      </w:r>
    </w:p>
    <w:p w14:paraId="1A6F8CBC" w14:textId="77777777" w:rsidR="00C60966" w:rsidRDefault="00C60966" w:rsidP="00C60966">
      <w:pPr>
        <w:pStyle w:val="ListParagraph"/>
        <w:numPr>
          <w:ilvl w:val="0"/>
          <w:numId w:val="121"/>
        </w:numPr>
        <w:spacing w:after="120" w:line="240" w:lineRule="auto"/>
        <w:jc w:val="both"/>
      </w:pPr>
      <w:r w:rsidRPr="00255F33">
        <w:t>Mechanical Engineering</w:t>
      </w:r>
    </w:p>
    <w:p w14:paraId="4476D3D3" w14:textId="77777777" w:rsidR="00C60966" w:rsidRDefault="00C60966" w:rsidP="00C60966">
      <w:pPr>
        <w:pStyle w:val="ListParagraph"/>
        <w:numPr>
          <w:ilvl w:val="0"/>
          <w:numId w:val="121"/>
        </w:numPr>
        <w:spacing w:after="120" w:line="240" w:lineRule="auto"/>
        <w:jc w:val="both"/>
      </w:pPr>
      <w:r w:rsidRPr="00255F33">
        <w:t>Mechanical Engineering with Renewables</w:t>
      </w:r>
    </w:p>
    <w:p w14:paraId="1DA92317" w14:textId="77777777" w:rsidR="00C60966" w:rsidRPr="006F163E" w:rsidRDefault="00C60966" w:rsidP="00C60966">
      <w:pPr>
        <w:rPr>
          <w:u w:val="single"/>
        </w:rPr>
      </w:pPr>
      <w:r w:rsidRPr="006F163E">
        <w:rPr>
          <w:u w:val="single"/>
        </w:rPr>
        <w:t>BSc Degrees:</w:t>
      </w:r>
    </w:p>
    <w:p w14:paraId="7CB3F03C" w14:textId="77777777" w:rsidR="00C60966" w:rsidRDefault="00C60966" w:rsidP="00C60966">
      <w:pPr>
        <w:pStyle w:val="ListParagraph"/>
        <w:numPr>
          <w:ilvl w:val="0"/>
          <w:numId w:val="120"/>
        </w:numPr>
        <w:spacing w:after="120" w:line="240" w:lineRule="auto"/>
        <w:jc w:val="both"/>
      </w:pPr>
      <w:r w:rsidRPr="00255F33">
        <w:t>Anatomical Sciences</w:t>
      </w:r>
    </w:p>
    <w:p w14:paraId="1E14278F" w14:textId="77777777" w:rsidR="00C60966" w:rsidRDefault="00C60966" w:rsidP="00C60966">
      <w:pPr>
        <w:pStyle w:val="ListParagraph"/>
        <w:numPr>
          <w:ilvl w:val="0"/>
          <w:numId w:val="120"/>
        </w:numPr>
        <w:spacing w:after="0" w:line="240" w:lineRule="auto"/>
        <w:jc w:val="both"/>
      </w:pPr>
      <w:r w:rsidRPr="00255F33">
        <w:t>Applied Computing</w:t>
      </w:r>
    </w:p>
    <w:p w14:paraId="063E52DF" w14:textId="77777777" w:rsidR="00C60966" w:rsidRDefault="00C60966" w:rsidP="00C60966">
      <w:pPr>
        <w:numPr>
          <w:ilvl w:val="0"/>
          <w:numId w:val="120"/>
        </w:numPr>
        <w:spacing w:after="0" w:line="240" w:lineRule="auto"/>
        <w:jc w:val="both"/>
      </w:pPr>
      <w:r>
        <w:t>Business Management (with Industrial Experience)</w:t>
      </w:r>
    </w:p>
    <w:p w14:paraId="1FFDF826" w14:textId="77777777" w:rsidR="00C60966" w:rsidRDefault="00C60966" w:rsidP="00C60966">
      <w:pPr>
        <w:pStyle w:val="ListParagraph"/>
        <w:numPr>
          <w:ilvl w:val="0"/>
          <w:numId w:val="120"/>
        </w:numPr>
        <w:spacing w:after="120" w:line="240" w:lineRule="auto"/>
        <w:jc w:val="both"/>
      </w:pPr>
      <w:r>
        <w:lastRenderedPageBreak/>
        <w:t>Computing Science</w:t>
      </w:r>
    </w:p>
    <w:p w14:paraId="6D259A0D" w14:textId="77777777" w:rsidR="00C60966" w:rsidRDefault="00C60966" w:rsidP="00C60966">
      <w:pPr>
        <w:pStyle w:val="ListParagraph"/>
        <w:numPr>
          <w:ilvl w:val="0"/>
          <w:numId w:val="120"/>
        </w:numPr>
        <w:spacing w:after="120" w:line="240" w:lineRule="auto"/>
        <w:jc w:val="both"/>
      </w:pPr>
      <w:r>
        <w:t>Computer Science</w:t>
      </w:r>
    </w:p>
    <w:p w14:paraId="5693D32A" w14:textId="77777777" w:rsidR="00C60966" w:rsidRDefault="00C60966" w:rsidP="00C60966">
      <w:pPr>
        <w:pStyle w:val="ListParagraph"/>
        <w:numPr>
          <w:ilvl w:val="0"/>
          <w:numId w:val="120"/>
        </w:numPr>
        <w:spacing w:after="120" w:line="240" w:lineRule="auto"/>
        <w:jc w:val="both"/>
      </w:pPr>
      <w:r>
        <w:t>Computer Science (User Experience and Design)</w:t>
      </w:r>
    </w:p>
    <w:p w14:paraId="0018E893" w14:textId="77777777" w:rsidR="00C60966" w:rsidRDefault="00C60966" w:rsidP="00C60966">
      <w:pPr>
        <w:pStyle w:val="ListParagraph"/>
        <w:numPr>
          <w:ilvl w:val="0"/>
          <w:numId w:val="120"/>
        </w:numPr>
        <w:spacing w:after="120" w:line="240" w:lineRule="auto"/>
        <w:jc w:val="both"/>
      </w:pPr>
      <w:r>
        <w:t>Computer Science (Data Science and AI)</w:t>
      </w:r>
    </w:p>
    <w:p w14:paraId="569EFB9C" w14:textId="77777777" w:rsidR="00C60966" w:rsidRDefault="00C60966" w:rsidP="00C60966">
      <w:pPr>
        <w:pStyle w:val="ListParagraph"/>
        <w:numPr>
          <w:ilvl w:val="0"/>
          <w:numId w:val="120"/>
        </w:numPr>
        <w:spacing w:after="120" w:line="240" w:lineRule="auto"/>
        <w:jc w:val="both"/>
      </w:pPr>
      <w:r>
        <w:t>Computer Science with Industrial Placement</w:t>
      </w:r>
    </w:p>
    <w:p w14:paraId="2C276FF5" w14:textId="77777777" w:rsidR="00C60966" w:rsidRDefault="00C60966" w:rsidP="00C60966">
      <w:pPr>
        <w:pStyle w:val="ListParagraph"/>
        <w:numPr>
          <w:ilvl w:val="0"/>
          <w:numId w:val="120"/>
        </w:numPr>
        <w:spacing w:after="120" w:line="240" w:lineRule="auto"/>
        <w:jc w:val="both"/>
      </w:pPr>
      <w:r>
        <w:t>Computer Science (User Experience and Design) with Industrial Placement</w:t>
      </w:r>
    </w:p>
    <w:p w14:paraId="7FFEDAC6" w14:textId="77777777" w:rsidR="00C60966" w:rsidRDefault="00C60966" w:rsidP="00C60966">
      <w:pPr>
        <w:pStyle w:val="ListParagraph"/>
        <w:numPr>
          <w:ilvl w:val="0"/>
          <w:numId w:val="120"/>
        </w:numPr>
        <w:spacing w:after="120" w:line="240" w:lineRule="auto"/>
        <w:jc w:val="both"/>
      </w:pPr>
      <w:r>
        <w:t>Computer Science (Data Science and AI) with Industrial Placement</w:t>
      </w:r>
    </w:p>
    <w:p w14:paraId="6F1BD6C9" w14:textId="77777777" w:rsidR="00C60966" w:rsidRDefault="00C60966" w:rsidP="00C60966">
      <w:pPr>
        <w:pStyle w:val="ListParagraph"/>
        <w:numPr>
          <w:ilvl w:val="0"/>
          <w:numId w:val="120"/>
        </w:numPr>
        <w:spacing w:after="120" w:line="240" w:lineRule="auto"/>
        <w:jc w:val="both"/>
      </w:pPr>
      <w:r>
        <w:t xml:space="preserve">Forensic Anthropology (Honours degree only, students graduating with an Ordinary degree will graduate in </w:t>
      </w:r>
      <w:r w:rsidRPr="636E581F">
        <w:rPr>
          <w:i/>
          <w:iCs/>
        </w:rPr>
        <w:t>Anatomical Sciences</w:t>
      </w:r>
      <w:r>
        <w:t>)</w:t>
      </w:r>
    </w:p>
    <w:p w14:paraId="1A0BDCC6" w14:textId="77777777" w:rsidR="00C60966" w:rsidRDefault="00C60966" w:rsidP="00C60966">
      <w:pPr>
        <w:pStyle w:val="ListParagraph"/>
        <w:numPr>
          <w:ilvl w:val="0"/>
          <w:numId w:val="120"/>
        </w:numPr>
        <w:spacing w:after="120" w:line="240" w:lineRule="auto"/>
        <w:jc w:val="both"/>
      </w:pPr>
      <w:r>
        <w:t>IT Management for Business (with Industrial Experience)</w:t>
      </w:r>
    </w:p>
    <w:p w14:paraId="5421663B" w14:textId="77777777" w:rsidR="00C60966" w:rsidRDefault="00C60966" w:rsidP="00C60966">
      <w:pPr>
        <w:pStyle w:val="ListParagraph"/>
        <w:numPr>
          <w:ilvl w:val="0"/>
          <w:numId w:val="120"/>
        </w:numPr>
        <w:spacing w:after="120" w:line="240" w:lineRule="auto"/>
        <w:jc w:val="both"/>
      </w:pPr>
      <w:r>
        <w:t>IT Software Development (with Industrial Experience)</w:t>
      </w:r>
    </w:p>
    <w:p w14:paraId="205BB828" w14:textId="77777777" w:rsidR="00C60966" w:rsidRDefault="00C60966" w:rsidP="00C60966">
      <w:pPr>
        <w:pStyle w:val="ListParagraph"/>
        <w:numPr>
          <w:ilvl w:val="0"/>
          <w:numId w:val="120"/>
        </w:numPr>
        <w:spacing w:after="120" w:line="240" w:lineRule="auto"/>
        <w:jc w:val="both"/>
      </w:pPr>
      <w:r w:rsidRPr="00255F33">
        <w:t>Mathematics</w:t>
      </w:r>
      <w:r>
        <w:t xml:space="preserve"> </w:t>
      </w:r>
      <w:r w:rsidRPr="00255F33">
        <w:t>(single or joint degrees, e.g. Mathematics and Physics)</w:t>
      </w:r>
    </w:p>
    <w:p w14:paraId="79B49E62" w14:textId="77777777" w:rsidR="00C60966" w:rsidRDefault="00C60966" w:rsidP="00C60966">
      <w:pPr>
        <w:pStyle w:val="ListParagraph"/>
        <w:numPr>
          <w:ilvl w:val="0"/>
          <w:numId w:val="120"/>
        </w:numPr>
        <w:spacing w:after="120" w:line="240" w:lineRule="auto"/>
        <w:jc w:val="both"/>
      </w:pPr>
      <w:r w:rsidRPr="00255F33">
        <w:t>Mathematical Biology</w:t>
      </w:r>
    </w:p>
    <w:p w14:paraId="212D1D39" w14:textId="77777777" w:rsidR="00C60966" w:rsidRDefault="00C60966" w:rsidP="00C60966">
      <w:pPr>
        <w:pStyle w:val="ListParagraph"/>
        <w:numPr>
          <w:ilvl w:val="0"/>
          <w:numId w:val="120"/>
        </w:numPr>
        <w:spacing w:after="120" w:line="240" w:lineRule="auto"/>
        <w:jc w:val="both"/>
      </w:pPr>
      <w:r w:rsidRPr="00255F33">
        <w:t>Physics</w:t>
      </w:r>
    </w:p>
    <w:p w14:paraId="5AC6E4DA" w14:textId="77777777" w:rsidR="00C60966" w:rsidRDefault="00C60966" w:rsidP="00C60966">
      <w:pPr>
        <w:pStyle w:val="ListParagraph"/>
        <w:numPr>
          <w:ilvl w:val="0"/>
          <w:numId w:val="120"/>
        </w:numPr>
        <w:spacing w:after="120" w:line="240" w:lineRule="auto"/>
        <w:jc w:val="both"/>
      </w:pPr>
      <w:r w:rsidRPr="00255F33">
        <w:t>Physics with Astrophysics</w:t>
      </w:r>
      <w:r w:rsidRPr="00255F33">
        <w:tab/>
      </w:r>
    </w:p>
    <w:p w14:paraId="1B467489" w14:textId="77777777" w:rsidR="00C60966" w:rsidRDefault="00C60966" w:rsidP="00C60966">
      <w:pPr>
        <w:pStyle w:val="ListParagraph"/>
        <w:numPr>
          <w:ilvl w:val="0"/>
          <w:numId w:val="120"/>
        </w:numPr>
        <w:spacing w:after="120" w:line="240" w:lineRule="auto"/>
        <w:jc w:val="both"/>
      </w:pPr>
      <w:r w:rsidRPr="00255F33">
        <w:t>Physics with Renewable Energy Science</w:t>
      </w:r>
    </w:p>
    <w:p w14:paraId="78F1707A" w14:textId="77777777" w:rsidR="00C60966" w:rsidRDefault="00C60966" w:rsidP="00C60966">
      <w:r w:rsidRPr="3CE6F437">
        <w:rPr>
          <w:u w:val="single"/>
        </w:rPr>
        <w:t>Mathematics Joint BSc Degrees:</w:t>
      </w:r>
      <w:r>
        <w:t xml:space="preserve"> May be awarded for completion of 120 credits at Level 3 in any permitted combinations (i.e. where a corresponding joint honours programme exists within the School) from the following list.</w:t>
      </w:r>
    </w:p>
    <w:p w14:paraId="6174E7D0" w14:textId="77777777" w:rsidR="00C60966" w:rsidRPr="00255F33" w:rsidRDefault="00C60966" w:rsidP="00C60966">
      <w:pPr>
        <w:pStyle w:val="ListParagraph"/>
        <w:numPr>
          <w:ilvl w:val="0"/>
          <w:numId w:val="121"/>
        </w:numPr>
        <w:spacing w:after="120" w:line="240" w:lineRule="auto"/>
        <w:jc w:val="both"/>
      </w:pPr>
      <w:r w:rsidRPr="00255F33">
        <w:t>Accountancy</w:t>
      </w:r>
    </w:p>
    <w:p w14:paraId="5CEDFB31" w14:textId="77777777" w:rsidR="00C60966" w:rsidRPr="00255F33" w:rsidRDefault="00C60966" w:rsidP="00C60966">
      <w:pPr>
        <w:pStyle w:val="ListParagraph"/>
        <w:numPr>
          <w:ilvl w:val="0"/>
          <w:numId w:val="121"/>
        </w:numPr>
        <w:spacing w:after="120" w:line="240" w:lineRule="auto"/>
        <w:jc w:val="both"/>
      </w:pPr>
      <w:r w:rsidRPr="00255F33">
        <w:t>Astrophysics</w:t>
      </w:r>
    </w:p>
    <w:p w14:paraId="30CA5E78" w14:textId="77777777" w:rsidR="00C60966" w:rsidRPr="00255F33" w:rsidRDefault="00C60966" w:rsidP="00C60966">
      <w:pPr>
        <w:pStyle w:val="ListParagraph"/>
        <w:numPr>
          <w:ilvl w:val="0"/>
          <w:numId w:val="121"/>
        </w:numPr>
        <w:spacing w:after="120" w:line="240" w:lineRule="auto"/>
        <w:jc w:val="both"/>
      </w:pPr>
      <w:r w:rsidRPr="00255F33">
        <w:t>Economics</w:t>
      </w:r>
    </w:p>
    <w:p w14:paraId="5E96E900" w14:textId="77777777" w:rsidR="00C60966" w:rsidRPr="00255F33" w:rsidRDefault="00C60966" w:rsidP="00C60966">
      <w:pPr>
        <w:pStyle w:val="ListParagraph"/>
        <w:numPr>
          <w:ilvl w:val="0"/>
          <w:numId w:val="121"/>
        </w:numPr>
        <w:spacing w:after="120" w:line="240" w:lineRule="auto"/>
        <w:jc w:val="both"/>
      </w:pPr>
      <w:r w:rsidRPr="00255F33">
        <w:t>Financial Economics</w:t>
      </w:r>
    </w:p>
    <w:p w14:paraId="5E7582CF" w14:textId="77777777" w:rsidR="00C60966" w:rsidRDefault="00C60966" w:rsidP="00C60966">
      <w:pPr>
        <w:pStyle w:val="ListParagraph"/>
        <w:numPr>
          <w:ilvl w:val="0"/>
          <w:numId w:val="121"/>
        </w:numPr>
        <w:spacing w:after="120" w:line="240" w:lineRule="auto"/>
        <w:jc w:val="both"/>
      </w:pPr>
      <w:r w:rsidRPr="00255F33">
        <w:t>Physics</w:t>
      </w:r>
    </w:p>
    <w:p w14:paraId="5D2828EC" w14:textId="77777777" w:rsidR="00C60966" w:rsidRPr="00255F33" w:rsidRDefault="00C60966" w:rsidP="00C60966">
      <w:pPr>
        <w:pStyle w:val="ListParagraph"/>
        <w:numPr>
          <w:ilvl w:val="0"/>
          <w:numId w:val="121"/>
        </w:numPr>
        <w:spacing w:after="120" w:line="240" w:lineRule="auto"/>
        <w:jc w:val="both"/>
      </w:pPr>
      <w:r>
        <w:t>Psychology</w:t>
      </w:r>
    </w:p>
    <w:p w14:paraId="68B6CAE3" w14:textId="47532221" w:rsidR="00C60966" w:rsidRDefault="00C60966" w:rsidP="00C60966">
      <w:pPr>
        <w:pStyle w:val="Heading3"/>
        <w:ind w:left="709" w:hanging="709"/>
      </w:pPr>
      <w:r>
        <w:t xml:space="preserve">2.6 </w:t>
      </w:r>
      <w:r>
        <w:tab/>
        <w:t>Integrated Masters Degrees (Named)</w:t>
      </w:r>
    </w:p>
    <w:p w14:paraId="4792488C" w14:textId="77777777" w:rsidR="00C60966" w:rsidRDefault="00C60966" w:rsidP="00C60966">
      <w:r>
        <w:t xml:space="preserve">Credits required: 600 credits with a minimum of 120 credits at Level 5 (SCQF level 11) </w:t>
      </w:r>
    </w:p>
    <w:p w14:paraId="51F5F3C8" w14:textId="77777777" w:rsidR="00C60966" w:rsidRPr="006F163E" w:rsidRDefault="00C60966" w:rsidP="00C60966">
      <w:pPr>
        <w:rPr>
          <w:u w:val="single"/>
        </w:rPr>
      </w:pPr>
      <w:r w:rsidRPr="006F163E">
        <w:rPr>
          <w:u w:val="single"/>
        </w:rPr>
        <w:t>MEng Degrees:</w:t>
      </w:r>
    </w:p>
    <w:p w14:paraId="63962016" w14:textId="77777777" w:rsidR="00C60966" w:rsidRPr="00717BC3" w:rsidRDefault="00C60966" w:rsidP="00C60966">
      <w:pPr>
        <w:pStyle w:val="ListParagraph"/>
        <w:numPr>
          <w:ilvl w:val="0"/>
          <w:numId w:val="122"/>
        </w:numPr>
        <w:spacing w:after="120" w:line="240" w:lineRule="auto"/>
        <w:jc w:val="both"/>
      </w:pPr>
      <w:r w:rsidRPr="00717BC3">
        <w:t>Civil Engineering</w:t>
      </w:r>
    </w:p>
    <w:p w14:paraId="1159E36E" w14:textId="77777777" w:rsidR="00C60966" w:rsidRPr="00717BC3" w:rsidRDefault="00C60966" w:rsidP="00C60966">
      <w:pPr>
        <w:pStyle w:val="ListParagraph"/>
        <w:numPr>
          <w:ilvl w:val="0"/>
          <w:numId w:val="122"/>
        </w:numPr>
        <w:spacing w:after="120" w:line="240" w:lineRule="auto"/>
        <w:jc w:val="both"/>
      </w:pPr>
      <w:r w:rsidRPr="00717BC3">
        <w:t xml:space="preserve">Civil and Structural Engineering </w:t>
      </w:r>
    </w:p>
    <w:p w14:paraId="4076BAF8" w14:textId="77777777" w:rsidR="00C60966" w:rsidRPr="00717BC3" w:rsidRDefault="00C60966" w:rsidP="00C60966">
      <w:pPr>
        <w:pStyle w:val="ListParagraph"/>
        <w:numPr>
          <w:ilvl w:val="0"/>
          <w:numId w:val="122"/>
        </w:numPr>
        <w:spacing w:after="120" w:line="240" w:lineRule="auto"/>
        <w:jc w:val="both"/>
      </w:pPr>
      <w:r w:rsidRPr="00717BC3">
        <w:t xml:space="preserve">Structural Engineering with Architecture </w:t>
      </w:r>
    </w:p>
    <w:p w14:paraId="25EF84ED" w14:textId="77777777" w:rsidR="00C60966" w:rsidRPr="006F163E" w:rsidRDefault="00C60966" w:rsidP="00C60966">
      <w:pPr>
        <w:rPr>
          <w:u w:val="single"/>
        </w:rPr>
      </w:pPr>
      <w:r w:rsidRPr="006F163E">
        <w:rPr>
          <w:u w:val="single"/>
        </w:rPr>
        <w:t>MSci Degrees:</w:t>
      </w:r>
    </w:p>
    <w:p w14:paraId="70CB40DA" w14:textId="77777777" w:rsidR="00C60966" w:rsidRDefault="00C60966" w:rsidP="00C60966">
      <w:pPr>
        <w:pStyle w:val="ListParagraph"/>
        <w:numPr>
          <w:ilvl w:val="0"/>
          <w:numId w:val="123"/>
        </w:numPr>
        <w:spacing w:after="120" w:line="240" w:lineRule="auto"/>
        <w:jc w:val="both"/>
      </w:pPr>
      <w:r>
        <w:t>Mathematics and Physics</w:t>
      </w:r>
    </w:p>
    <w:p w14:paraId="4083D359" w14:textId="77777777" w:rsidR="00C60966" w:rsidRDefault="00C60966" w:rsidP="00C60966">
      <w:pPr>
        <w:numPr>
          <w:ilvl w:val="0"/>
          <w:numId w:val="123"/>
        </w:numPr>
        <w:spacing w:after="120" w:line="240" w:lineRule="auto"/>
        <w:jc w:val="both"/>
      </w:pPr>
      <w:r w:rsidRPr="00255F33">
        <w:t>Physics</w:t>
      </w:r>
    </w:p>
    <w:p w14:paraId="1C4FC364" w14:textId="77777777" w:rsidR="00C60966" w:rsidRDefault="00C60966" w:rsidP="00C60966">
      <w:pPr>
        <w:pStyle w:val="ListParagraph"/>
        <w:numPr>
          <w:ilvl w:val="0"/>
          <w:numId w:val="123"/>
        </w:numPr>
        <w:spacing w:after="120" w:line="240" w:lineRule="auto"/>
        <w:jc w:val="both"/>
      </w:pPr>
      <w:r w:rsidRPr="00255F33">
        <w:t>Physics with Renewable Energy Science</w:t>
      </w:r>
    </w:p>
    <w:p w14:paraId="3B07A6CD" w14:textId="77777777" w:rsidR="00C60966" w:rsidRPr="006F163E" w:rsidRDefault="00C60966" w:rsidP="00C60966">
      <w:pPr>
        <w:rPr>
          <w:u w:val="single"/>
        </w:rPr>
      </w:pPr>
      <w:proofErr w:type="spellStart"/>
      <w:r w:rsidRPr="006F163E">
        <w:rPr>
          <w:u w:val="single"/>
        </w:rPr>
        <w:t>MMath</w:t>
      </w:r>
      <w:proofErr w:type="spellEnd"/>
      <w:r w:rsidRPr="006F163E">
        <w:rPr>
          <w:u w:val="single"/>
        </w:rPr>
        <w:t xml:space="preserve"> Degrees:</w:t>
      </w:r>
    </w:p>
    <w:p w14:paraId="2F96C749" w14:textId="77777777" w:rsidR="00C60966" w:rsidRDefault="00C60966" w:rsidP="00C60966">
      <w:pPr>
        <w:pStyle w:val="ListParagraph"/>
        <w:numPr>
          <w:ilvl w:val="0"/>
          <w:numId w:val="124"/>
        </w:numPr>
        <w:spacing w:after="120" w:line="240" w:lineRule="auto"/>
        <w:jc w:val="both"/>
      </w:pPr>
      <w:r w:rsidRPr="00255F33">
        <w:t>Mathematics</w:t>
      </w:r>
    </w:p>
    <w:p w14:paraId="466819EE" w14:textId="18B3C19F" w:rsidR="00C60966" w:rsidRPr="00051C93" w:rsidRDefault="00C60966" w:rsidP="00C60966">
      <w:pPr>
        <w:pStyle w:val="Heading2"/>
        <w:numPr>
          <w:ilvl w:val="0"/>
          <w:numId w:val="131"/>
        </w:numPr>
        <w:ind w:left="567" w:hanging="567"/>
        <w:rPr>
          <w:u w:val="single"/>
        </w:rPr>
      </w:pPr>
      <w:bookmarkStart w:id="207" w:name="_Toc1686853711"/>
      <w:r>
        <w:lastRenderedPageBreak/>
        <w:t>Degree Programmes</w:t>
      </w:r>
      <w:bookmarkEnd w:id="207"/>
    </w:p>
    <w:p w14:paraId="22B79435" w14:textId="4D275EBF" w:rsidR="00C60966" w:rsidRDefault="00C60966" w:rsidP="00C60966">
      <w:pPr>
        <w:pStyle w:val="Heading3"/>
        <w:ind w:left="709" w:hanging="709"/>
      </w:pPr>
      <w:r>
        <w:t xml:space="preserve">3.1 </w:t>
      </w:r>
      <w:r>
        <w:tab/>
        <w:t>Programme of Study</w:t>
      </w:r>
    </w:p>
    <w:p w14:paraId="77BD7970" w14:textId="77777777" w:rsidR="00C60966" w:rsidRDefault="00C60966" w:rsidP="00C60966">
      <w:r>
        <w:t>Each year, you must have your Programme of Study approved by your Adviser of Studies no later than the end of the second week of semester 1. Changes to your programme for trimester 1 will not be permitted after this deadline.</w:t>
      </w:r>
    </w:p>
    <w:p w14:paraId="3AE8A2C4" w14:textId="77777777" w:rsidR="00C60966" w:rsidRDefault="00C60966" w:rsidP="00C60966">
      <w:r>
        <w:t>Changes to your programme involving modules which begin in semester 2 can be made only with the permission of your Adviser of Studies and then no later than the end of the second</w:t>
      </w:r>
      <w:r w:rsidRPr="3B248B5C">
        <w:rPr>
          <w:b/>
          <w:bCs/>
        </w:rPr>
        <w:t xml:space="preserve"> </w:t>
      </w:r>
      <w:r>
        <w:t xml:space="preserve">week of semester 2.  </w:t>
      </w:r>
    </w:p>
    <w:p w14:paraId="09B91465" w14:textId="77777777" w:rsidR="00C60966" w:rsidRDefault="00C60966" w:rsidP="00C60966">
      <w:r>
        <w:t>Changes beyond these deadlines can be made only with the consent of the Associate Dean (Education &amp; Student Experience) and then only in exceptional circumstances.</w:t>
      </w:r>
    </w:p>
    <w:p w14:paraId="1C501C58" w14:textId="75632601" w:rsidR="00C60966" w:rsidRDefault="00C60966" w:rsidP="00C60966">
      <w:pPr>
        <w:pStyle w:val="Heading3"/>
        <w:ind w:left="709" w:hanging="709"/>
      </w:pPr>
      <w:r>
        <w:t xml:space="preserve">3.2 </w:t>
      </w:r>
      <w:r>
        <w:tab/>
        <w:t>Core Modules for Degree Programmes</w:t>
      </w:r>
    </w:p>
    <w:p w14:paraId="485C118B" w14:textId="77777777" w:rsidR="00C60966" w:rsidRDefault="00C60966" w:rsidP="00C60966">
      <w:r>
        <w:t xml:space="preserve">For each Degree Programme, the core modules which must be taken at Levels 1 to 5 are listed on the School My Dundee site. Where core modules total less than 120 credits at a given level and you are a full-time student, you should select additional elective modules to bring your total up to 120 credits, which constitutes the expected workload in an academic year for a full-time student. </w:t>
      </w:r>
    </w:p>
    <w:p w14:paraId="0F19D678" w14:textId="31A8F2EB" w:rsidR="00C60966" w:rsidRDefault="00C60966" w:rsidP="00C60966">
      <w:pPr>
        <w:pStyle w:val="Heading3"/>
        <w:ind w:left="709" w:hanging="709"/>
      </w:pPr>
      <w:r>
        <w:t xml:space="preserve">3.3 </w:t>
      </w:r>
      <w:r>
        <w:tab/>
        <w:t>Module Pre-Requisites</w:t>
      </w:r>
    </w:p>
    <w:p w14:paraId="6D456C51" w14:textId="77777777" w:rsidR="00C60966" w:rsidRDefault="00C60966" w:rsidP="00C60966">
      <w:r>
        <w:t xml:space="preserve">Prerequisites for each essential module are listed on the School My Dundee site. The requirement for pre-requisites for any module may only be waived by special permission of the Programme Lead </w:t>
      </w:r>
    </w:p>
    <w:p w14:paraId="1B595E82" w14:textId="55E4E572" w:rsidR="00C60966" w:rsidRPr="00717BC3" w:rsidRDefault="00C60966" w:rsidP="00C60966">
      <w:pPr>
        <w:pStyle w:val="Heading3"/>
        <w:ind w:left="709" w:hanging="709"/>
      </w:pPr>
      <w:r>
        <w:t xml:space="preserve">3.4 </w:t>
      </w:r>
      <w:r>
        <w:tab/>
        <w:t xml:space="preserve">Minimum and Maximum Credits per Academic Year </w:t>
      </w:r>
    </w:p>
    <w:p w14:paraId="4E8B5719" w14:textId="77777777" w:rsidR="00C60966" w:rsidRDefault="00C60966" w:rsidP="00C60966">
      <w:r>
        <w:t xml:space="preserve">The university </w:t>
      </w:r>
      <w:hyperlink r:id="rId76" w:anchor=":~:text=as%2010%20credits.-,Maximum,when%20in%20full%20time%20attendance.">
        <w:r w:rsidRPr="574C6C8E">
          <w:rPr>
            <w:rStyle w:val="Hyperlink"/>
          </w:rPr>
          <w:t>Credit Loading Policy</w:t>
        </w:r>
      </w:hyperlink>
      <w:r>
        <w:t xml:space="preserve"> outlines the minimum and maximum number of credits that can be taken in any one academic year:</w:t>
      </w:r>
    </w:p>
    <w:p w14:paraId="52994AEC" w14:textId="77777777" w:rsidR="00C60966" w:rsidRDefault="00C60966" w:rsidP="00C60966">
      <w:pPr>
        <w:pStyle w:val="ListParagraph"/>
        <w:numPr>
          <w:ilvl w:val="0"/>
          <w:numId w:val="124"/>
        </w:numPr>
        <w:spacing w:after="120" w:line="240" w:lineRule="auto"/>
        <w:jc w:val="both"/>
      </w:pPr>
      <w:r>
        <w:t xml:space="preserve">A minimum of one module which may be as low as 10 credits </w:t>
      </w:r>
    </w:p>
    <w:p w14:paraId="5DDC2EB4" w14:textId="77777777" w:rsidR="00C60966" w:rsidRDefault="00C60966" w:rsidP="00C60966">
      <w:pPr>
        <w:pStyle w:val="ListParagraph"/>
        <w:numPr>
          <w:ilvl w:val="0"/>
          <w:numId w:val="124"/>
        </w:numPr>
        <w:spacing w:after="120" w:line="240" w:lineRule="auto"/>
        <w:jc w:val="both"/>
      </w:pPr>
      <w:r>
        <w:t>A maximum of 160 credits per year</w:t>
      </w:r>
    </w:p>
    <w:p w14:paraId="62F8899A" w14:textId="77777777" w:rsidR="00C60966" w:rsidRDefault="00C60966" w:rsidP="00C60966">
      <w:pPr>
        <w:pStyle w:val="ListParagraph"/>
        <w:numPr>
          <w:ilvl w:val="0"/>
          <w:numId w:val="124"/>
        </w:numPr>
        <w:spacing w:after="120" w:line="240" w:lineRule="auto"/>
        <w:jc w:val="both"/>
      </w:pPr>
      <w:r>
        <w:t>A maximum of 80 credits per semester</w:t>
      </w:r>
    </w:p>
    <w:p w14:paraId="73C3CD75" w14:textId="77777777" w:rsidR="00C60966" w:rsidRDefault="00C60966" w:rsidP="00C60966">
      <w:pPr>
        <w:rPr>
          <w:highlight w:val="yellow"/>
        </w:rPr>
      </w:pPr>
      <w:r>
        <w:t>The typical full-time undergraduate student load is 120 credits, with a minimum of 80 credits</w:t>
      </w:r>
    </w:p>
    <w:p w14:paraId="39ADECA7" w14:textId="4C525614" w:rsidR="00C60966" w:rsidRDefault="00C60966" w:rsidP="00C60966">
      <w:pPr>
        <w:pStyle w:val="Heading3"/>
        <w:ind w:left="709" w:hanging="709"/>
      </w:pPr>
      <w:r>
        <w:t xml:space="preserve">3.5 </w:t>
      </w:r>
      <w:r>
        <w:tab/>
        <w:t>Satisfactory Attendance</w:t>
      </w:r>
    </w:p>
    <w:p w14:paraId="605C92EA" w14:textId="77777777" w:rsidR="00C60966" w:rsidRDefault="00C60966" w:rsidP="00C60966">
      <w:r>
        <w:t xml:space="preserve">The University is committed to supporting students to complete their programmes of study and attain the best possible academic outcome. Student engagement with all aspects of their programme is expected and monitored so that any difficulties can be identified and supported. Please refer to the </w:t>
      </w:r>
      <w:hyperlink r:id="rId77">
        <w:r w:rsidRPr="738870DC">
          <w:rPr>
            <w:rStyle w:val="Hyperlink"/>
          </w:rPr>
          <w:t>Student Attendance and Engagement Policy</w:t>
        </w:r>
      </w:hyperlink>
      <w:r>
        <w:t xml:space="preserve"> for further information. </w:t>
      </w:r>
    </w:p>
    <w:p w14:paraId="5A7D0973" w14:textId="77777777" w:rsidR="00C60966" w:rsidRDefault="00C60966" w:rsidP="00C60966">
      <w:r>
        <w:t xml:space="preserve">Some modules in the School have requirement for attendance at certain activities to demonstrate learning outcomes.  Where this is the case the module assessment will state such.  If the specific attendance requirements are not met a Qualifying Fail (QF) grade may be awarded for the module.   </w:t>
      </w:r>
      <w:r>
        <w:tab/>
      </w:r>
    </w:p>
    <w:p w14:paraId="09E076F1" w14:textId="2B0308C3" w:rsidR="00C60966" w:rsidRDefault="00C60966" w:rsidP="00C60966">
      <w:pPr>
        <w:pStyle w:val="Heading3"/>
        <w:ind w:left="709" w:hanging="709"/>
      </w:pPr>
      <w:r>
        <w:lastRenderedPageBreak/>
        <w:t xml:space="preserve">3.6 </w:t>
      </w:r>
      <w:r>
        <w:tab/>
        <w:t>Advanced Entry</w:t>
      </w:r>
    </w:p>
    <w:p w14:paraId="033FC030" w14:textId="77777777" w:rsidR="00C60966" w:rsidRDefault="00C60966" w:rsidP="00C60966">
      <w:r>
        <w:t xml:space="preserve">If you have accredited prior learning, you may be awarded credits in recognition of your prior learning as per </w:t>
      </w:r>
      <w:hyperlink r:id="rId78" w:history="1">
        <w:r w:rsidRPr="738870DC">
          <w:rPr>
            <w:rStyle w:val="Hyperlink"/>
            <w:rFonts w:ascii="Calibri" w:hAnsi="Calibri" w:cs="Calibri"/>
          </w:rPr>
          <w:t>dundee.ac.uk/corporate-information/recognition-prior-learning-policy</w:t>
        </w:r>
      </w:hyperlink>
      <w:r>
        <w:t>. Table 1 defines the maximum total credits that you will be awarded on entry to a particular Level as a full-time student.</w:t>
      </w:r>
    </w:p>
    <w:p w14:paraId="3FBCB399" w14:textId="77777777" w:rsidR="00C60966" w:rsidRDefault="00C60966" w:rsidP="00C60966">
      <w:pPr>
        <w:pStyle w:val="Caption"/>
      </w:pPr>
      <w:r>
        <w:t xml:space="preserve">Table </w:t>
      </w:r>
      <w:r>
        <w:fldChar w:fldCharType="begin"/>
      </w:r>
      <w:r>
        <w:instrText>SEQ Table \* ARABIC</w:instrText>
      </w:r>
      <w:r>
        <w:fldChar w:fldCharType="separate"/>
      </w:r>
      <w:r>
        <w:rPr>
          <w:noProof/>
        </w:rPr>
        <w:t>1</w:t>
      </w:r>
      <w:r>
        <w:fldChar w:fldCharType="end"/>
      </w:r>
      <w:r>
        <w:t>: Credits Awarded for Advanced Entry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060"/>
        <w:gridCol w:w="4500"/>
      </w:tblGrid>
      <w:tr w:rsidR="00C60966" w14:paraId="64712435" w14:textId="77777777" w:rsidTr="003C63EF">
        <w:trPr>
          <w:jc w:val="center"/>
        </w:trPr>
        <w:tc>
          <w:tcPr>
            <w:tcW w:w="3060" w:type="dxa"/>
          </w:tcPr>
          <w:p w14:paraId="4542DD56" w14:textId="77777777" w:rsidR="00C60966" w:rsidRDefault="00C60966" w:rsidP="003C63EF">
            <w:pPr>
              <w:spacing w:after="0"/>
            </w:pPr>
            <w:r>
              <w:t>Advanced Entry to:</w:t>
            </w:r>
          </w:p>
        </w:tc>
        <w:tc>
          <w:tcPr>
            <w:tcW w:w="4500" w:type="dxa"/>
          </w:tcPr>
          <w:p w14:paraId="3131F42D" w14:textId="77777777" w:rsidR="00C60966" w:rsidRDefault="00C60966" w:rsidP="003C63EF">
            <w:pPr>
              <w:spacing w:after="0"/>
            </w:pPr>
            <w:r>
              <w:t>Total Credits Awarded on Entry:</w:t>
            </w:r>
          </w:p>
        </w:tc>
      </w:tr>
      <w:tr w:rsidR="00C60966" w14:paraId="04F08BD0" w14:textId="77777777" w:rsidTr="003C63EF">
        <w:trPr>
          <w:jc w:val="center"/>
        </w:trPr>
        <w:tc>
          <w:tcPr>
            <w:tcW w:w="3060" w:type="dxa"/>
          </w:tcPr>
          <w:p w14:paraId="6386F87E" w14:textId="77777777" w:rsidR="00C60966" w:rsidRDefault="00C60966" w:rsidP="003C63EF">
            <w:pPr>
              <w:spacing w:after="0"/>
            </w:pPr>
            <w:r>
              <w:t>Level 2</w:t>
            </w:r>
          </w:p>
        </w:tc>
        <w:tc>
          <w:tcPr>
            <w:tcW w:w="4500" w:type="dxa"/>
          </w:tcPr>
          <w:p w14:paraId="4BF7E18C" w14:textId="77777777" w:rsidR="00C60966" w:rsidRDefault="00C60966" w:rsidP="003C63EF">
            <w:pPr>
              <w:spacing w:after="0"/>
            </w:pPr>
            <w:r>
              <w:t xml:space="preserve">120 credits at Level 1 </w:t>
            </w:r>
          </w:p>
          <w:p w14:paraId="7F94A7A6" w14:textId="77777777" w:rsidR="00C60966" w:rsidRDefault="00C60966" w:rsidP="003C63EF">
            <w:pPr>
              <w:spacing w:after="0"/>
            </w:pPr>
            <w:r>
              <w:t>(equivalent to SCQF level 7)</w:t>
            </w:r>
          </w:p>
        </w:tc>
      </w:tr>
      <w:tr w:rsidR="00C60966" w14:paraId="6FE72F82" w14:textId="77777777" w:rsidTr="003C63EF">
        <w:trPr>
          <w:jc w:val="center"/>
        </w:trPr>
        <w:tc>
          <w:tcPr>
            <w:tcW w:w="3060" w:type="dxa"/>
          </w:tcPr>
          <w:p w14:paraId="1B304B75" w14:textId="77777777" w:rsidR="00C60966" w:rsidRDefault="00C60966" w:rsidP="003C63EF">
            <w:pPr>
              <w:spacing w:after="0"/>
            </w:pPr>
            <w:r>
              <w:t>Level 3</w:t>
            </w:r>
          </w:p>
        </w:tc>
        <w:tc>
          <w:tcPr>
            <w:tcW w:w="4500" w:type="dxa"/>
          </w:tcPr>
          <w:p w14:paraId="26CB9761" w14:textId="77777777" w:rsidR="00C60966" w:rsidRDefault="00C60966" w:rsidP="003C63EF">
            <w:pPr>
              <w:spacing w:after="0"/>
            </w:pPr>
            <w:r>
              <w:t>120 credits at each of Levels 1 and 2</w:t>
            </w:r>
          </w:p>
          <w:p w14:paraId="6B7B2FD7" w14:textId="77777777" w:rsidR="00C60966" w:rsidRDefault="00C60966" w:rsidP="003C63EF">
            <w:pPr>
              <w:spacing w:after="0"/>
            </w:pPr>
            <w:r>
              <w:t>(equivalent to SCQF levels 7 and 8)</w:t>
            </w:r>
          </w:p>
        </w:tc>
      </w:tr>
      <w:tr w:rsidR="00C60966" w14:paraId="5803DF30" w14:textId="77777777" w:rsidTr="003C63EF">
        <w:trPr>
          <w:jc w:val="center"/>
        </w:trPr>
        <w:tc>
          <w:tcPr>
            <w:tcW w:w="3060" w:type="dxa"/>
          </w:tcPr>
          <w:p w14:paraId="1316775B" w14:textId="77777777" w:rsidR="00C60966" w:rsidRDefault="00C60966" w:rsidP="003C63EF">
            <w:pPr>
              <w:spacing w:after="0"/>
            </w:pPr>
            <w:r>
              <w:t>Level 4</w:t>
            </w:r>
          </w:p>
        </w:tc>
        <w:tc>
          <w:tcPr>
            <w:tcW w:w="4500" w:type="dxa"/>
          </w:tcPr>
          <w:p w14:paraId="5FED8B8A" w14:textId="77777777" w:rsidR="00C60966" w:rsidRDefault="00C60966" w:rsidP="003C63EF">
            <w:pPr>
              <w:spacing w:after="0"/>
            </w:pPr>
            <w:r>
              <w:t>120 credits at each of Levels 1, 2, and 3</w:t>
            </w:r>
          </w:p>
          <w:p w14:paraId="370F10CA" w14:textId="77777777" w:rsidR="00C60966" w:rsidRDefault="00C60966" w:rsidP="003C63EF">
            <w:pPr>
              <w:spacing w:after="0"/>
            </w:pPr>
            <w:r>
              <w:t>(equivalent to SCQF levels 7, 8, and 9)</w:t>
            </w:r>
          </w:p>
        </w:tc>
      </w:tr>
    </w:tbl>
    <w:p w14:paraId="27960B0E" w14:textId="77777777" w:rsidR="00C60966" w:rsidRDefault="00C60966" w:rsidP="00C60966"/>
    <w:p w14:paraId="4232F107" w14:textId="77777777" w:rsidR="00C60966" w:rsidRDefault="00C60966" w:rsidP="00C60966">
      <w:r>
        <w:t>If your previous qualifications entitle you to accumulated credits other than multiples of 120, you may enter as a part-time student for your first year of attendance and take sufficient credits to bring your TCA up to 120, 240 or 360 credits if studying at Level 1, Level 2, or Level 3 respectively.</w:t>
      </w:r>
    </w:p>
    <w:p w14:paraId="37556452" w14:textId="21E53086" w:rsidR="00C60966" w:rsidRDefault="00C60966" w:rsidP="00C60966">
      <w:pPr>
        <w:pStyle w:val="Heading3"/>
        <w:ind w:left="709" w:hanging="709"/>
      </w:pPr>
      <w:r>
        <w:t xml:space="preserve">3.7 </w:t>
      </w:r>
      <w:r>
        <w:tab/>
        <w:t>Carrying Modules</w:t>
      </w:r>
    </w:p>
    <w:p w14:paraId="61F68244" w14:textId="77777777" w:rsidR="00C60966" w:rsidRDefault="00C60966" w:rsidP="00C60966">
      <w:r>
        <w:t>There are limitations on which modules can be carried, depending on the degree programme being completed. The general rules are outlined in Table 2.   Carrying modules is at the discretion of the Board of Examiners.</w:t>
      </w:r>
    </w:p>
    <w:p w14:paraId="48F05ACC" w14:textId="77777777" w:rsidR="00C60966" w:rsidRDefault="00C60966" w:rsidP="00C60966">
      <w:pPr>
        <w:ind w:left="2160" w:firstLine="720"/>
        <w:rPr>
          <w:i/>
          <w:iCs/>
          <w:sz w:val="20"/>
          <w:szCs w:val="20"/>
        </w:rPr>
      </w:pPr>
      <w:r w:rsidRPr="738870DC">
        <w:rPr>
          <w:i/>
          <w:iCs/>
          <w:sz w:val="20"/>
          <w:szCs w:val="20"/>
        </w:rPr>
        <w:t xml:space="preserve">Table </w:t>
      </w:r>
      <w:r>
        <w:fldChar w:fldCharType="begin"/>
      </w:r>
      <w:r>
        <w:instrText>SEQ Table \* ARABIC</w:instrText>
      </w:r>
      <w:r>
        <w:fldChar w:fldCharType="separate"/>
      </w:r>
      <w:r w:rsidRPr="738870DC">
        <w:rPr>
          <w:noProof/>
        </w:rPr>
        <w:t>2</w:t>
      </w:r>
      <w:r>
        <w:fldChar w:fldCharType="end"/>
      </w:r>
      <w:r w:rsidRPr="738870DC">
        <w:rPr>
          <w:i/>
          <w:iCs/>
          <w:sz w:val="20"/>
          <w:szCs w:val="20"/>
        </w:rPr>
        <w:t>: Rules on Carrying Modules</w:t>
      </w: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670"/>
      </w:tblGrid>
      <w:tr w:rsidR="00C60966" w:rsidRPr="004D3763" w14:paraId="4E853689" w14:textId="77777777" w:rsidTr="003C63EF">
        <w:trPr>
          <w:jc w:val="center"/>
        </w:trPr>
        <w:tc>
          <w:tcPr>
            <w:tcW w:w="2126" w:type="dxa"/>
          </w:tcPr>
          <w:p w14:paraId="47D813C2" w14:textId="77777777" w:rsidR="00C60966" w:rsidRPr="004D3763" w:rsidRDefault="00C60966" w:rsidP="003C63EF">
            <w:r w:rsidRPr="004D3763">
              <w:t>From Level 1 to 2</w:t>
            </w:r>
          </w:p>
        </w:tc>
        <w:tc>
          <w:tcPr>
            <w:tcW w:w="5670" w:type="dxa"/>
          </w:tcPr>
          <w:p w14:paraId="477AD68A" w14:textId="77777777" w:rsidR="00C60966" w:rsidRPr="004D3763" w:rsidRDefault="00C60966" w:rsidP="003C63EF">
            <w:r w:rsidRPr="004D3763">
              <w:t>Permitted to carry up to 40 credits</w:t>
            </w:r>
            <w:r>
              <w:t xml:space="preserve">, but not permitted to carry a pre-requisite </w:t>
            </w:r>
            <w:r w:rsidRPr="004D3763">
              <w:t>for Level 2</w:t>
            </w:r>
            <w:r>
              <w:t>.</w:t>
            </w:r>
          </w:p>
        </w:tc>
      </w:tr>
      <w:tr w:rsidR="00C60966" w:rsidRPr="004D3763" w14:paraId="2E4497B2" w14:textId="77777777" w:rsidTr="003C63EF">
        <w:trPr>
          <w:jc w:val="center"/>
        </w:trPr>
        <w:tc>
          <w:tcPr>
            <w:tcW w:w="2126" w:type="dxa"/>
          </w:tcPr>
          <w:p w14:paraId="678A0DC5" w14:textId="77777777" w:rsidR="00C60966" w:rsidRPr="004D3763" w:rsidRDefault="00C60966" w:rsidP="003C63EF">
            <w:r w:rsidRPr="004D3763">
              <w:t>From Level 2 to 3</w:t>
            </w:r>
          </w:p>
        </w:tc>
        <w:tc>
          <w:tcPr>
            <w:tcW w:w="5670" w:type="dxa"/>
          </w:tcPr>
          <w:p w14:paraId="363F1CE7" w14:textId="77777777" w:rsidR="00C60966" w:rsidRPr="004D3763" w:rsidRDefault="00C60966" w:rsidP="003C63EF">
            <w:r>
              <w:t>Permitted to carry up to 40 credits from Level 2, but not permitted to carry a module from Level 1 and not permitted to carry a pre-requisite for Level 3.</w:t>
            </w:r>
          </w:p>
        </w:tc>
      </w:tr>
      <w:tr w:rsidR="00C60966" w:rsidRPr="004D3763" w14:paraId="5B5B8DBE" w14:textId="77777777" w:rsidTr="003C63EF">
        <w:trPr>
          <w:jc w:val="center"/>
        </w:trPr>
        <w:tc>
          <w:tcPr>
            <w:tcW w:w="2126" w:type="dxa"/>
          </w:tcPr>
          <w:p w14:paraId="187C4FF9" w14:textId="77777777" w:rsidR="00C60966" w:rsidRPr="004D3763" w:rsidRDefault="00C60966" w:rsidP="003C63EF">
            <w:r w:rsidRPr="004D3763">
              <w:t>From Level 3 to 4</w:t>
            </w:r>
          </w:p>
        </w:tc>
        <w:tc>
          <w:tcPr>
            <w:tcW w:w="5670" w:type="dxa"/>
          </w:tcPr>
          <w:p w14:paraId="7414C1CB" w14:textId="77777777" w:rsidR="00C60966" w:rsidRPr="004D3763" w:rsidRDefault="00C60966" w:rsidP="003C63EF">
            <w:r>
              <w:t>Must pass all core modules on a programme and a minimum of 360 credits in total to progress to Level 4.</w:t>
            </w:r>
          </w:p>
        </w:tc>
      </w:tr>
      <w:tr w:rsidR="00C60966" w:rsidRPr="004D3763" w14:paraId="27983737" w14:textId="77777777" w:rsidTr="003C63EF">
        <w:trPr>
          <w:jc w:val="center"/>
        </w:trPr>
        <w:tc>
          <w:tcPr>
            <w:tcW w:w="2126" w:type="dxa"/>
          </w:tcPr>
          <w:p w14:paraId="62599BBF" w14:textId="77777777" w:rsidR="00C60966" w:rsidRPr="004D3763" w:rsidRDefault="00C60966" w:rsidP="003C63EF">
            <w:r w:rsidRPr="004D3763">
              <w:t>From Level 4 to 5</w:t>
            </w:r>
          </w:p>
        </w:tc>
        <w:tc>
          <w:tcPr>
            <w:tcW w:w="5670" w:type="dxa"/>
          </w:tcPr>
          <w:p w14:paraId="22B8D38B" w14:textId="77777777" w:rsidR="00C60966" w:rsidRPr="004D3763" w:rsidRDefault="00C60966" w:rsidP="003C63EF">
            <w:r>
              <w:t>Must pass all modules to progress.</w:t>
            </w:r>
          </w:p>
        </w:tc>
      </w:tr>
    </w:tbl>
    <w:p w14:paraId="158B09E8" w14:textId="77777777" w:rsidR="00C60966" w:rsidRDefault="00C60966" w:rsidP="00C60966"/>
    <w:p w14:paraId="1207C35B" w14:textId="77777777" w:rsidR="00C60966" w:rsidRDefault="00C60966" w:rsidP="00C60966">
      <w:r>
        <w:t xml:space="preserve">For BSc Anatomical Sciences and BSc Forensic Anthropology, no modules may be carried between any level of study. Students must pass all modules in each level before progressing. </w:t>
      </w:r>
    </w:p>
    <w:p w14:paraId="4EDE24C4" w14:textId="41797101" w:rsidR="00C60966" w:rsidRDefault="00C60966" w:rsidP="00C60966">
      <w:pPr>
        <w:pStyle w:val="Heading3"/>
        <w:ind w:left="709" w:hanging="709"/>
      </w:pPr>
      <w:r>
        <w:t xml:space="preserve">3.8 </w:t>
      </w:r>
      <w:r>
        <w:tab/>
        <w:t>Progression into Level 4</w:t>
      </w:r>
    </w:p>
    <w:p w14:paraId="3B356193" w14:textId="77777777" w:rsidR="00C60966" w:rsidRDefault="00C60966" w:rsidP="00C60966">
      <w:r>
        <w:t xml:space="preserve">Progression into Level 4 is dependent on accumulating 360 credits with a minimum of 120 credits at Level 3 and having passed all core modules. </w:t>
      </w:r>
    </w:p>
    <w:p w14:paraId="09ED0D3C" w14:textId="30AB7658" w:rsidR="00C60966" w:rsidRDefault="00C60966" w:rsidP="00C60966">
      <w:pPr>
        <w:pStyle w:val="Heading3"/>
        <w:numPr>
          <w:ilvl w:val="1"/>
          <w:numId w:val="134"/>
        </w:numPr>
      </w:pPr>
      <w:r>
        <w:lastRenderedPageBreak/>
        <w:t>Progression into Level 5</w:t>
      </w:r>
    </w:p>
    <w:p w14:paraId="66217F8D" w14:textId="77777777" w:rsidR="00C60966" w:rsidRPr="00183F38" w:rsidRDefault="00C60966" w:rsidP="00C60966">
      <w:r>
        <w:t xml:space="preserve">Progression into Level 5 is dependent on accumulating 480 credits with a minimum of 120 credits from Level 4 of the programme, having passed all core modules with all modules passed at the first attempt (subject to requirements of individual programmes) with an overall average of at least C2.  </w:t>
      </w:r>
    </w:p>
    <w:p w14:paraId="2E272C60" w14:textId="77777777" w:rsidR="00C60966" w:rsidRDefault="00C60966" w:rsidP="00C60966">
      <w:r>
        <w:t xml:space="preserve">Progression from Level 4 to 5 may be allowed, at the discretion of the Board of Examiners, </w:t>
      </w:r>
      <w:r w:rsidRPr="00372348">
        <w:t>and if permitted within the requirements of Professional, Statutory and Regulatory Bodies (PSRB</w:t>
      </w:r>
      <w:r w:rsidRPr="00F55755">
        <w:t>s)</w:t>
      </w:r>
      <w:r>
        <w:t xml:space="preserve"> by applying </w:t>
      </w:r>
      <w:r w:rsidRPr="00540F98">
        <w:t>condonement or compensation</w:t>
      </w:r>
      <w:r>
        <w:t xml:space="preserve"> to a failed module or modules taken at Level 4. </w:t>
      </w:r>
    </w:p>
    <w:p w14:paraId="2FDE24C9" w14:textId="4FDF0E74" w:rsidR="00C60966" w:rsidRDefault="00C60966" w:rsidP="00C60966">
      <w:pPr>
        <w:pStyle w:val="Heading3"/>
        <w:ind w:left="851" w:hanging="851"/>
      </w:pPr>
      <w:r>
        <w:t xml:space="preserve">3.10 </w:t>
      </w:r>
      <w:r>
        <w:tab/>
        <w:t>Temporary Withdrawal</w:t>
      </w:r>
    </w:p>
    <w:p w14:paraId="7835F88D" w14:textId="77777777" w:rsidR="00C60966" w:rsidRDefault="00C60966" w:rsidP="00C60966">
      <w:r>
        <w:t xml:space="preserve">You may, with the permission of the Programme Lead, take up to one academic year temporary withdrawal from your studies to enter appropriate employment or training, or for personal or health reasons.  Extension of this absence beyond one academic year requires the permission of the Associate Dean for Education &amp; Student Experience and Programme Lead.  Extensions beyond two years will not be permitted.  </w:t>
      </w:r>
    </w:p>
    <w:p w14:paraId="498D28A4" w14:textId="77777777" w:rsidR="00C60966" w:rsidRDefault="00C60966" w:rsidP="00C60966">
      <w:r>
        <w:t>A period of temporary withdrawal will not be counted for the purpose of meeting progression requirements.</w:t>
      </w:r>
    </w:p>
    <w:p w14:paraId="475CF950" w14:textId="62E1900F" w:rsidR="00C60966" w:rsidRDefault="00C60966" w:rsidP="00C60966">
      <w:pPr>
        <w:pStyle w:val="Heading2"/>
        <w:numPr>
          <w:ilvl w:val="0"/>
          <w:numId w:val="131"/>
        </w:numPr>
        <w:ind w:left="426" w:hanging="426"/>
      </w:pPr>
      <w:bookmarkStart w:id="208" w:name="_Toc1225047908"/>
      <w:r>
        <w:t>Module Assessment</w:t>
      </w:r>
      <w:bookmarkEnd w:id="208"/>
    </w:p>
    <w:p w14:paraId="54D554D1" w14:textId="46D3EE72" w:rsidR="00C60966" w:rsidRDefault="00C60966" w:rsidP="00C60966">
      <w:pPr>
        <w:pStyle w:val="Heading3"/>
        <w:ind w:left="851" w:hanging="851"/>
      </w:pPr>
      <w:r>
        <w:t xml:space="preserve">4.1 </w:t>
      </w:r>
      <w:r>
        <w:tab/>
        <w:t>Component Assessments</w:t>
      </w:r>
    </w:p>
    <w:p w14:paraId="1723BF34" w14:textId="77777777" w:rsidR="00C60966" w:rsidRDefault="00C60966" w:rsidP="00C60966">
      <w:r>
        <w:t>For every module, the nature of the component assessments (e.g., coursework assignments, laboratory reports, class tests, final examination, etc.) and the way your performance in these counts towards your overall grade for the module will be contained in the Assessment and Feedback folder for each module on My Dundee. If there are any minimum requirements for each element of the module assessment, failure of these minimum requirements would result in a Qualifying Fail (QF) grade for the module even if the overall module grade is a pass.</w:t>
      </w:r>
    </w:p>
    <w:p w14:paraId="516AE93C" w14:textId="1868DBE9" w:rsidR="00C60966" w:rsidRDefault="00C60966" w:rsidP="00C60966">
      <w:pPr>
        <w:pStyle w:val="Heading3"/>
        <w:ind w:left="993" w:hanging="993"/>
      </w:pPr>
      <w:r>
        <w:t xml:space="preserve">4.2 </w:t>
      </w:r>
      <w:r>
        <w:tab/>
        <w:t>Attendance at Degree Examinations</w:t>
      </w:r>
    </w:p>
    <w:p w14:paraId="0D82773F" w14:textId="77777777" w:rsidR="00C60966" w:rsidRDefault="00C60966" w:rsidP="00C60966">
      <w:r>
        <w:t xml:space="preserve">Normally for any module, you may attend the Degree Examination Diets only within the same academic year that you attend the module. </w:t>
      </w:r>
    </w:p>
    <w:p w14:paraId="61255432" w14:textId="3C94285E" w:rsidR="00C60966" w:rsidRDefault="00C60966" w:rsidP="00C60966">
      <w:pPr>
        <w:pStyle w:val="Heading3"/>
        <w:ind w:left="993" w:hanging="993"/>
      </w:pPr>
      <w:r>
        <w:t xml:space="preserve">4.3 </w:t>
      </w:r>
      <w:r>
        <w:tab/>
        <w:t>Degree Examination Diets</w:t>
      </w:r>
    </w:p>
    <w:p w14:paraId="701BF7B9" w14:textId="77777777" w:rsidR="00C60966" w:rsidRDefault="00C60966" w:rsidP="00C60966">
      <w:r>
        <w:t xml:space="preserve">In Levels 1-4, there are Degree Examination Diets at the end of each semester and one resit diet after semester 2, usually at the beginning of July. </w:t>
      </w:r>
    </w:p>
    <w:p w14:paraId="7BFB742E" w14:textId="77777777" w:rsidR="00C60966" w:rsidRPr="00651257" w:rsidRDefault="00C60966" w:rsidP="00C60966">
      <w:r>
        <w:t>In Level 5 there are Degree Examination Diets but no resit diet.</w:t>
      </w:r>
    </w:p>
    <w:p w14:paraId="78A51234" w14:textId="29135FCC" w:rsidR="00C60966" w:rsidRDefault="00C60966" w:rsidP="00C60966">
      <w:pPr>
        <w:pStyle w:val="Heading3"/>
        <w:ind w:left="993" w:hanging="993"/>
      </w:pPr>
      <w:r>
        <w:t xml:space="preserve">4.4 </w:t>
      </w:r>
      <w:r>
        <w:tab/>
        <w:t>Use of Calculators in Degree Examinations</w:t>
      </w:r>
    </w:p>
    <w:p w14:paraId="6FB83AB7" w14:textId="77777777" w:rsidR="00C60966" w:rsidRDefault="00C60966" w:rsidP="00C60966">
      <w:r>
        <w:t>Only an approved calculator may be used in degree examinations. Information about approved calculators is available in the School Handbook.</w:t>
      </w:r>
    </w:p>
    <w:p w14:paraId="09B178FE" w14:textId="2CDF660B" w:rsidR="00C60966" w:rsidRDefault="00C60966" w:rsidP="00C60966">
      <w:pPr>
        <w:pStyle w:val="Heading3"/>
        <w:ind w:left="851" w:hanging="851"/>
      </w:pPr>
      <w:r>
        <w:t xml:space="preserve">4.5 </w:t>
      </w:r>
      <w:r>
        <w:tab/>
        <w:t>Provisional Results</w:t>
      </w:r>
    </w:p>
    <w:p w14:paraId="787B5B26" w14:textId="77777777" w:rsidR="00C60966" w:rsidRDefault="00C60966" w:rsidP="00C60966">
      <w:r>
        <w:t>Any assessment results given are provisional and will not be approved until after the Board of Examiners’ meeting that takes place at the end of each academic year, typically in May / June.</w:t>
      </w:r>
    </w:p>
    <w:p w14:paraId="2F64A775" w14:textId="78A5559B" w:rsidR="00C60966" w:rsidRDefault="00C60966" w:rsidP="00C60966">
      <w:pPr>
        <w:pStyle w:val="Heading3"/>
        <w:ind w:left="851" w:hanging="851"/>
      </w:pPr>
      <w:r>
        <w:lastRenderedPageBreak/>
        <w:t xml:space="preserve">4.6 </w:t>
      </w:r>
      <w:r>
        <w:tab/>
        <w:t xml:space="preserve">Resits </w:t>
      </w:r>
    </w:p>
    <w:p w14:paraId="437907A6" w14:textId="77777777" w:rsidR="00C60966" w:rsidRDefault="00C60966" w:rsidP="00C60966">
      <w:r>
        <w:t>In Levels 1-4, you will be required to take the method(s) of assessment deemed appropriate by the Module Lead. Any pass achieved at resit will result in the module grade being capped at D3 unless a resit as a first attempt is approved as a mitigating circumstances outcome.</w:t>
      </w:r>
    </w:p>
    <w:p w14:paraId="15274479" w14:textId="77777777" w:rsidR="00C60966" w:rsidRDefault="00C60966" w:rsidP="00C60966">
      <w:r>
        <w:t xml:space="preserve">It is not possible to </w:t>
      </w:r>
      <w:proofErr w:type="spellStart"/>
      <w:r>
        <w:t>resit</w:t>
      </w:r>
      <w:proofErr w:type="spellEnd"/>
      <w:r>
        <w:t xml:space="preserve"> your dissertation or honours project in level 4, unless a resit as a first attempt is approved as a mitigating circumstances outcome. </w:t>
      </w:r>
    </w:p>
    <w:p w14:paraId="1E7A8F48" w14:textId="77777777" w:rsidR="00C60966" w:rsidRDefault="00C60966" w:rsidP="00C60966">
      <w:r>
        <w:t xml:space="preserve">Resits for all other modules at Level 4 are at the discretion of the Board of Examiners. If resits are permitted for your level 4 modules, you will be not be able to graduate in the Summer Graduation. Instead, you will be eligible for graduation at the Winter Graduation, that typically takes place in November. </w:t>
      </w:r>
    </w:p>
    <w:p w14:paraId="5ED76EE8" w14:textId="77777777" w:rsidR="00C60966" w:rsidRDefault="00C60966" w:rsidP="00C60966">
      <w:r>
        <w:t xml:space="preserve">Where credits have been achieved through resit at Level 4, the degree classification will be based on the first attempt grade. </w:t>
      </w:r>
    </w:p>
    <w:p w14:paraId="09C6AB80" w14:textId="77777777" w:rsidR="00C60966" w:rsidRDefault="00C60966" w:rsidP="00C60966">
      <w:pPr>
        <w:rPr>
          <w:rFonts w:ascii="Calibri" w:eastAsia="Calibri" w:hAnsi="Calibri" w:cs="Calibri"/>
        </w:rPr>
      </w:pPr>
      <w:r w:rsidRPr="75B647F1">
        <w:rPr>
          <w:rFonts w:ascii="Calibri" w:eastAsia="Calibri" w:hAnsi="Calibri" w:cs="Calibri"/>
          <w:sz w:val="24"/>
          <w:szCs w:val="24"/>
          <w:lang w:val="en-GB"/>
        </w:rPr>
        <w:t xml:space="preserve">If you receive a qualifying fail (QF) for your final module grade, you will need to </w:t>
      </w:r>
      <w:proofErr w:type="spellStart"/>
      <w:r w:rsidRPr="75B647F1">
        <w:rPr>
          <w:rFonts w:ascii="Calibri" w:eastAsia="Calibri" w:hAnsi="Calibri" w:cs="Calibri"/>
          <w:sz w:val="24"/>
          <w:szCs w:val="24"/>
          <w:lang w:val="en-GB"/>
        </w:rPr>
        <w:t>resit</w:t>
      </w:r>
      <w:proofErr w:type="spellEnd"/>
      <w:r w:rsidRPr="75B647F1">
        <w:rPr>
          <w:rFonts w:ascii="Calibri" w:eastAsia="Calibri" w:hAnsi="Calibri" w:cs="Calibri"/>
          <w:sz w:val="24"/>
          <w:szCs w:val="24"/>
          <w:lang w:val="en-GB"/>
        </w:rPr>
        <w:t xml:space="preserve"> the module assessment bodies (MAB) that caused the QF. Your mark for the </w:t>
      </w:r>
      <w:proofErr w:type="spellStart"/>
      <w:r w:rsidRPr="75B647F1">
        <w:rPr>
          <w:rFonts w:ascii="Calibri" w:eastAsia="Calibri" w:hAnsi="Calibri" w:cs="Calibri"/>
          <w:sz w:val="24"/>
          <w:szCs w:val="24"/>
          <w:lang w:val="en-GB"/>
        </w:rPr>
        <w:t>resit</w:t>
      </w:r>
      <w:proofErr w:type="spellEnd"/>
      <w:r w:rsidRPr="75B647F1">
        <w:rPr>
          <w:rFonts w:ascii="Calibri" w:eastAsia="Calibri" w:hAnsi="Calibri" w:cs="Calibri"/>
          <w:sz w:val="24"/>
          <w:szCs w:val="24"/>
          <w:lang w:val="en-GB"/>
        </w:rPr>
        <w:t xml:space="preserve"> of each MAB will be capped at D3, unless a resit as a first attempt is approved as a mitigating circumstances outcome. After your resit, your overall module grade will be recalculated. This will combine your new (capped) resit grades with your original grades for the other MABs.</w:t>
      </w:r>
    </w:p>
    <w:p w14:paraId="25AE1296" w14:textId="77777777" w:rsidR="00C60966" w:rsidRPr="0098031D" w:rsidRDefault="00C60966" w:rsidP="00C60966">
      <w:r>
        <w:t xml:space="preserve">Typically, no resits are available for modules in Level 5. </w:t>
      </w:r>
    </w:p>
    <w:p w14:paraId="220BCA1A" w14:textId="071A5A0D" w:rsidR="00C60966" w:rsidRDefault="00C60966" w:rsidP="00C60966">
      <w:pPr>
        <w:pStyle w:val="Heading3"/>
        <w:ind w:left="851" w:hanging="851"/>
      </w:pPr>
      <w:r>
        <w:t xml:space="preserve">3.7 </w:t>
      </w:r>
      <w:r>
        <w:tab/>
        <w:t>Grading of Modules</w:t>
      </w:r>
    </w:p>
    <w:p w14:paraId="39551778" w14:textId="77777777" w:rsidR="00C60966" w:rsidRDefault="00C60966" w:rsidP="00C60966">
      <w:r>
        <w:t xml:space="preserve">For each module, the Board of Examiners will decide on your overall module grade according to the </w:t>
      </w:r>
      <w:hyperlink r:id="rId79" w:history="1">
        <w:r w:rsidRPr="00955826">
          <w:rPr>
            <w:rStyle w:val="Hyperlink"/>
          </w:rPr>
          <w:t>University Marking Assessment Scales</w:t>
        </w:r>
      </w:hyperlink>
      <w:r>
        <w:t>.</w:t>
      </w:r>
    </w:p>
    <w:p w14:paraId="10723023" w14:textId="3C73D0AD" w:rsidR="00C60966" w:rsidRDefault="00C60966" w:rsidP="00C60966">
      <w:pPr>
        <w:pStyle w:val="Heading3"/>
        <w:ind w:left="851" w:hanging="851"/>
      </w:pPr>
      <w:r>
        <w:t xml:space="preserve">3.8 </w:t>
      </w:r>
      <w:r>
        <w:tab/>
        <w:t>Award of Module Credits</w:t>
      </w:r>
    </w:p>
    <w:p w14:paraId="07AD6484" w14:textId="77777777" w:rsidR="00C60966" w:rsidRDefault="00C60966" w:rsidP="00C60966">
      <w:r>
        <w:t xml:space="preserve">On achievement of an overall pass grade in a module, full credits will be awarded. Partial credits are not awarded for partial completion of a module. In exceptional circumstances the Board of Examiners may at their discretion allow grades to be </w:t>
      </w:r>
      <w:r w:rsidRPr="00372348">
        <w:rPr>
          <w:shd w:val="clear" w:color="auto" w:fill="FFFFFF"/>
        </w:rPr>
        <w:t>compensated</w:t>
      </w:r>
      <w:r>
        <w:t xml:space="preserve"> or condoned,</w:t>
      </w:r>
      <w:r w:rsidRPr="00DE0B55">
        <w:t xml:space="preserve"> </w:t>
      </w:r>
      <w:r>
        <w:t>if permitted within Professional, Statutory and Regulatory Bodies (PSRBs) requirements.</w:t>
      </w:r>
    </w:p>
    <w:p w14:paraId="21F5DF77" w14:textId="73D9035C" w:rsidR="00C60966" w:rsidRDefault="00C60966" w:rsidP="00C60966">
      <w:pPr>
        <w:pStyle w:val="Heading2"/>
        <w:numPr>
          <w:ilvl w:val="0"/>
          <w:numId w:val="131"/>
        </w:numPr>
        <w:ind w:left="426" w:hanging="426"/>
      </w:pPr>
      <w:bookmarkStart w:id="209" w:name="_Toc146529897"/>
      <w:r>
        <w:t>Degree Assessment</w:t>
      </w:r>
      <w:bookmarkEnd w:id="209"/>
      <w:r>
        <w:t xml:space="preserve"> </w:t>
      </w:r>
    </w:p>
    <w:p w14:paraId="708AA4F4" w14:textId="4C5906FD" w:rsidR="00C60966" w:rsidRDefault="00C60966" w:rsidP="00C60966">
      <w:pPr>
        <w:pStyle w:val="Heading3"/>
        <w:ind w:left="851" w:hanging="851"/>
      </w:pPr>
      <w:r>
        <w:t xml:space="preserve">5.1 </w:t>
      </w:r>
      <w:r>
        <w:tab/>
        <w:t>Degree Classifications</w:t>
      </w:r>
    </w:p>
    <w:p w14:paraId="11E724D9" w14:textId="77777777" w:rsidR="00C60966" w:rsidRPr="00B3295E" w:rsidRDefault="00C60966" w:rsidP="00C60966">
      <w:r>
        <w:t>The proportion of marks allocated towards degree classification are detailed in Table 3.</w:t>
      </w:r>
    </w:p>
    <w:p w14:paraId="6B7D4437" w14:textId="77777777" w:rsidR="00C60966" w:rsidRDefault="00C60966" w:rsidP="00C60966">
      <w:pPr>
        <w:pStyle w:val="Caption"/>
      </w:pPr>
      <w:r>
        <w:t xml:space="preserve">Table </w:t>
      </w:r>
      <w:r>
        <w:fldChar w:fldCharType="begin"/>
      </w:r>
      <w:r>
        <w:instrText>SEQ Table \* ARABIC</w:instrText>
      </w:r>
      <w:r>
        <w:fldChar w:fldCharType="separate"/>
      </w:r>
      <w:r>
        <w:rPr>
          <w:noProof/>
        </w:rPr>
        <w:t>3</w:t>
      </w:r>
      <w:r>
        <w:fldChar w:fldCharType="end"/>
      </w:r>
      <w:r>
        <w:t>: Degree Classification Proportions</w:t>
      </w:r>
    </w:p>
    <w:tbl>
      <w:tblPr>
        <w:tblW w:w="7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1134"/>
        <w:gridCol w:w="1134"/>
        <w:gridCol w:w="1134"/>
      </w:tblGrid>
      <w:tr w:rsidR="00C60966" w:rsidRPr="006E4077" w14:paraId="4C8C04A7" w14:textId="77777777" w:rsidTr="003C63EF">
        <w:trPr>
          <w:trHeight w:val="453"/>
          <w:jc w:val="center"/>
        </w:trPr>
        <w:tc>
          <w:tcPr>
            <w:tcW w:w="4525" w:type="dxa"/>
          </w:tcPr>
          <w:p w14:paraId="3FAED257" w14:textId="77777777" w:rsidR="00C60966" w:rsidRPr="00E401F7" w:rsidRDefault="00C60966" w:rsidP="003C63EF">
            <w:pPr>
              <w:spacing w:after="0"/>
              <w:rPr>
                <w:rFonts w:cs="Arial"/>
              </w:rPr>
            </w:pPr>
            <w:r w:rsidRPr="00E401F7">
              <w:rPr>
                <w:rFonts w:cs="Arial"/>
              </w:rPr>
              <w:t>Degree</w:t>
            </w:r>
          </w:p>
        </w:tc>
        <w:tc>
          <w:tcPr>
            <w:tcW w:w="1134" w:type="dxa"/>
          </w:tcPr>
          <w:p w14:paraId="30C81DDC" w14:textId="77777777" w:rsidR="00C60966" w:rsidRPr="00E401F7" w:rsidRDefault="00C60966" w:rsidP="003C63EF">
            <w:pPr>
              <w:spacing w:after="0"/>
              <w:rPr>
                <w:rFonts w:cs="Arial"/>
              </w:rPr>
            </w:pPr>
            <w:r>
              <w:rPr>
                <w:rFonts w:cs="Arial"/>
              </w:rPr>
              <w:t>Level 3</w:t>
            </w:r>
          </w:p>
        </w:tc>
        <w:tc>
          <w:tcPr>
            <w:tcW w:w="1134" w:type="dxa"/>
          </w:tcPr>
          <w:p w14:paraId="082E5AFD" w14:textId="77777777" w:rsidR="00C60966" w:rsidRPr="00E401F7" w:rsidRDefault="00C60966" w:rsidP="003C63EF">
            <w:pPr>
              <w:spacing w:after="0"/>
              <w:rPr>
                <w:rFonts w:cs="Arial"/>
              </w:rPr>
            </w:pPr>
            <w:r>
              <w:rPr>
                <w:rFonts w:cs="Arial"/>
              </w:rPr>
              <w:t>Level 4</w:t>
            </w:r>
          </w:p>
        </w:tc>
        <w:tc>
          <w:tcPr>
            <w:tcW w:w="1134" w:type="dxa"/>
          </w:tcPr>
          <w:p w14:paraId="75655C1F" w14:textId="77777777" w:rsidR="00C60966" w:rsidRPr="00E401F7" w:rsidRDefault="00C60966" w:rsidP="003C63EF">
            <w:pPr>
              <w:spacing w:after="0"/>
              <w:rPr>
                <w:rFonts w:cs="Arial"/>
              </w:rPr>
            </w:pPr>
            <w:r>
              <w:rPr>
                <w:rFonts w:cs="Arial"/>
              </w:rPr>
              <w:t>Level 5</w:t>
            </w:r>
          </w:p>
        </w:tc>
      </w:tr>
      <w:tr w:rsidR="00C60966" w:rsidRPr="006E4077" w14:paraId="516ED32C" w14:textId="77777777" w:rsidTr="003C63EF">
        <w:trPr>
          <w:trHeight w:val="226"/>
          <w:jc w:val="center"/>
        </w:trPr>
        <w:tc>
          <w:tcPr>
            <w:tcW w:w="4525" w:type="dxa"/>
          </w:tcPr>
          <w:p w14:paraId="329B4A05" w14:textId="77777777" w:rsidR="00C60966" w:rsidRPr="00E401F7" w:rsidRDefault="00C60966" w:rsidP="003C63EF">
            <w:pPr>
              <w:spacing w:after="0"/>
              <w:rPr>
                <w:rFonts w:cs="Arial"/>
              </w:rPr>
            </w:pPr>
            <w:r w:rsidRPr="738870DC">
              <w:rPr>
                <w:rFonts w:cs="Arial"/>
              </w:rPr>
              <w:t>All BEng Degrees and BSc Single and Joint Honours Degrees</w:t>
            </w:r>
          </w:p>
        </w:tc>
        <w:tc>
          <w:tcPr>
            <w:tcW w:w="1134" w:type="dxa"/>
          </w:tcPr>
          <w:p w14:paraId="0A736302" w14:textId="77777777" w:rsidR="00C60966" w:rsidRPr="00E401F7" w:rsidRDefault="00C60966" w:rsidP="003C63EF">
            <w:pPr>
              <w:spacing w:after="0"/>
              <w:rPr>
                <w:rFonts w:cs="Arial"/>
              </w:rPr>
            </w:pPr>
            <w:r>
              <w:rPr>
                <w:rFonts w:cs="Arial"/>
              </w:rPr>
              <w:t>40%</w:t>
            </w:r>
          </w:p>
        </w:tc>
        <w:tc>
          <w:tcPr>
            <w:tcW w:w="1134" w:type="dxa"/>
          </w:tcPr>
          <w:p w14:paraId="07A9F841" w14:textId="77777777" w:rsidR="00C60966" w:rsidRPr="00E401F7" w:rsidRDefault="00C60966" w:rsidP="003C63EF">
            <w:pPr>
              <w:spacing w:after="0"/>
              <w:rPr>
                <w:rFonts w:cs="Arial"/>
              </w:rPr>
            </w:pPr>
            <w:r>
              <w:rPr>
                <w:rFonts w:cs="Arial"/>
              </w:rPr>
              <w:t>60%</w:t>
            </w:r>
          </w:p>
        </w:tc>
        <w:tc>
          <w:tcPr>
            <w:tcW w:w="1134" w:type="dxa"/>
          </w:tcPr>
          <w:p w14:paraId="1EA595C1" w14:textId="77777777" w:rsidR="00C60966" w:rsidRPr="00E401F7" w:rsidRDefault="00C60966" w:rsidP="003C63EF">
            <w:pPr>
              <w:spacing w:after="0"/>
              <w:rPr>
                <w:rFonts w:cs="Arial"/>
              </w:rPr>
            </w:pPr>
            <w:r w:rsidRPr="00E401F7">
              <w:rPr>
                <w:rFonts w:cs="Arial"/>
              </w:rPr>
              <w:t>-</w:t>
            </w:r>
          </w:p>
        </w:tc>
      </w:tr>
      <w:tr w:rsidR="00C60966" w:rsidRPr="006E4077" w14:paraId="77060C98" w14:textId="77777777" w:rsidTr="003C63EF">
        <w:trPr>
          <w:trHeight w:val="226"/>
          <w:jc w:val="center"/>
        </w:trPr>
        <w:tc>
          <w:tcPr>
            <w:tcW w:w="4525" w:type="dxa"/>
          </w:tcPr>
          <w:p w14:paraId="23A81275" w14:textId="77777777" w:rsidR="00C60966" w:rsidRPr="00E401F7" w:rsidRDefault="00C60966" w:rsidP="003C63EF">
            <w:pPr>
              <w:spacing w:after="0"/>
              <w:rPr>
                <w:rFonts w:cs="Arial"/>
              </w:rPr>
            </w:pPr>
            <w:r w:rsidRPr="4B1606F8">
              <w:rPr>
                <w:rFonts w:cs="Arial"/>
              </w:rPr>
              <w:t>All MEng Degrees</w:t>
            </w:r>
          </w:p>
        </w:tc>
        <w:tc>
          <w:tcPr>
            <w:tcW w:w="1134" w:type="dxa"/>
          </w:tcPr>
          <w:p w14:paraId="01D8D352" w14:textId="77777777" w:rsidR="00C60966" w:rsidRPr="00E401F7" w:rsidRDefault="00C60966" w:rsidP="003C63EF">
            <w:pPr>
              <w:spacing w:after="0"/>
              <w:rPr>
                <w:rFonts w:cs="Arial"/>
              </w:rPr>
            </w:pPr>
            <w:r w:rsidRPr="00E401F7">
              <w:rPr>
                <w:rFonts w:cs="Arial"/>
              </w:rPr>
              <w:t>15</w:t>
            </w:r>
            <w:r>
              <w:rPr>
                <w:rFonts w:cs="Arial"/>
              </w:rPr>
              <w:t>%</w:t>
            </w:r>
          </w:p>
        </w:tc>
        <w:tc>
          <w:tcPr>
            <w:tcW w:w="1134" w:type="dxa"/>
          </w:tcPr>
          <w:p w14:paraId="762FA8D5" w14:textId="77777777" w:rsidR="00C60966" w:rsidRPr="00E401F7" w:rsidRDefault="00C60966" w:rsidP="003C63EF">
            <w:pPr>
              <w:spacing w:after="0"/>
              <w:rPr>
                <w:rFonts w:cs="Arial"/>
              </w:rPr>
            </w:pPr>
            <w:r w:rsidRPr="00E401F7">
              <w:rPr>
                <w:rFonts w:cs="Arial"/>
              </w:rPr>
              <w:t>42.5%</w:t>
            </w:r>
          </w:p>
        </w:tc>
        <w:tc>
          <w:tcPr>
            <w:tcW w:w="1134" w:type="dxa"/>
          </w:tcPr>
          <w:p w14:paraId="1D6CEE7E" w14:textId="77777777" w:rsidR="00C60966" w:rsidRPr="00E401F7" w:rsidRDefault="00C60966" w:rsidP="003C63EF">
            <w:pPr>
              <w:spacing w:after="0"/>
              <w:rPr>
                <w:rFonts w:cs="Arial"/>
              </w:rPr>
            </w:pPr>
            <w:r w:rsidRPr="4B1606F8">
              <w:rPr>
                <w:rFonts w:cs="Arial"/>
              </w:rPr>
              <w:t>42.5%</w:t>
            </w:r>
          </w:p>
        </w:tc>
      </w:tr>
      <w:tr w:rsidR="00C60966" w:rsidRPr="006E4077" w14:paraId="7AE81391" w14:textId="77777777" w:rsidTr="003C63EF">
        <w:trPr>
          <w:trHeight w:val="226"/>
          <w:jc w:val="center"/>
        </w:trPr>
        <w:tc>
          <w:tcPr>
            <w:tcW w:w="4525" w:type="dxa"/>
          </w:tcPr>
          <w:p w14:paraId="3E1E2598" w14:textId="77777777" w:rsidR="00C60966" w:rsidRPr="00E401F7" w:rsidRDefault="00C60966" w:rsidP="003C63EF">
            <w:pPr>
              <w:spacing w:after="0"/>
              <w:rPr>
                <w:rFonts w:cs="Arial"/>
              </w:rPr>
            </w:pPr>
            <w:r w:rsidRPr="738870DC">
              <w:rPr>
                <w:rFonts w:cs="Arial"/>
              </w:rPr>
              <w:t xml:space="preserve">All MSci and </w:t>
            </w:r>
            <w:proofErr w:type="spellStart"/>
            <w:r w:rsidRPr="738870DC">
              <w:rPr>
                <w:rFonts w:cs="Arial"/>
              </w:rPr>
              <w:t>MMath</w:t>
            </w:r>
            <w:proofErr w:type="spellEnd"/>
            <w:r w:rsidRPr="738870DC">
              <w:rPr>
                <w:rFonts w:cs="Arial"/>
              </w:rPr>
              <w:t xml:space="preserve"> degrees</w:t>
            </w:r>
          </w:p>
        </w:tc>
        <w:tc>
          <w:tcPr>
            <w:tcW w:w="1134" w:type="dxa"/>
          </w:tcPr>
          <w:p w14:paraId="25951428" w14:textId="77777777" w:rsidR="00C60966" w:rsidRPr="00E401F7" w:rsidRDefault="00C60966" w:rsidP="003C63EF">
            <w:pPr>
              <w:spacing w:after="0"/>
              <w:rPr>
                <w:rFonts w:cs="Arial"/>
              </w:rPr>
            </w:pPr>
            <w:r>
              <w:rPr>
                <w:rFonts w:cs="Arial"/>
              </w:rPr>
              <w:t>30%</w:t>
            </w:r>
          </w:p>
        </w:tc>
        <w:tc>
          <w:tcPr>
            <w:tcW w:w="1134" w:type="dxa"/>
          </w:tcPr>
          <w:p w14:paraId="63331780" w14:textId="77777777" w:rsidR="00C60966" w:rsidRPr="00E401F7" w:rsidRDefault="00C60966" w:rsidP="003C63EF">
            <w:pPr>
              <w:spacing w:after="0"/>
              <w:rPr>
                <w:rFonts w:cs="Arial"/>
              </w:rPr>
            </w:pPr>
            <w:r>
              <w:rPr>
                <w:rFonts w:cs="Arial"/>
              </w:rPr>
              <w:t>30%</w:t>
            </w:r>
          </w:p>
        </w:tc>
        <w:tc>
          <w:tcPr>
            <w:tcW w:w="1134" w:type="dxa"/>
          </w:tcPr>
          <w:p w14:paraId="3A196297" w14:textId="77777777" w:rsidR="00C60966" w:rsidRPr="00E401F7" w:rsidRDefault="00C60966" w:rsidP="003C63EF">
            <w:pPr>
              <w:spacing w:after="0"/>
              <w:rPr>
                <w:rFonts w:cs="Arial"/>
              </w:rPr>
            </w:pPr>
            <w:r>
              <w:rPr>
                <w:rFonts w:cs="Arial"/>
              </w:rPr>
              <w:t>40%</w:t>
            </w:r>
          </w:p>
        </w:tc>
      </w:tr>
    </w:tbl>
    <w:p w14:paraId="3443A447" w14:textId="77777777" w:rsidR="00C60966" w:rsidRDefault="00C60966" w:rsidP="00C60966"/>
    <w:p w14:paraId="22020259" w14:textId="77777777" w:rsidR="00C60966" w:rsidRDefault="00C60966" w:rsidP="00C60966">
      <w:r>
        <w:lastRenderedPageBreak/>
        <w:t>You will be awarded one of the following degree classifications listed in Table 4.</w:t>
      </w:r>
    </w:p>
    <w:p w14:paraId="4220DFE8" w14:textId="77777777" w:rsidR="00C60966" w:rsidRDefault="00C60966" w:rsidP="00C60966">
      <w:pPr>
        <w:pStyle w:val="Caption"/>
      </w:pPr>
      <w:r>
        <w:t xml:space="preserve">Table </w:t>
      </w:r>
      <w:r>
        <w:fldChar w:fldCharType="begin"/>
      </w:r>
      <w:r>
        <w:instrText>SEQ Table \* ARABIC</w:instrText>
      </w:r>
      <w:r>
        <w:fldChar w:fldCharType="separate"/>
      </w:r>
      <w:r>
        <w:rPr>
          <w:noProof/>
        </w:rPr>
        <w:t>4</w:t>
      </w:r>
      <w:r>
        <w:fldChar w:fldCharType="end"/>
      </w:r>
      <w:r>
        <w:t>: Degree Classifications</w:t>
      </w:r>
    </w:p>
    <w:tbl>
      <w:tblPr>
        <w:tblW w:w="792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417"/>
        <w:gridCol w:w="3510"/>
      </w:tblGrid>
      <w:tr w:rsidR="00C60966" w14:paraId="263142AF" w14:textId="77777777" w:rsidTr="003C63EF">
        <w:trPr>
          <w:jc w:val="center"/>
        </w:trPr>
        <w:tc>
          <w:tcPr>
            <w:tcW w:w="4417" w:type="dxa"/>
          </w:tcPr>
          <w:p w14:paraId="023A9D61" w14:textId="77777777" w:rsidR="00C60966" w:rsidRDefault="00C60966" w:rsidP="003C63EF">
            <w:pPr>
              <w:spacing w:after="0"/>
            </w:pPr>
            <w:r>
              <w:t>Title of Award</w:t>
            </w:r>
          </w:p>
        </w:tc>
        <w:tc>
          <w:tcPr>
            <w:tcW w:w="3510" w:type="dxa"/>
          </w:tcPr>
          <w:p w14:paraId="1DB43A67" w14:textId="77777777" w:rsidR="00C60966" w:rsidRDefault="00C60966" w:rsidP="003C63EF">
            <w:pPr>
              <w:spacing w:after="0"/>
            </w:pPr>
            <w:r>
              <w:t>Degree Classification</w:t>
            </w:r>
          </w:p>
        </w:tc>
      </w:tr>
      <w:tr w:rsidR="00C60966" w14:paraId="787FCDD0" w14:textId="77777777" w:rsidTr="003C63EF">
        <w:trPr>
          <w:jc w:val="center"/>
        </w:trPr>
        <w:tc>
          <w:tcPr>
            <w:tcW w:w="4417" w:type="dxa"/>
          </w:tcPr>
          <w:p w14:paraId="4AD80612" w14:textId="77777777" w:rsidR="00C60966" w:rsidRDefault="00C60966" w:rsidP="003C63EF">
            <w:pPr>
              <w:spacing w:after="0"/>
            </w:pPr>
            <w:r>
              <w:t xml:space="preserve">MSci or MEng or </w:t>
            </w:r>
            <w:proofErr w:type="spellStart"/>
            <w:r>
              <w:t>MMath</w:t>
            </w:r>
            <w:proofErr w:type="spellEnd"/>
            <w:r>
              <w:t xml:space="preserve"> with Honours</w:t>
            </w:r>
          </w:p>
        </w:tc>
        <w:tc>
          <w:tcPr>
            <w:tcW w:w="3510" w:type="dxa"/>
          </w:tcPr>
          <w:p w14:paraId="5C6DB9DA" w14:textId="77777777" w:rsidR="00C60966" w:rsidRDefault="00C60966" w:rsidP="003C63EF">
            <w:pPr>
              <w:spacing w:after="0"/>
              <w:rPr>
                <w:highlight w:val="yellow"/>
              </w:rPr>
            </w:pPr>
            <w:r>
              <w:t>1</w:t>
            </w:r>
            <w:r w:rsidRPr="574C6C8E">
              <w:rPr>
                <w:vertAlign w:val="superscript"/>
              </w:rPr>
              <w:t>st</w:t>
            </w:r>
            <w:r>
              <w:t>, 2.1, 2.2</w:t>
            </w:r>
          </w:p>
        </w:tc>
      </w:tr>
      <w:tr w:rsidR="00C60966" w14:paraId="22265B0D" w14:textId="77777777" w:rsidTr="003C63EF">
        <w:trPr>
          <w:jc w:val="center"/>
        </w:trPr>
        <w:tc>
          <w:tcPr>
            <w:tcW w:w="4417" w:type="dxa"/>
          </w:tcPr>
          <w:p w14:paraId="5A079ACC" w14:textId="77777777" w:rsidR="00C60966" w:rsidRDefault="00C60966" w:rsidP="003C63EF">
            <w:pPr>
              <w:spacing w:after="0"/>
            </w:pPr>
            <w:r>
              <w:t>BSc or BEng with Honours</w:t>
            </w:r>
          </w:p>
        </w:tc>
        <w:tc>
          <w:tcPr>
            <w:tcW w:w="3510" w:type="dxa"/>
          </w:tcPr>
          <w:p w14:paraId="70CA7639" w14:textId="77777777" w:rsidR="00C60966" w:rsidRDefault="00C60966" w:rsidP="003C63EF">
            <w:pPr>
              <w:spacing w:after="0"/>
            </w:pPr>
            <w:r>
              <w:t>1</w:t>
            </w:r>
            <w:r w:rsidRPr="738870DC">
              <w:rPr>
                <w:vertAlign w:val="superscript"/>
              </w:rPr>
              <w:t>st</w:t>
            </w:r>
            <w:r>
              <w:t>, 2.1, 2.2, 3</w:t>
            </w:r>
            <w:r w:rsidRPr="738870DC">
              <w:rPr>
                <w:vertAlign w:val="superscript"/>
              </w:rPr>
              <w:t>rd</w:t>
            </w:r>
          </w:p>
        </w:tc>
      </w:tr>
      <w:tr w:rsidR="00C60966" w14:paraId="61552E6B" w14:textId="77777777" w:rsidTr="003C63EF">
        <w:trPr>
          <w:jc w:val="center"/>
        </w:trPr>
        <w:tc>
          <w:tcPr>
            <w:tcW w:w="4417" w:type="dxa"/>
          </w:tcPr>
          <w:p w14:paraId="347FBC64" w14:textId="77777777" w:rsidR="00C60966" w:rsidRDefault="00C60966" w:rsidP="003C63EF">
            <w:pPr>
              <w:spacing w:after="0"/>
            </w:pPr>
            <w:r>
              <w:t xml:space="preserve">BSc or BEng </w:t>
            </w:r>
          </w:p>
        </w:tc>
        <w:tc>
          <w:tcPr>
            <w:tcW w:w="3510" w:type="dxa"/>
          </w:tcPr>
          <w:p w14:paraId="236B2AC9" w14:textId="77777777" w:rsidR="00C60966" w:rsidRDefault="00C60966" w:rsidP="003C63EF">
            <w:pPr>
              <w:spacing w:after="0"/>
            </w:pPr>
            <w:r>
              <w:t xml:space="preserve">Ordinary, Ordinary with Distinction, or Ordinary with Merit </w:t>
            </w:r>
          </w:p>
        </w:tc>
      </w:tr>
    </w:tbl>
    <w:p w14:paraId="1BE2B110" w14:textId="77777777" w:rsidR="00C60966" w:rsidRDefault="00C60966" w:rsidP="00C60966">
      <w:pPr>
        <w:rPr>
          <w:rFonts w:ascii="Times New Roman" w:hAnsi="Times New Roman" w:cs="Times New Roman"/>
        </w:rPr>
      </w:pPr>
    </w:p>
    <w:p w14:paraId="62AF85C2" w14:textId="77777777" w:rsidR="00C60966" w:rsidRDefault="00C60966" w:rsidP="00C60966">
      <w:r>
        <w:t xml:space="preserve">For general principles for Honours classifications, please refer to the </w:t>
      </w:r>
      <w:hyperlink r:id="rId80">
        <w:r w:rsidRPr="01461A61">
          <w:rPr>
            <w:rStyle w:val="Hyperlink"/>
          </w:rPr>
          <w:t>University of Dundee Assessment Policy for Taught Provision</w:t>
        </w:r>
      </w:hyperlink>
      <w:r>
        <w:t>.</w:t>
      </w:r>
    </w:p>
    <w:p w14:paraId="02AB403E" w14:textId="5F9AD76C" w:rsidR="00C60966" w:rsidRDefault="00C60966" w:rsidP="00C60966">
      <w:pPr>
        <w:pStyle w:val="Heading3"/>
        <w:ind w:left="851" w:hanging="851"/>
      </w:pPr>
      <w:r>
        <w:t xml:space="preserve">5.2 </w:t>
      </w:r>
      <w:r>
        <w:tab/>
        <w:t>Degree</w:t>
      </w:r>
      <w:r w:rsidRPr="009944FD">
        <w:t xml:space="preserve"> Classifications</w:t>
      </w:r>
      <w:r>
        <w:t xml:space="preserve"> - Professional, Statutory and Regulatory Bodies (PSRBs)</w:t>
      </w:r>
    </w:p>
    <w:p w14:paraId="7ECC390D" w14:textId="77777777" w:rsidR="00C60966" w:rsidRDefault="00C60966" w:rsidP="00C60966">
      <w:r>
        <w:t xml:space="preserve">In cases where programmes are aligned with PSRB requirements, a pass may be required at first attempt in the Project Module, and compensation or condonement recommendations may not be permitted depending upon the nature of the </w:t>
      </w:r>
      <w:hyperlink w:anchor="_Professional,_Statutory_and">
        <w:r w:rsidRPr="574C6C8E">
          <w:rPr>
            <w:rStyle w:val="Hyperlink"/>
          </w:rPr>
          <w:t>requirements of the PSRB</w:t>
        </w:r>
      </w:hyperlink>
      <w:r>
        <w:t>.</w:t>
      </w:r>
    </w:p>
    <w:p w14:paraId="7BB5A035" w14:textId="0951D62F" w:rsidR="00C60966" w:rsidRPr="00CA3123" w:rsidRDefault="00C60966" w:rsidP="00C60966">
      <w:pPr>
        <w:pStyle w:val="Heading3"/>
        <w:ind w:left="851" w:hanging="851"/>
      </w:pPr>
      <w:r>
        <w:t xml:space="preserve">5.3 </w:t>
      </w:r>
      <w:r>
        <w:tab/>
      </w:r>
      <w:r w:rsidRPr="00CA3123">
        <w:t>Failure in Final Degree Assessment at Level 4 and 5</w:t>
      </w:r>
    </w:p>
    <w:p w14:paraId="01D0052C" w14:textId="77777777" w:rsidR="00C60966" w:rsidRDefault="00C60966" w:rsidP="00C60966">
      <w:r>
        <w:t>The Board of Examiners may, at their discretion, and if permitted within the requirements of Professional, Statutory and Regulatory Bodies (PSRBs)</w:t>
      </w:r>
      <w:r w:rsidRPr="574C6C8E">
        <w:rPr>
          <w:i/>
          <w:iCs/>
        </w:rPr>
        <w:t>,</w:t>
      </w:r>
      <w:r w:rsidRPr="574C6C8E">
        <w:rPr>
          <w:i/>
          <w:iCs/>
          <w:color w:val="FF0000"/>
        </w:rPr>
        <w:t xml:space="preserve"> </w:t>
      </w:r>
      <w:r>
        <w:t xml:space="preserve">award a degree by applying compensation or condonement to a failed module or modules (see 3.15 of </w:t>
      </w:r>
      <w:hyperlink r:id="rId81">
        <w:r w:rsidRPr="574C6C8E">
          <w:rPr>
            <w:rStyle w:val="Hyperlink"/>
          </w:rPr>
          <w:t>Assessment Policy for Taught Provision</w:t>
        </w:r>
      </w:hyperlink>
      <w:r>
        <w:t xml:space="preserve">).              </w:t>
      </w:r>
    </w:p>
    <w:p w14:paraId="24631C76" w14:textId="7C6BA40D" w:rsidR="00C60966" w:rsidRPr="00CA3123" w:rsidRDefault="00C60966" w:rsidP="00C60966">
      <w:pPr>
        <w:pStyle w:val="Heading3"/>
        <w:ind w:left="851" w:hanging="851"/>
      </w:pPr>
      <w:r>
        <w:t xml:space="preserve">5.4 </w:t>
      </w:r>
      <w:r>
        <w:tab/>
      </w:r>
      <w:r w:rsidRPr="00CA3123">
        <w:t>Failure at Level 5</w:t>
      </w:r>
    </w:p>
    <w:p w14:paraId="0947AC8C" w14:textId="77777777" w:rsidR="00C60966" w:rsidRPr="00CA3123" w:rsidRDefault="00C60966" w:rsidP="00C60966">
      <w:r w:rsidRPr="00CA3123">
        <w:t>If you fail to achieve a 2.2 Honours classification for the MEng/MSci/</w:t>
      </w:r>
      <w:proofErr w:type="spellStart"/>
      <w:r w:rsidRPr="00CA3123">
        <w:t>MMath</w:t>
      </w:r>
      <w:proofErr w:type="spellEnd"/>
      <w:r w:rsidRPr="00CA3123">
        <w:t xml:space="preserve"> Honours degree, you may, at the discretion of the Board of Examiners, normally be awarded a classified BEng/BSc Honours degree.</w:t>
      </w:r>
    </w:p>
    <w:p w14:paraId="1DB31A87" w14:textId="356919AA" w:rsidR="00C60966" w:rsidRDefault="00C60966" w:rsidP="00C60966">
      <w:pPr>
        <w:pStyle w:val="Heading3"/>
        <w:ind w:left="851" w:hanging="851"/>
      </w:pPr>
      <w:r>
        <w:t xml:space="preserve">5.5 </w:t>
      </w:r>
      <w:r>
        <w:tab/>
        <w:t>Branches of Honours</w:t>
      </w:r>
    </w:p>
    <w:p w14:paraId="7B0D7233" w14:textId="7F95C22C" w:rsidR="00C60966" w:rsidRDefault="00C60966" w:rsidP="00C60966">
      <w:r>
        <w:t>On completion of the final examinations for the award of an Honours Degree, you are not permitted to be re-examined in the same branch of Honours, unless under mitigating circumstances, re-examination is deemed appropriate.</w:t>
      </w:r>
    </w:p>
    <w:p w14:paraId="2F4709F2" w14:textId="77777777" w:rsidR="00C60966" w:rsidRDefault="00C60966">
      <w:r>
        <w:br w:type="page"/>
      </w:r>
    </w:p>
    <w:p w14:paraId="4DE30178" w14:textId="64536C62" w:rsidR="00C60966" w:rsidRPr="00BF4F3F" w:rsidRDefault="00C60966" w:rsidP="00C60966">
      <w:pPr>
        <w:pStyle w:val="Heading2"/>
        <w:numPr>
          <w:ilvl w:val="0"/>
          <w:numId w:val="131"/>
        </w:numPr>
        <w:ind w:left="426" w:hanging="426"/>
      </w:pPr>
      <w:bookmarkStart w:id="210" w:name="_Toc640234668"/>
      <w:r>
        <w:lastRenderedPageBreak/>
        <w:t>Termination of Studies</w:t>
      </w:r>
      <w:bookmarkEnd w:id="210"/>
    </w:p>
    <w:p w14:paraId="18BC24A6" w14:textId="0D9D54B3" w:rsidR="00C60966" w:rsidRDefault="00C60966" w:rsidP="00C60966">
      <w:pPr>
        <w:pStyle w:val="Heading3"/>
        <w:ind w:left="851" w:hanging="851"/>
      </w:pPr>
      <w:r>
        <w:t xml:space="preserve">6.1 </w:t>
      </w:r>
      <w:r>
        <w:tab/>
        <w:t>Minimum Requirements to Avoid Termination of Studies</w:t>
      </w:r>
    </w:p>
    <w:p w14:paraId="04D6B5CC" w14:textId="77777777" w:rsidR="00C60966" w:rsidRDefault="00C60966" w:rsidP="00C60966">
      <w:r>
        <w:t>Minimum requirements for full-time students at the end of a given year of attendance are listed in Table 5.</w:t>
      </w:r>
    </w:p>
    <w:p w14:paraId="3FE44A76" w14:textId="77777777" w:rsidR="00C60966" w:rsidRPr="009F11F5" w:rsidRDefault="00C60966" w:rsidP="00C60966">
      <w:pPr>
        <w:pStyle w:val="Caption"/>
      </w:pPr>
      <w:r w:rsidRPr="009F11F5">
        <w:t xml:space="preserve">Table </w:t>
      </w:r>
      <w:r>
        <w:fldChar w:fldCharType="begin"/>
      </w:r>
      <w:r>
        <w:instrText>SEQ Table \* ARABIC</w:instrText>
      </w:r>
      <w:r>
        <w:fldChar w:fldCharType="separate"/>
      </w:r>
      <w:r>
        <w:rPr>
          <w:noProof/>
        </w:rPr>
        <w:t>5</w:t>
      </w:r>
      <w:r>
        <w:fldChar w:fldCharType="end"/>
      </w:r>
      <w:r w:rsidRPr="009F11F5">
        <w:t>: Minimum credit requirements</w:t>
      </w:r>
    </w:p>
    <w:tbl>
      <w:tblPr>
        <w:tblW w:w="37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3"/>
        <w:gridCol w:w="1834"/>
        <w:gridCol w:w="1836"/>
        <w:gridCol w:w="1388"/>
      </w:tblGrid>
      <w:tr w:rsidR="00C60966" w14:paraId="1A33DC77" w14:textId="77777777" w:rsidTr="003C63EF">
        <w:trPr>
          <w:jc w:val="center"/>
        </w:trPr>
        <w:tc>
          <w:tcPr>
            <w:tcW w:w="1243" w:type="pct"/>
          </w:tcPr>
          <w:p w14:paraId="3409586D" w14:textId="77777777" w:rsidR="00C60966" w:rsidRDefault="00C60966" w:rsidP="003C63EF">
            <w:pPr>
              <w:spacing w:after="0"/>
            </w:pPr>
            <w:r>
              <w:t>Entry</w:t>
            </w:r>
          </w:p>
          <w:p w14:paraId="659212FB" w14:textId="77777777" w:rsidR="00C60966" w:rsidRDefault="00C60966" w:rsidP="003C63EF">
            <w:pPr>
              <w:spacing w:after="0"/>
            </w:pPr>
            <w:r>
              <w:t>Level 1</w:t>
            </w:r>
          </w:p>
        </w:tc>
        <w:tc>
          <w:tcPr>
            <w:tcW w:w="1362" w:type="pct"/>
          </w:tcPr>
          <w:p w14:paraId="2FEF08AB" w14:textId="77777777" w:rsidR="00C60966" w:rsidRDefault="00C60966" w:rsidP="003C63EF">
            <w:pPr>
              <w:spacing w:after="0"/>
            </w:pPr>
            <w:r>
              <w:t>Advanced Entry</w:t>
            </w:r>
          </w:p>
          <w:p w14:paraId="002C47AA" w14:textId="77777777" w:rsidR="00C60966" w:rsidRDefault="00C60966" w:rsidP="003C63EF">
            <w:pPr>
              <w:spacing w:after="0"/>
            </w:pPr>
            <w:r>
              <w:t>Level 2</w:t>
            </w:r>
          </w:p>
        </w:tc>
        <w:tc>
          <w:tcPr>
            <w:tcW w:w="1364" w:type="pct"/>
          </w:tcPr>
          <w:p w14:paraId="3DC5F96F" w14:textId="77777777" w:rsidR="00C60966" w:rsidRDefault="00C60966" w:rsidP="003C63EF">
            <w:pPr>
              <w:spacing w:after="0"/>
            </w:pPr>
            <w:r>
              <w:t>Advanced Entry</w:t>
            </w:r>
          </w:p>
          <w:p w14:paraId="6EFEE566" w14:textId="77777777" w:rsidR="00C60966" w:rsidRDefault="00C60966" w:rsidP="003C63EF">
            <w:pPr>
              <w:spacing w:after="0"/>
            </w:pPr>
            <w:r>
              <w:t>Level 3</w:t>
            </w:r>
          </w:p>
        </w:tc>
        <w:tc>
          <w:tcPr>
            <w:tcW w:w="1031" w:type="pct"/>
          </w:tcPr>
          <w:p w14:paraId="43B36C9F" w14:textId="77777777" w:rsidR="00C60966" w:rsidRDefault="00C60966" w:rsidP="003C63EF">
            <w:pPr>
              <w:spacing w:after="0"/>
            </w:pPr>
            <w:r>
              <w:t>Advanced Entry</w:t>
            </w:r>
          </w:p>
          <w:p w14:paraId="555ADF42" w14:textId="77777777" w:rsidR="00C60966" w:rsidRDefault="00C60966" w:rsidP="003C63EF">
            <w:pPr>
              <w:spacing w:after="0"/>
            </w:pPr>
            <w:r>
              <w:t>Level 4</w:t>
            </w:r>
          </w:p>
        </w:tc>
      </w:tr>
      <w:tr w:rsidR="00C60966" w14:paraId="4115E281" w14:textId="77777777" w:rsidTr="003C63EF">
        <w:trPr>
          <w:jc w:val="center"/>
        </w:trPr>
        <w:tc>
          <w:tcPr>
            <w:tcW w:w="5000" w:type="pct"/>
            <w:gridSpan w:val="4"/>
          </w:tcPr>
          <w:p w14:paraId="529D93E0" w14:textId="77777777" w:rsidR="00C60966" w:rsidRDefault="00C60966" w:rsidP="003C63EF">
            <w:pPr>
              <w:spacing w:after="0"/>
              <w:jc w:val="center"/>
            </w:pPr>
            <w:r>
              <w:t>Completed Year of Attendance</w:t>
            </w:r>
          </w:p>
          <w:p w14:paraId="023EDFA1" w14:textId="77777777" w:rsidR="00C60966" w:rsidRDefault="00C60966" w:rsidP="003C63EF">
            <w:pPr>
              <w:spacing w:after="0"/>
              <w:jc w:val="center"/>
            </w:pPr>
            <w:r>
              <w:t>Minimum Required TCA</w:t>
            </w:r>
          </w:p>
        </w:tc>
      </w:tr>
      <w:tr w:rsidR="00C60966" w14:paraId="4BECF495" w14:textId="77777777" w:rsidTr="003C63EF">
        <w:trPr>
          <w:jc w:val="center"/>
        </w:trPr>
        <w:tc>
          <w:tcPr>
            <w:tcW w:w="1243" w:type="pct"/>
          </w:tcPr>
          <w:p w14:paraId="7F9F3F7C" w14:textId="77777777" w:rsidR="00C60966" w:rsidRDefault="00C60966" w:rsidP="003C63EF">
            <w:pPr>
              <w:spacing w:after="0"/>
            </w:pPr>
            <w:r>
              <w:t>First</w:t>
            </w:r>
          </w:p>
          <w:p w14:paraId="1B5379FA" w14:textId="77777777" w:rsidR="00C60966" w:rsidRDefault="00C60966" w:rsidP="003C63EF">
            <w:pPr>
              <w:spacing w:after="0"/>
            </w:pPr>
            <w:r>
              <w:t xml:space="preserve">60 </w:t>
            </w:r>
          </w:p>
        </w:tc>
        <w:tc>
          <w:tcPr>
            <w:tcW w:w="1362" w:type="pct"/>
          </w:tcPr>
          <w:p w14:paraId="6C7B1E18" w14:textId="77777777" w:rsidR="00C60966" w:rsidRDefault="00C60966" w:rsidP="003C63EF">
            <w:pPr>
              <w:spacing w:after="0"/>
            </w:pPr>
          </w:p>
        </w:tc>
        <w:tc>
          <w:tcPr>
            <w:tcW w:w="1364" w:type="pct"/>
          </w:tcPr>
          <w:p w14:paraId="4A3E7A5A" w14:textId="77777777" w:rsidR="00C60966" w:rsidRDefault="00C60966" w:rsidP="003C63EF">
            <w:pPr>
              <w:spacing w:after="0"/>
            </w:pPr>
          </w:p>
        </w:tc>
        <w:tc>
          <w:tcPr>
            <w:tcW w:w="1031" w:type="pct"/>
          </w:tcPr>
          <w:p w14:paraId="59E89D72" w14:textId="77777777" w:rsidR="00C60966" w:rsidRDefault="00C60966" w:rsidP="003C63EF">
            <w:pPr>
              <w:spacing w:after="0"/>
            </w:pPr>
          </w:p>
        </w:tc>
      </w:tr>
      <w:tr w:rsidR="00C60966" w14:paraId="3D0C3429" w14:textId="77777777" w:rsidTr="003C63EF">
        <w:trPr>
          <w:jc w:val="center"/>
        </w:trPr>
        <w:tc>
          <w:tcPr>
            <w:tcW w:w="1243" w:type="pct"/>
          </w:tcPr>
          <w:p w14:paraId="5C6FCD9F" w14:textId="77777777" w:rsidR="00C60966" w:rsidRDefault="00C60966" w:rsidP="003C63EF">
            <w:pPr>
              <w:spacing w:after="0"/>
            </w:pPr>
            <w:r>
              <w:t>Second</w:t>
            </w:r>
          </w:p>
          <w:p w14:paraId="48303044" w14:textId="77777777" w:rsidR="00C60966" w:rsidRDefault="00C60966" w:rsidP="003C63EF">
            <w:pPr>
              <w:spacing w:after="0"/>
            </w:pPr>
            <w:r>
              <w:t xml:space="preserve">120 </w:t>
            </w:r>
          </w:p>
        </w:tc>
        <w:tc>
          <w:tcPr>
            <w:tcW w:w="1362" w:type="pct"/>
          </w:tcPr>
          <w:p w14:paraId="7BB882EE" w14:textId="77777777" w:rsidR="00C60966" w:rsidRDefault="00C60966" w:rsidP="003C63EF">
            <w:pPr>
              <w:spacing w:after="0"/>
            </w:pPr>
            <w:r>
              <w:t>First</w:t>
            </w:r>
          </w:p>
          <w:p w14:paraId="7083E9AE" w14:textId="77777777" w:rsidR="00C60966" w:rsidRDefault="00C60966" w:rsidP="003C63EF">
            <w:pPr>
              <w:spacing w:after="0"/>
            </w:pPr>
            <w:r>
              <w:t>180</w:t>
            </w:r>
          </w:p>
        </w:tc>
        <w:tc>
          <w:tcPr>
            <w:tcW w:w="1364" w:type="pct"/>
          </w:tcPr>
          <w:p w14:paraId="0FA8B6EB" w14:textId="77777777" w:rsidR="00C60966" w:rsidRDefault="00C60966" w:rsidP="003C63EF">
            <w:pPr>
              <w:spacing w:after="0"/>
            </w:pPr>
          </w:p>
        </w:tc>
        <w:tc>
          <w:tcPr>
            <w:tcW w:w="1031" w:type="pct"/>
          </w:tcPr>
          <w:p w14:paraId="567E0ED7" w14:textId="77777777" w:rsidR="00C60966" w:rsidRDefault="00C60966" w:rsidP="003C63EF">
            <w:pPr>
              <w:spacing w:after="0"/>
            </w:pPr>
          </w:p>
        </w:tc>
      </w:tr>
      <w:tr w:rsidR="00C60966" w14:paraId="4F4D4780" w14:textId="77777777" w:rsidTr="003C63EF">
        <w:trPr>
          <w:jc w:val="center"/>
        </w:trPr>
        <w:tc>
          <w:tcPr>
            <w:tcW w:w="1243" w:type="pct"/>
          </w:tcPr>
          <w:p w14:paraId="1839CB82" w14:textId="77777777" w:rsidR="00C60966" w:rsidRDefault="00C60966" w:rsidP="003C63EF">
            <w:pPr>
              <w:spacing w:after="0"/>
            </w:pPr>
            <w:r>
              <w:t>Third</w:t>
            </w:r>
          </w:p>
          <w:p w14:paraId="7C41000E" w14:textId="77777777" w:rsidR="00C60966" w:rsidRDefault="00C60966" w:rsidP="003C63EF">
            <w:pPr>
              <w:spacing w:after="0"/>
            </w:pPr>
            <w:r>
              <w:t>240</w:t>
            </w:r>
          </w:p>
        </w:tc>
        <w:tc>
          <w:tcPr>
            <w:tcW w:w="1362" w:type="pct"/>
          </w:tcPr>
          <w:p w14:paraId="64AC2460" w14:textId="77777777" w:rsidR="00C60966" w:rsidRDefault="00C60966" w:rsidP="003C63EF">
            <w:pPr>
              <w:spacing w:after="0"/>
            </w:pPr>
            <w:r>
              <w:t>Second</w:t>
            </w:r>
          </w:p>
          <w:p w14:paraId="3AFC6A7D" w14:textId="77777777" w:rsidR="00C60966" w:rsidRDefault="00C60966" w:rsidP="003C63EF">
            <w:pPr>
              <w:spacing w:after="0"/>
            </w:pPr>
            <w:r>
              <w:t>240</w:t>
            </w:r>
          </w:p>
        </w:tc>
        <w:tc>
          <w:tcPr>
            <w:tcW w:w="1364" w:type="pct"/>
          </w:tcPr>
          <w:p w14:paraId="008E21AB" w14:textId="77777777" w:rsidR="00C60966" w:rsidRDefault="00C60966" w:rsidP="003C63EF">
            <w:pPr>
              <w:spacing w:after="0"/>
            </w:pPr>
            <w:r>
              <w:t>First</w:t>
            </w:r>
          </w:p>
          <w:p w14:paraId="67AE51F2" w14:textId="77777777" w:rsidR="00C60966" w:rsidRDefault="00C60966" w:rsidP="003C63EF">
            <w:pPr>
              <w:spacing w:after="0"/>
            </w:pPr>
            <w:r>
              <w:t xml:space="preserve">300 </w:t>
            </w:r>
          </w:p>
        </w:tc>
        <w:tc>
          <w:tcPr>
            <w:tcW w:w="1031" w:type="pct"/>
          </w:tcPr>
          <w:p w14:paraId="258A8CEE" w14:textId="77777777" w:rsidR="00C60966" w:rsidRDefault="00C60966" w:rsidP="003C63EF">
            <w:pPr>
              <w:spacing w:after="0"/>
            </w:pPr>
          </w:p>
        </w:tc>
      </w:tr>
      <w:tr w:rsidR="00C60966" w14:paraId="33A13D95" w14:textId="77777777" w:rsidTr="003C63EF">
        <w:trPr>
          <w:jc w:val="center"/>
        </w:trPr>
        <w:tc>
          <w:tcPr>
            <w:tcW w:w="1243" w:type="pct"/>
          </w:tcPr>
          <w:p w14:paraId="62BCC673" w14:textId="77777777" w:rsidR="00C60966" w:rsidRDefault="00C60966" w:rsidP="003C63EF">
            <w:pPr>
              <w:spacing w:after="0"/>
            </w:pPr>
            <w:r>
              <w:t>Fourth</w:t>
            </w:r>
          </w:p>
          <w:p w14:paraId="7F161885" w14:textId="77777777" w:rsidR="00C60966" w:rsidRDefault="00C60966" w:rsidP="003C63EF">
            <w:pPr>
              <w:spacing w:after="0"/>
            </w:pPr>
            <w:r>
              <w:t>360</w:t>
            </w:r>
          </w:p>
        </w:tc>
        <w:tc>
          <w:tcPr>
            <w:tcW w:w="1362" w:type="pct"/>
          </w:tcPr>
          <w:p w14:paraId="0DB791FE" w14:textId="77777777" w:rsidR="00C60966" w:rsidRDefault="00C60966" w:rsidP="003C63EF">
            <w:pPr>
              <w:spacing w:after="0"/>
            </w:pPr>
            <w:r>
              <w:t>Third</w:t>
            </w:r>
          </w:p>
          <w:p w14:paraId="5668717F" w14:textId="77777777" w:rsidR="00C60966" w:rsidRDefault="00C60966" w:rsidP="003C63EF">
            <w:pPr>
              <w:spacing w:after="0"/>
            </w:pPr>
            <w:r>
              <w:t>360</w:t>
            </w:r>
          </w:p>
        </w:tc>
        <w:tc>
          <w:tcPr>
            <w:tcW w:w="1364" w:type="pct"/>
          </w:tcPr>
          <w:p w14:paraId="7FD70620" w14:textId="77777777" w:rsidR="00C60966" w:rsidRDefault="00C60966" w:rsidP="003C63EF">
            <w:pPr>
              <w:spacing w:after="0"/>
            </w:pPr>
            <w:r>
              <w:t>Second</w:t>
            </w:r>
          </w:p>
          <w:p w14:paraId="7712F687" w14:textId="77777777" w:rsidR="00C60966" w:rsidRDefault="00C60966" w:rsidP="003C63EF">
            <w:pPr>
              <w:spacing w:after="0"/>
            </w:pPr>
            <w:r>
              <w:t>360</w:t>
            </w:r>
          </w:p>
        </w:tc>
        <w:tc>
          <w:tcPr>
            <w:tcW w:w="1031" w:type="pct"/>
          </w:tcPr>
          <w:p w14:paraId="2D889174" w14:textId="77777777" w:rsidR="00C60966" w:rsidRDefault="00C60966" w:rsidP="003C63EF">
            <w:pPr>
              <w:spacing w:after="0"/>
            </w:pPr>
          </w:p>
          <w:p w14:paraId="6B40E515" w14:textId="77777777" w:rsidR="00C60966" w:rsidRDefault="00C60966" w:rsidP="003C63EF">
            <w:pPr>
              <w:spacing w:after="0"/>
            </w:pPr>
          </w:p>
        </w:tc>
      </w:tr>
      <w:tr w:rsidR="00C60966" w14:paraId="5049A5D8" w14:textId="77777777" w:rsidTr="003C63EF">
        <w:trPr>
          <w:jc w:val="center"/>
        </w:trPr>
        <w:tc>
          <w:tcPr>
            <w:tcW w:w="1243" w:type="pct"/>
          </w:tcPr>
          <w:p w14:paraId="4BC446C8" w14:textId="77777777" w:rsidR="00C60966" w:rsidRDefault="00C60966" w:rsidP="003C63EF">
            <w:pPr>
              <w:spacing w:after="0"/>
            </w:pPr>
            <w:r>
              <w:t>Fifth</w:t>
            </w:r>
          </w:p>
          <w:p w14:paraId="43DC55B3" w14:textId="77777777" w:rsidR="00C60966" w:rsidRDefault="00C60966" w:rsidP="003C63EF">
            <w:pPr>
              <w:spacing w:after="0"/>
            </w:pPr>
            <w:r>
              <w:t>480</w:t>
            </w:r>
          </w:p>
        </w:tc>
        <w:tc>
          <w:tcPr>
            <w:tcW w:w="1362" w:type="pct"/>
          </w:tcPr>
          <w:p w14:paraId="76D09535" w14:textId="77777777" w:rsidR="00C60966" w:rsidRDefault="00C60966" w:rsidP="003C63EF">
            <w:pPr>
              <w:spacing w:after="0"/>
            </w:pPr>
            <w:r>
              <w:t>Fourth</w:t>
            </w:r>
          </w:p>
          <w:p w14:paraId="3AF902A6" w14:textId="77777777" w:rsidR="00C60966" w:rsidRDefault="00C60966" w:rsidP="003C63EF">
            <w:pPr>
              <w:spacing w:after="0"/>
            </w:pPr>
            <w:r>
              <w:t>480</w:t>
            </w:r>
          </w:p>
        </w:tc>
        <w:tc>
          <w:tcPr>
            <w:tcW w:w="1364" w:type="pct"/>
          </w:tcPr>
          <w:p w14:paraId="7DE75F76" w14:textId="77777777" w:rsidR="00C60966" w:rsidRDefault="00C60966" w:rsidP="003C63EF">
            <w:pPr>
              <w:spacing w:after="0"/>
            </w:pPr>
            <w:r>
              <w:t>Third</w:t>
            </w:r>
          </w:p>
          <w:p w14:paraId="304624CF" w14:textId="77777777" w:rsidR="00C60966" w:rsidRDefault="00C60966" w:rsidP="003C63EF">
            <w:pPr>
              <w:spacing w:after="0"/>
            </w:pPr>
            <w:r>
              <w:t>480</w:t>
            </w:r>
          </w:p>
        </w:tc>
        <w:tc>
          <w:tcPr>
            <w:tcW w:w="1031" w:type="pct"/>
          </w:tcPr>
          <w:p w14:paraId="0DFEE541" w14:textId="77777777" w:rsidR="00C60966" w:rsidRDefault="00C60966" w:rsidP="003C63EF">
            <w:pPr>
              <w:spacing w:after="0"/>
            </w:pPr>
            <w:r>
              <w:t>First</w:t>
            </w:r>
          </w:p>
          <w:p w14:paraId="06ADB01B" w14:textId="77777777" w:rsidR="00C60966" w:rsidRDefault="00C60966" w:rsidP="003C63EF">
            <w:pPr>
              <w:spacing w:after="0"/>
            </w:pPr>
            <w:r>
              <w:t>480</w:t>
            </w:r>
          </w:p>
        </w:tc>
      </w:tr>
      <w:tr w:rsidR="00C60966" w14:paraId="3BE09F6B" w14:textId="77777777" w:rsidTr="003C63EF">
        <w:trPr>
          <w:jc w:val="center"/>
        </w:trPr>
        <w:tc>
          <w:tcPr>
            <w:tcW w:w="1243" w:type="pct"/>
          </w:tcPr>
          <w:p w14:paraId="346C257D" w14:textId="77777777" w:rsidR="00C60966" w:rsidRDefault="00C60966" w:rsidP="003C63EF">
            <w:pPr>
              <w:spacing w:after="0"/>
            </w:pPr>
            <w:r>
              <w:t>Sixth</w:t>
            </w:r>
          </w:p>
          <w:p w14:paraId="33E6F3F8" w14:textId="77777777" w:rsidR="00C60966" w:rsidRDefault="00C60966" w:rsidP="003C63EF">
            <w:pPr>
              <w:spacing w:after="0"/>
            </w:pPr>
            <w:r>
              <w:t>600</w:t>
            </w:r>
          </w:p>
        </w:tc>
        <w:tc>
          <w:tcPr>
            <w:tcW w:w="1362" w:type="pct"/>
          </w:tcPr>
          <w:p w14:paraId="3E2A367A" w14:textId="77777777" w:rsidR="00C60966" w:rsidRDefault="00C60966" w:rsidP="003C63EF">
            <w:pPr>
              <w:spacing w:after="0"/>
            </w:pPr>
            <w:r>
              <w:t>Fifth</w:t>
            </w:r>
          </w:p>
          <w:p w14:paraId="7478C7CD" w14:textId="77777777" w:rsidR="00C60966" w:rsidRDefault="00C60966" w:rsidP="003C63EF">
            <w:pPr>
              <w:spacing w:after="0"/>
            </w:pPr>
            <w:r>
              <w:t>600</w:t>
            </w:r>
          </w:p>
        </w:tc>
        <w:tc>
          <w:tcPr>
            <w:tcW w:w="1364" w:type="pct"/>
          </w:tcPr>
          <w:p w14:paraId="5895E960" w14:textId="77777777" w:rsidR="00C60966" w:rsidRDefault="00C60966" w:rsidP="003C63EF">
            <w:pPr>
              <w:spacing w:after="0"/>
            </w:pPr>
            <w:r>
              <w:t>Fourth</w:t>
            </w:r>
          </w:p>
          <w:p w14:paraId="0A26E2EB" w14:textId="77777777" w:rsidR="00C60966" w:rsidRDefault="00C60966" w:rsidP="003C63EF">
            <w:pPr>
              <w:spacing w:after="0"/>
            </w:pPr>
            <w:r>
              <w:t>600</w:t>
            </w:r>
          </w:p>
        </w:tc>
        <w:tc>
          <w:tcPr>
            <w:tcW w:w="1031" w:type="pct"/>
          </w:tcPr>
          <w:p w14:paraId="10DBF916" w14:textId="77777777" w:rsidR="00C60966" w:rsidRDefault="00C60966" w:rsidP="003C63EF">
            <w:pPr>
              <w:spacing w:after="0"/>
            </w:pPr>
            <w:r>
              <w:t>Second</w:t>
            </w:r>
          </w:p>
          <w:p w14:paraId="61EF7ECE" w14:textId="77777777" w:rsidR="00C60966" w:rsidRDefault="00C60966" w:rsidP="003C63EF">
            <w:pPr>
              <w:spacing w:after="0"/>
            </w:pPr>
            <w:r>
              <w:t>600</w:t>
            </w:r>
          </w:p>
        </w:tc>
      </w:tr>
    </w:tbl>
    <w:p w14:paraId="38E37DED" w14:textId="6524DDF5" w:rsidR="00C60966" w:rsidRDefault="00C60966" w:rsidP="00C60966">
      <w:pPr>
        <w:pStyle w:val="Heading3"/>
        <w:ind w:left="851" w:hanging="851"/>
      </w:pPr>
      <w:r>
        <w:t xml:space="preserve">6.2 </w:t>
      </w:r>
      <w:r>
        <w:tab/>
        <w:t>Appealing Termination of Studies</w:t>
      </w:r>
    </w:p>
    <w:p w14:paraId="0A62C597" w14:textId="77777777" w:rsidR="00C60966" w:rsidRDefault="00C60966" w:rsidP="00C60966">
      <w:r>
        <w:t xml:space="preserve">If you fail to achieve the minimum standards shown in Table 5, you may be liable for termination of your studies, in which event you will have the right to appeal to the School Termination of Studies (Appeals) Committee.  </w:t>
      </w:r>
    </w:p>
    <w:p w14:paraId="0A42F931" w14:textId="77777777" w:rsidR="00C60966" w:rsidRDefault="00C60966" w:rsidP="00C60966">
      <w:r>
        <w:t>If your appeal is rejected by this Committee, you have the right for your appeal to be submitted to the Senate Termination of Studies (Appeals) Committee. Students should refer to the termination of studies (appeals) regulations – guidance for students, on the University website for specific details.</w:t>
      </w:r>
    </w:p>
    <w:p w14:paraId="465E7D48" w14:textId="743A925C" w:rsidR="00C60966" w:rsidRDefault="00C60966" w:rsidP="00C60966">
      <w:pPr>
        <w:pStyle w:val="Heading3"/>
        <w:ind w:left="851" w:hanging="851"/>
      </w:pPr>
      <w:r>
        <w:t xml:space="preserve">6.3 </w:t>
      </w:r>
      <w:r>
        <w:tab/>
        <w:t>Transferring after Termination</w:t>
      </w:r>
    </w:p>
    <w:p w14:paraId="31F8FAA4" w14:textId="77777777" w:rsidR="00C60966" w:rsidRDefault="00C60966" w:rsidP="00C60966">
      <w:r>
        <w:t>If your studies for a degree are terminated, you will not be permitted to transfer to another degree programme in the same School without the written permission of the Associate Dean for Education and Student Experience and the relevant Programme Lead.</w:t>
      </w:r>
    </w:p>
    <w:p w14:paraId="37B423FF" w14:textId="38503DDF" w:rsidR="00C60966" w:rsidRDefault="00C60966" w:rsidP="00C60966">
      <w:pPr>
        <w:pStyle w:val="Heading2"/>
        <w:numPr>
          <w:ilvl w:val="0"/>
          <w:numId w:val="131"/>
        </w:numPr>
        <w:ind w:left="426" w:hanging="426"/>
      </w:pPr>
      <w:bookmarkStart w:id="211" w:name="_Toc71825660"/>
      <w:r>
        <w:t>Mitigating and Recurring Circumstances</w:t>
      </w:r>
      <w:bookmarkEnd w:id="211"/>
    </w:p>
    <w:p w14:paraId="14D5ACE1" w14:textId="537CD756" w:rsidR="00C60966" w:rsidRDefault="00C60966" w:rsidP="00C60966">
      <w:pPr>
        <w:pStyle w:val="Heading3"/>
        <w:ind w:left="851" w:hanging="851"/>
      </w:pPr>
      <w:r>
        <w:t xml:space="preserve">7.1 </w:t>
      </w:r>
      <w:r>
        <w:tab/>
        <w:t>Student Guidance</w:t>
      </w:r>
    </w:p>
    <w:p w14:paraId="6455F2E7" w14:textId="77777777" w:rsidR="00C60966" w:rsidRDefault="00C60966" w:rsidP="00C60966">
      <w:r>
        <w:t xml:space="preserve">Students can request information from the Enquiry Centre or find guidance on Mitigating and Recurring Circumstances at: </w:t>
      </w:r>
      <w:hyperlink r:id="rId82" w:history="1">
        <w:r w:rsidRPr="738870DC">
          <w:rPr>
            <w:rStyle w:val="Hyperlink"/>
          </w:rPr>
          <w:t>dundee.ac.uk/guides/student-guide-mitigating-circumstances</w:t>
        </w:r>
      </w:hyperlink>
      <w:r w:rsidRPr="738870DC">
        <w:rPr>
          <w:rStyle w:val="Hyperlink"/>
        </w:rPr>
        <w:t>.</w:t>
      </w:r>
      <w:r>
        <w:t xml:space="preserve"> </w:t>
      </w:r>
    </w:p>
    <w:p w14:paraId="5054667A" w14:textId="3F881705" w:rsidR="00C60966" w:rsidRDefault="00C60966" w:rsidP="00C60966">
      <w:pPr>
        <w:pStyle w:val="Heading3"/>
        <w:ind w:left="851" w:hanging="851"/>
      </w:pPr>
      <w:r>
        <w:lastRenderedPageBreak/>
        <w:t xml:space="preserve">7.2 </w:t>
      </w:r>
      <w:r>
        <w:tab/>
        <w:t>Reporting Recurring</w:t>
      </w:r>
      <w:r w:rsidRPr="00530C08">
        <w:t xml:space="preserve"> Circumstances</w:t>
      </w:r>
      <w:r>
        <w:t xml:space="preserve"> </w:t>
      </w:r>
    </w:p>
    <w:p w14:paraId="50EC3900" w14:textId="77777777" w:rsidR="00C60966" w:rsidRPr="006F458B" w:rsidRDefault="00C60966" w:rsidP="00C60966">
      <w:r>
        <w:t xml:space="preserve">It is your responsibility to report ongoing recurring circumstances that may have an impact on your studies so that appropriate individual support adjustments can be put in place.  </w:t>
      </w:r>
    </w:p>
    <w:p w14:paraId="1153974F" w14:textId="7F78824E" w:rsidR="00C60966" w:rsidRDefault="00C60966" w:rsidP="00C60966">
      <w:pPr>
        <w:pStyle w:val="Heading3"/>
        <w:ind w:left="851" w:hanging="851"/>
      </w:pPr>
      <w:r>
        <w:t xml:space="preserve">7.3 </w:t>
      </w:r>
      <w:r>
        <w:tab/>
        <w:t xml:space="preserve">Reporting </w:t>
      </w:r>
      <w:r w:rsidRPr="00530C08">
        <w:t>Mitigating Circumstances</w:t>
      </w:r>
      <w:r>
        <w:t xml:space="preserve"> </w:t>
      </w:r>
    </w:p>
    <w:p w14:paraId="4EE0712A" w14:textId="77777777" w:rsidR="00C60966" w:rsidRDefault="00C60966" w:rsidP="00C60966">
      <w:r>
        <w:t xml:space="preserve">It is your responsibility to report unforeseen and unavoidable circumstances that may have or have had a serious impact on your performance in assessment or examination in advance of the meeting of the Board of Examiners, by applying to the Mitigating Circumstances Committee. Mitigating circumstances which are disclosed only after poor performance or failure in your degree examinations will not normally be considered as a reason for reconsidering your performance. </w:t>
      </w:r>
    </w:p>
    <w:p w14:paraId="13622C55" w14:textId="6F38F52C" w:rsidR="00C60966" w:rsidRDefault="00C60966" w:rsidP="00C60966">
      <w:pPr>
        <w:pStyle w:val="Heading3"/>
        <w:ind w:left="851" w:hanging="851"/>
      </w:pPr>
      <w:r>
        <w:t xml:space="preserve">7.4 </w:t>
      </w:r>
      <w:r>
        <w:tab/>
        <w:t>Discounted Year for Good Cause</w:t>
      </w:r>
    </w:p>
    <w:p w14:paraId="384B64B6" w14:textId="77777777" w:rsidR="00C60966" w:rsidRDefault="00C60966" w:rsidP="00C60966">
      <w:r>
        <w:t>If you are prevented from completing a programme of study at any level due to mitigating circumstances, you may have the academic year discounted with the permission of the Mitigating Circumstances Committee. The discounted year will not be counted as a year of attendance for the purpose of meeting progression requirements.</w:t>
      </w:r>
    </w:p>
    <w:p w14:paraId="3F637DEC" w14:textId="0E34ED7F" w:rsidR="00C60966" w:rsidRDefault="00C60966" w:rsidP="00C60966">
      <w:pPr>
        <w:pStyle w:val="Heading3"/>
        <w:ind w:left="851" w:hanging="851"/>
      </w:pPr>
      <w:r>
        <w:t xml:space="preserve">7.5 </w:t>
      </w:r>
      <w:r>
        <w:tab/>
        <w:t>Resitting as a First Attempt</w:t>
      </w:r>
    </w:p>
    <w:p w14:paraId="66E29E79" w14:textId="77777777" w:rsidR="00C60966" w:rsidRDefault="00C60966" w:rsidP="00C60966">
      <w:r>
        <w:t>Only in the case where mitigating circumstances were recognised through the Mitigating Circumstances Committee would a student be permitted to take an assessment as a first attempt during the resit period.</w:t>
      </w:r>
    </w:p>
    <w:p w14:paraId="1EE67CB3" w14:textId="66490ED8" w:rsidR="00C60966" w:rsidRDefault="00C60966" w:rsidP="00C60966">
      <w:pPr>
        <w:pStyle w:val="Heading3"/>
        <w:ind w:left="851" w:hanging="851"/>
      </w:pPr>
      <w:r>
        <w:t xml:space="preserve">7.6 </w:t>
      </w:r>
      <w:r>
        <w:tab/>
        <w:t>Additional Attempt</w:t>
      </w:r>
    </w:p>
    <w:p w14:paraId="0B4A925B" w14:textId="77777777" w:rsidR="00C60966" w:rsidRDefault="00C60966" w:rsidP="00C60966">
      <w:r>
        <w:t>Only in the case where mitigating circumstances were recognised through the Mitigating Circumstances Committee would a student be permitted an additional attempt for an assessment.</w:t>
      </w:r>
    </w:p>
    <w:p w14:paraId="46DD70CB" w14:textId="277BFF7A" w:rsidR="00C60966" w:rsidRDefault="00C60966" w:rsidP="00C60966">
      <w:pPr>
        <w:pStyle w:val="Heading2"/>
        <w:numPr>
          <w:ilvl w:val="0"/>
          <w:numId w:val="131"/>
        </w:numPr>
        <w:ind w:left="426" w:hanging="426"/>
      </w:pPr>
      <w:bookmarkStart w:id="212" w:name="_Toc949121242"/>
      <w:r>
        <w:t>Disability Support</w:t>
      </w:r>
      <w:bookmarkEnd w:id="212"/>
    </w:p>
    <w:p w14:paraId="383CFD61" w14:textId="2A3A3773" w:rsidR="00C60966" w:rsidRDefault="00C60966" w:rsidP="00C60966">
      <w:pPr>
        <w:pStyle w:val="Heading3"/>
        <w:ind w:left="851" w:hanging="851"/>
      </w:pPr>
      <w:r>
        <w:t xml:space="preserve">8.1 </w:t>
      </w:r>
      <w:r>
        <w:tab/>
        <w:t>Student Guidance</w:t>
      </w:r>
    </w:p>
    <w:p w14:paraId="16D13FB8" w14:textId="77777777" w:rsidR="00C60966" w:rsidRDefault="00C60966" w:rsidP="00C60966">
      <w:r>
        <w:t xml:space="preserve">Students can request information from the Enquiry Centre or find guidance on Disability Services support at:  </w:t>
      </w:r>
      <w:hyperlink r:id="rId83" w:history="1">
        <w:r w:rsidRPr="738870DC">
          <w:rPr>
            <w:rStyle w:val="Hyperlink"/>
          </w:rPr>
          <w:t>dundee.ac.uk/disability-services</w:t>
        </w:r>
      </w:hyperlink>
      <w:r w:rsidRPr="738870DC">
        <w:rPr>
          <w:rStyle w:val="Hyperlink"/>
        </w:rPr>
        <w:t>.</w:t>
      </w:r>
      <w:r>
        <w:t xml:space="preserve"> </w:t>
      </w:r>
    </w:p>
    <w:p w14:paraId="74862246" w14:textId="37AF66A6" w:rsidR="00C60966" w:rsidRDefault="00C60966" w:rsidP="00C60966">
      <w:pPr>
        <w:pStyle w:val="Heading3"/>
        <w:ind w:left="851" w:hanging="851"/>
      </w:pPr>
      <w:r>
        <w:t xml:space="preserve">8.2 </w:t>
      </w:r>
      <w:r>
        <w:tab/>
        <w:t>Requesting Disability Support</w:t>
      </w:r>
    </w:p>
    <w:p w14:paraId="58DDCC9E" w14:textId="77777777" w:rsidR="00C60966" w:rsidRDefault="00C60966" w:rsidP="00C60966">
      <w:r>
        <w:t xml:space="preserve">It is your responsibility to register with Disability Services so that appropriate individual support adjustments can be put in place.  </w:t>
      </w:r>
    </w:p>
    <w:p w14:paraId="4FFFA689" w14:textId="41A94760" w:rsidR="00C60966" w:rsidRDefault="00C60966" w:rsidP="00C60966">
      <w:pPr>
        <w:pStyle w:val="Heading2"/>
        <w:numPr>
          <w:ilvl w:val="0"/>
          <w:numId w:val="131"/>
        </w:numPr>
        <w:ind w:left="426" w:hanging="426"/>
      </w:pPr>
      <w:bookmarkStart w:id="213" w:name="_Ref143452365"/>
      <w:bookmarkStart w:id="214" w:name="_Ref143452376"/>
      <w:bookmarkStart w:id="215" w:name="_Professional,_Statutory_and"/>
      <w:bookmarkStart w:id="216" w:name="_Toc2004923118"/>
      <w:r>
        <w:t>Professional, Statutory and Regulatory Bodies (PSRBs) Requirements</w:t>
      </w:r>
      <w:bookmarkEnd w:id="213"/>
      <w:bookmarkEnd w:id="214"/>
      <w:bookmarkEnd w:id="215"/>
      <w:bookmarkEnd w:id="2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2865"/>
        <w:gridCol w:w="3720"/>
      </w:tblGrid>
      <w:tr w:rsidR="00C60966" w:rsidRPr="00A959D0" w14:paraId="2C7B22BC" w14:textId="77777777" w:rsidTr="003C63EF">
        <w:trPr>
          <w:tblHeader/>
        </w:trPr>
        <w:tc>
          <w:tcPr>
            <w:tcW w:w="1348" w:type="pct"/>
            <w:shd w:val="clear" w:color="auto" w:fill="D1D1D1" w:themeFill="background2" w:themeFillShade="E6"/>
          </w:tcPr>
          <w:p w14:paraId="1DA4A725" w14:textId="77777777" w:rsidR="00C60966" w:rsidRPr="00A959D0" w:rsidRDefault="00C60966" w:rsidP="003C63EF">
            <w:pPr>
              <w:spacing w:after="0"/>
              <w:rPr>
                <w:sz w:val="20"/>
                <w:szCs w:val="20"/>
              </w:rPr>
            </w:pPr>
            <w:r w:rsidRPr="7B6A7656">
              <w:rPr>
                <w:sz w:val="20"/>
                <w:szCs w:val="20"/>
              </w:rPr>
              <w:t>PSRB</w:t>
            </w:r>
          </w:p>
        </w:tc>
        <w:tc>
          <w:tcPr>
            <w:tcW w:w="1589" w:type="pct"/>
            <w:shd w:val="clear" w:color="auto" w:fill="D1D1D1" w:themeFill="background2" w:themeFillShade="E6"/>
          </w:tcPr>
          <w:p w14:paraId="50ACF3F5" w14:textId="77777777" w:rsidR="00C60966" w:rsidRPr="00A959D0" w:rsidRDefault="00C60966" w:rsidP="003C63EF">
            <w:pPr>
              <w:spacing w:after="0"/>
              <w:rPr>
                <w:rFonts w:cstheme="minorHAnsi"/>
                <w:sz w:val="20"/>
                <w:szCs w:val="20"/>
              </w:rPr>
            </w:pPr>
            <w:r w:rsidRPr="00A959D0">
              <w:rPr>
                <w:rFonts w:cstheme="minorHAnsi"/>
                <w:sz w:val="20"/>
                <w:szCs w:val="20"/>
              </w:rPr>
              <w:t>Accredited Programmes</w:t>
            </w:r>
          </w:p>
        </w:tc>
        <w:tc>
          <w:tcPr>
            <w:tcW w:w="2063" w:type="pct"/>
            <w:shd w:val="clear" w:color="auto" w:fill="D1D1D1" w:themeFill="background2" w:themeFillShade="E6"/>
          </w:tcPr>
          <w:p w14:paraId="1617DCB7" w14:textId="77777777" w:rsidR="00C60966" w:rsidRPr="00A959D0" w:rsidRDefault="00C60966" w:rsidP="003C63EF">
            <w:pPr>
              <w:spacing w:after="0"/>
              <w:rPr>
                <w:rFonts w:cstheme="minorHAnsi"/>
                <w:sz w:val="20"/>
                <w:szCs w:val="20"/>
              </w:rPr>
            </w:pPr>
            <w:r w:rsidRPr="00A959D0">
              <w:rPr>
                <w:rFonts w:cstheme="minorHAnsi"/>
                <w:sz w:val="20"/>
                <w:szCs w:val="20"/>
              </w:rPr>
              <w:t>Requirement(s)</w:t>
            </w:r>
          </w:p>
        </w:tc>
      </w:tr>
      <w:tr w:rsidR="00C60966" w:rsidRPr="00A959D0" w14:paraId="4EAB98AB" w14:textId="77777777" w:rsidTr="003C63EF">
        <w:tc>
          <w:tcPr>
            <w:tcW w:w="1348" w:type="pct"/>
          </w:tcPr>
          <w:p w14:paraId="0AF0605D" w14:textId="77777777" w:rsidR="00C60966" w:rsidRPr="00A959D0" w:rsidRDefault="00C60966" w:rsidP="003C63EF">
            <w:pPr>
              <w:spacing w:after="0"/>
              <w:rPr>
                <w:rFonts w:cstheme="minorHAnsi"/>
                <w:sz w:val="20"/>
                <w:szCs w:val="20"/>
              </w:rPr>
            </w:pPr>
            <w:r w:rsidRPr="00A959D0">
              <w:rPr>
                <w:rFonts w:cstheme="minorHAnsi"/>
                <w:sz w:val="20"/>
                <w:szCs w:val="20"/>
              </w:rPr>
              <w:t>Joint Board of Moderators (JBM)</w:t>
            </w:r>
          </w:p>
        </w:tc>
        <w:tc>
          <w:tcPr>
            <w:tcW w:w="1589" w:type="pct"/>
          </w:tcPr>
          <w:p w14:paraId="42AD9000" w14:textId="77777777" w:rsidR="00C60966" w:rsidRDefault="00C60966" w:rsidP="003C63EF">
            <w:pPr>
              <w:spacing w:after="0"/>
              <w:rPr>
                <w:sz w:val="20"/>
                <w:szCs w:val="20"/>
              </w:rPr>
            </w:pPr>
            <w:r w:rsidRPr="3CE6F437">
              <w:rPr>
                <w:sz w:val="20"/>
                <w:szCs w:val="20"/>
              </w:rPr>
              <w:t>BEng (Hons) Civil Engineering</w:t>
            </w:r>
          </w:p>
          <w:p w14:paraId="177A1D07" w14:textId="77777777" w:rsidR="00C60966" w:rsidRDefault="00C60966" w:rsidP="003C63EF">
            <w:pPr>
              <w:spacing w:after="0"/>
              <w:rPr>
                <w:sz w:val="20"/>
                <w:szCs w:val="20"/>
              </w:rPr>
            </w:pPr>
          </w:p>
          <w:p w14:paraId="42B864E4" w14:textId="77777777" w:rsidR="00C60966" w:rsidRPr="00A959D0" w:rsidRDefault="00C60966" w:rsidP="003C63EF">
            <w:pPr>
              <w:spacing w:after="0"/>
              <w:rPr>
                <w:sz w:val="20"/>
                <w:szCs w:val="20"/>
              </w:rPr>
            </w:pPr>
            <w:r w:rsidRPr="3CE6F437">
              <w:rPr>
                <w:sz w:val="20"/>
                <w:szCs w:val="20"/>
              </w:rPr>
              <w:t>BEng (Hons) Civil Engineering</w:t>
            </w:r>
            <w:r>
              <w:rPr>
                <w:sz w:val="20"/>
                <w:szCs w:val="20"/>
              </w:rPr>
              <w:t xml:space="preserve"> (Graduate Apprenticeship)</w:t>
            </w:r>
          </w:p>
          <w:p w14:paraId="37036661" w14:textId="77777777" w:rsidR="00C60966" w:rsidRPr="00A959D0" w:rsidRDefault="00C60966" w:rsidP="003C63EF">
            <w:pPr>
              <w:spacing w:after="0"/>
              <w:rPr>
                <w:rFonts w:cstheme="minorHAnsi"/>
                <w:sz w:val="20"/>
                <w:szCs w:val="20"/>
              </w:rPr>
            </w:pPr>
          </w:p>
          <w:p w14:paraId="187B7221" w14:textId="77777777" w:rsidR="00C60966" w:rsidRPr="00A959D0" w:rsidRDefault="00C60966" w:rsidP="003C63EF">
            <w:pPr>
              <w:spacing w:after="0"/>
              <w:rPr>
                <w:rFonts w:cstheme="minorHAnsi"/>
                <w:sz w:val="20"/>
                <w:szCs w:val="20"/>
              </w:rPr>
            </w:pPr>
            <w:r w:rsidRPr="00A959D0">
              <w:rPr>
                <w:rFonts w:cstheme="minorHAnsi"/>
                <w:sz w:val="20"/>
                <w:szCs w:val="20"/>
              </w:rPr>
              <w:lastRenderedPageBreak/>
              <w:t>MEng (Hons) Civil Engineering, Design and Management</w:t>
            </w:r>
          </w:p>
          <w:p w14:paraId="52D61C20" w14:textId="77777777" w:rsidR="00C60966" w:rsidRPr="00A959D0" w:rsidRDefault="00C60966" w:rsidP="003C63EF">
            <w:pPr>
              <w:spacing w:after="0"/>
              <w:rPr>
                <w:rFonts w:cstheme="minorHAnsi"/>
                <w:sz w:val="20"/>
                <w:szCs w:val="20"/>
              </w:rPr>
            </w:pPr>
          </w:p>
          <w:p w14:paraId="7B01E40B" w14:textId="77777777" w:rsidR="00C60966" w:rsidRPr="00A959D0" w:rsidRDefault="00C60966" w:rsidP="003C63EF">
            <w:pPr>
              <w:spacing w:after="0"/>
              <w:rPr>
                <w:rFonts w:cstheme="minorHAnsi"/>
                <w:sz w:val="20"/>
                <w:szCs w:val="20"/>
              </w:rPr>
            </w:pPr>
            <w:r w:rsidRPr="00A959D0">
              <w:rPr>
                <w:rFonts w:cstheme="minorHAnsi"/>
                <w:sz w:val="20"/>
                <w:szCs w:val="20"/>
              </w:rPr>
              <w:t>MEng (Hons) Civil Engineering</w:t>
            </w:r>
          </w:p>
          <w:p w14:paraId="129673D5" w14:textId="77777777" w:rsidR="00C60966" w:rsidRDefault="00C60966" w:rsidP="003C63EF">
            <w:pPr>
              <w:spacing w:after="0"/>
              <w:rPr>
                <w:rFonts w:cstheme="minorHAnsi"/>
                <w:sz w:val="20"/>
                <w:szCs w:val="20"/>
              </w:rPr>
            </w:pPr>
          </w:p>
          <w:p w14:paraId="30E67358" w14:textId="77777777" w:rsidR="00C60966" w:rsidRPr="00A959D0" w:rsidRDefault="00C60966" w:rsidP="003C63EF">
            <w:pPr>
              <w:spacing w:after="0"/>
              <w:rPr>
                <w:rFonts w:cstheme="minorHAnsi"/>
                <w:sz w:val="20"/>
                <w:szCs w:val="20"/>
              </w:rPr>
            </w:pPr>
          </w:p>
        </w:tc>
        <w:tc>
          <w:tcPr>
            <w:tcW w:w="2063" w:type="pct"/>
          </w:tcPr>
          <w:p w14:paraId="13E3BCF4" w14:textId="77777777" w:rsidR="00C60966" w:rsidRDefault="00C60966" w:rsidP="003C63EF">
            <w:pPr>
              <w:spacing w:after="0"/>
              <w:rPr>
                <w:rFonts w:cstheme="minorHAnsi"/>
                <w:color w:val="000000"/>
                <w:sz w:val="20"/>
                <w:szCs w:val="20"/>
                <w:bdr w:val="none" w:sz="0" w:space="0" w:color="auto" w:frame="1"/>
              </w:rPr>
            </w:pPr>
            <w:r>
              <w:rPr>
                <w:rFonts w:cstheme="minorHAnsi"/>
                <w:color w:val="000000"/>
                <w:sz w:val="20"/>
                <w:szCs w:val="20"/>
                <w:bdr w:val="none" w:sz="0" w:space="0" w:color="auto" w:frame="1"/>
              </w:rPr>
              <w:lastRenderedPageBreak/>
              <w:t>For students who began their programme before 2022/23:</w:t>
            </w:r>
          </w:p>
          <w:p w14:paraId="22D4A925" w14:textId="77777777" w:rsidR="00C60966" w:rsidRDefault="00C60966" w:rsidP="003C63EF">
            <w:pPr>
              <w:spacing w:after="0"/>
              <w:rPr>
                <w:rFonts w:cstheme="minorHAnsi"/>
                <w:color w:val="000000"/>
                <w:sz w:val="20"/>
                <w:szCs w:val="20"/>
                <w:bdr w:val="none" w:sz="0" w:space="0" w:color="auto" w:frame="1"/>
              </w:rPr>
            </w:pPr>
          </w:p>
          <w:p w14:paraId="5369B560" w14:textId="77777777" w:rsidR="00C60966" w:rsidRPr="0089030E" w:rsidRDefault="00C60966" w:rsidP="00C60966">
            <w:pPr>
              <w:pStyle w:val="ListParagraph"/>
              <w:numPr>
                <w:ilvl w:val="0"/>
                <w:numId w:val="101"/>
              </w:numPr>
              <w:spacing w:after="0" w:line="240" w:lineRule="auto"/>
              <w:ind w:left="422"/>
              <w:rPr>
                <w:rFonts w:cstheme="minorHAnsi"/>
                <w:color w:val="424242"/>
                <w:sz w:val="20"/>
                <w:szCs w:val="20"/>
              </w:rPr>
            </w:pPr>
            <w:r w:rsidRPr="0089030E">
              <w:rPr>
                <w:rFonts w:cstheme="minorHAnsi"/>
                <w:color w:val="000000"/>
                <w:sz w:val="20"/>
                <w:szCs w:val="20"/>
                <w:bdr w:val="none" w:sz="0" w:space="0" w:color="auto" w:frame="1"/>
              </w:rPr>
              <w:t xml:space="preserve">Compensation should not be allowed if it undermines </w:t>
            </w:r>
            <w:r w:rsidRPr="0089030E">
              <w:rPr>
                <w:rFonts w:cstheme="minorHAnsi"/>
                <w:color w:val="000000"/>
                <w:sz w:val="20"/>
                <w:szCs w:val="20"/>
                <w:bdr w:val="none" w:sz="0" w:space="0" w:color="auto" w:frame="1"/>
              </w:rPr>
              <w:lastRenderedPageBreak/>
              <w:t>achievement of the overall learning outcomes of the programme(s)</w:t>
            </w:r>
            <w:r>
              <w:rPr>
                <w:rFonts w:cstheme="minorHAnsi"/>
                <w:color w:val="000000"/>
                <w:sz w:val="20"/>
                <w:szCs w:val="20"/>
                <w:bdr w:val="none" w:sz="0" w:space="0" w:color="auto" w:frame="1"/>
              </w:rPr>
              <w:t>.</w:t>
            </w:r>
          </w:p>
          <w:p w14:paraId="196001EA" w14:textId="77777777" w:rsidR="00C60966" w:rsidRPr="0089030E" w:rsidRDefault="00C60966" w:rsidP="00C60966">
            <w:pPr>
              <w:pStyle w:val="ListParagraph"/>
              <w:numPr>
                <w:ilvl w:val="0"/>
                <w:numId w:val="101"/>
              </w:numPr>
              <w:spacing w:after="0" w:line="240" w:lineRule="auto"/>
              <w:ind w:left="422"/>
              <w:rPr>
                <w:rFonts w:cstheme="minorHAnsi"/>
                <w:color w:val="424242"/>
                <w:sz w:val="20"/>
                <w:szCs w:val="20"/>
              </w:rPr>
            </w:pPr>
            <w:r>
              <w:rPr>
                <w:rFonts w:cstheme="minorHAnsi"/>
                <w:color w:val="000000"/>
                <w:sz w:val="20"/>
                <w:szCs w:val="20"/>
                <w:bdr w:val="none" w:sz="0" w:space="0" w:color="auto" w:frame="1"/>
              </w:rPr>
              <w:t>M</w:t>
            </w:r>
            <w:r w:rsidRPr="0089030E">
              <w:rPr>
                <w:rFonts w:cstheme="minorHAnsi"/>
                <w:color w:val="000000"/>
                <w:sz w:val="20"/>
                <w:szCs w:val="20"/>
                <w:bdr w:val="none" w:sz="0" w:space="0" w:color="auto" w:frame="1"/>
              </w:rPr>
              <w:t>ajor projects should not be compensated</w:t>
            </w:r>
            <w:r>
              <w:rPr>
                <w:rFonts w:cstheme="minorHAnsi"/>
                <w:color w:val="000000"/>
                <w:sz w:val="20"/>
                <w:szCs w:val="20"/>
                <w:bdr w:val="none" w:sz="0" w:space="0" w:color="auto" w:frame="1"/>
              </w:rPr>
              <w:t>.</w:t>
            </w:r>
          </w:p>
          <w:p w14:paraId="13361FEA" w14:textId="77777777" w:rsidR="00C60966" w:rsidRPr="0089030E" w:rsidRDefault="00C60966" w:rsidP="00C60966">
            <w:pPr>
              <w:pStyle w:val="ListParagraph"/>
              <w:numPr>
                <w:ilvl w:val="0"/>
                <w:numId w:val="101"/>
              </w:numPr>
              <w:spacing w:after="0" w:line="240" w:lineRule="auto"/>
              <w:ind w:left="422"/>
              <w:rPr>
                <w:rFonts w:cstheme="minorHAnsi"/>
                <w:color w:val="424242"/>
                <w:sz w:val="20"/>
                <w:szCs w:val="20"/>
              </w:rPr>
            </w:pPr>
            <w:r>
              <w:rPr>
                <w:rFonts w:cstheme="minorHAnsi"/>
                <w:color w:val="000000"/>
                <w:sz w:val="20"/>
                <w:szCs w:val="20"/>
                <w:bdr w:val="none" w:sz="0" w:space="0" w:color="auto" w:frame="1"/>
              </w:rPr>
              <w:t>O</w:t>
            </w:r>
            <w:r w:rsidRPr="0089030E">
              <w:rPr>
                <w:rFonts w:cstheme="minorHAnsi"/>
                <w:color w:val="000000"/>
                <w:sz w:val="20"/>
                <w:szCs w:val="20"/>
                <w:bdr w:val="none" w:sz="0" w:space="0" w:color="auto" w:frame="1"/>
              </w:rPr>
              <w:t>nly 20 out of the 120 credits per level can be compensated.</w:t>
            </w:r>
          </w:p>
          <w:p w14:paraId="1E730670" w14:textId="77777777" w:rsidR="00C60966" w:rsidRPr="00A959D0" w:rsidRDefault="00C60966" w:rsidP="003C63EF">
            <w:pPr>
              <w:spacing w:after="0"/>
              <w:rPr>
                <w:rFonts w:cstheme="minorHAnsi"/>
                <w:color w:val="424242"/>
                <w:sz w:val="20"/>
                <w:szCs w:val="20"/>
              </w:rPr>
            </w:pPr>
            <w:r w:rsidRPr="00A959D0">
              <w:rPr>
                <w:rFonts w:cstheme="minorHAnsi"/>
                <w:color w:val="000000"/>
                <w:sz w:val="20"/>
                <w:szCs w:val="20"/>
                <w:bdr w:val="none" w:sz="0" w:space="0" w:color="auto" w:frame="1"/>
              </w:rPr>
              <w:t> </w:t>
            </w:r>
          </w:p>
          <w:p w14:paraId="3DCAB388" w14:textId="77777777" w:rsidR="00C60966" w:rsidRPr="009F11F5" w:rsidRDefault="00C60966" w:rsidP="003C63EF">
            <w:pPr>
              <w:autoSpaceDE w:val="0"/>
              <w:autoSpaceDN w:val="0"/>
              <w:adjustRightInd w:val="0"/>
              <w:spacing w:after="0"/>
              <w:rPr>
                <w:rFonts w:ascii="Calibri" w:hAnsi="Calibri" w:cs="Calibri"/>
                <w:sz w:val="20"/>
                <w:szCs w:val="20"/>
              </w:rPr>
            </w:pPr>
            <w:r w:rsidRPr="009F11F5">
              <w:rPr>
                <w:rFonts w:ascii="Calibri" w:hAnsi="Calibri" w:cs="Calibri"/>
                <w:sz w:val="20"/>
                <w:szCs w:val="20"/>
              </w:rPr>
              <w:t>For students who began their programme in or after 2022/23:</w:t>
            </w:r>
          </w:p>
          <w:p w14:paraId="24562EC4" w14:textId="77777777" w:rsidR="00C60966" w:rsidRDefault="00C60966" w:rsidP="003C63EF">
            <w:pPr>
              <w:spacing w:after="0"/>
              <w:rPr>
                <w:rFonts w:cstheme="minorHAnsi"/>
                <w:sz w:val="20"/>
                <w:szCs w:val="20"/>
              </w:rPr>
            </w:pPr>
          </w:p>
          <w:p w14:paraId="194CDE30" w14:textId="77777777" w:rsidR="00C60966" w:rsidRPr="00A959D0" w:rsidRDefault="00C60966" w:rsidP="003C63EF">
            <w:pPr>
              <w:spacing w:after="0"/>
              <w:rPr>
                <w:rFonts w:cstheme="minorHAnsi"/>
                <w:i/>
                <w:iCs/>
                <w:sz w:val="20"/>
                <w:szCs w:val="20"/>
              </w:rPr>
            </w:pPr>
            <w:r w:rsidRPr="00A959D0">
              <w:rPr>
                <w:rFonts w:cstheme="minorHAnsi"/>
                <w:sz w:val="20"/>
                <w:szCs w:val="20"/>
              </w:rPr>
              <w:t xml:space="preserve">The Engineering Council defines compensation as: </w:t>
            </w:r>
            <w:r w:rsidRPr="00A959D0">
              <w:rPr>
                <w:rFonts w:cstheme="minorHAnsi"/>
                <w:i/>
                <w:iCs/>
                <w:sz w:val="20"/>
                <w:szCs w:val="20"/>
              </w:rPr>
              <w:t>“The practice of allowing marginal failure (</w:t>
            </w:r>
            <w:proofErr w:type="spellStart"/>
            <w:r w:rsidRPr="00A959D0">
              <w:rPr>
                <w:rFonts w:cstheme="minorHAnsi"/>
                <w:i/>
                <w:iCs/>
                <w:sz w:val="20"/>
                <w:szCs w:val="20"/>
              </w:rPr>
              <w:t>ie</w:t>
            </w:r>
            <w:proofErr w:type="spellEnd"/>
            <w:r w:rsidRPr="00A959D0">
              <w:rPr>
                <w:rFonts w:cstheme="minorHAnsi"/>
                <w:i/>
                <w:iCs/>
                <w:sz w:val="20"/>
                <w:szCs w:val="20"/>
              </w:rPr>
              <w:t xml:space="preserve"> not more than 10% below the nominal pass mark) of one or more modules and awarding credit for them, often on the basis of good overall academic performance.” </w:t>
            </w:r>
          </w:p>
          <w:p w14:paraId="34F487C4" w14:textId="77777777" w:rsidR="00C60966" w:rsidRPr="00A959D0" w:rsidRDefault="00C60966" w:rsidP="003C63EF">
            <w:pPr>
              <w:spacing w:after="0"/>
              <w:rPr>
                <w:rFonts w:cstheme="minorHAnsi"/>
                <w:sz w:val="20"/>
                <w:szCs w:val="20"/>
              </w:rPr>
            </w:pPr>
          </w:p>
          <w:p w14:paraId="24094A1D" w14:textId="77777777" w:rsidR="00C60966" w:rsidRPr="00A959D0" w:rsidRDefault="00C60966" w:rsidP="003C63EF">
            <w:pPr>
              <w:spacing w:after="0"/>
              <w:rPr>
                <w:rFonts w:cstheme="minorHAnsi"/>
                <w:i/>
                <w:iCs/>
                <w:sz w:val="20"/>
                <w:szCs w:val="20"/>
              </w:rPr>
            </w:pPr>
            <w:r w:rsidRPr="00A959D0">
              <w:rPr>
                <w:rFonts w:cstheme="minorHAnsi"/>
                <w:sz w:val="20"/>
                <w:szCs w:val="20"/>
              </w:rPr>
              <w:t xml:space="preserve">The Engineering Council defines condonement as: </w:t>
            </w:r>
            <w:r w:rsidRPr="00A959D0">
              <w:rPr>
                <w:rFonts w:cstheme="minorHAnsi"/>
                <w:i/>
                <w:iCs/>
                <w:sz w:val="20"/>
                <w:szCs w:val="20"/>
              </w:rPr>
              <w:t xml:space="preserve">“The practice of allowing students to fail and not receive credit for one or more modules within a degree programme, yet still qualify for the award of the degree.” </w:t>
            </w:r>
          </w:p>
          <w:p w14:paraId="136D0132" w14:textId="77777777" w:rsidR="00C60966" w:rsidRPr="00A959D0" w:rsidRDefault="00C60966" w:rsidP="003C63EF">
            <w:pPr>
              <w:spacing w:after="0"/>
              <w:rPr>
                <w:rFonts w:cstheme="minorHAnsi"/>
                <w:sz w:val="20"/>
                <w:szCs w:val="20"/>
              </w:rPr>
            </w:pPr>
          </w:p>
          <w:p w14:paraId="57D399A7" w14:textId="77777777" w:rsidR="00C60966" w:rsidRPr="00A959D0" w:rsidRDefault="00C60966" w:rsidP="003C63EF">
            <w:pPr>
              <w:spacing w:after="0"/>
              <w:rPr>
                <w:rFonts w:cstheme="minorHAnsi"/>
                <w:sz w:val="20"/>
                <w:szCs w:val="20"/>
              </w:rPr>
            </w:pPr>
            <w:r w:rsidRPr="00A959D0">
              <w:rPr>
                <w:rFonts w:cstheme="minorHAnsi"/>
                <w:sz w:val="20"/>
                <w:szCs w:val="20"/>
              </w:rPr>
              <w:t xml:space="preserve">In the consideration of the accreditation of undergraduate and postgraduate engineering degree programmes: </w:t>
            </w:r>
          </w:p>
          <w:p w14:paraId="6BBA883D" w14:textId="77777777" w:rsidR="00C60966" w:rsidRPr="00A959D0" w:rsidRDefault="00C60966" w:rsidP="003C63EF">
            <w:pPr>
              <w:spacing w:after="0"/>
              <w:rPr>
                <w:rFonts w:cstheme="minorHAnsi"/>
                <w:sz w:val="20"/>
                <w:szCs w:val="20"/>
              </w:rPr>
            </w:pPr>
            <w:r w:rsidRPr="00A959D0">
              <w:rPr>
                <w:rFonts w:cstheme="minorHAnsi"/>
                <w:sz w:val="20"/>
                <w:szCs w:val="20"/>
              </w:rPr>
              <w:t xml:space="preserve">1. Evidence that all AHEP learning outcomes are met by all variants of each programme must be provided before accreditation can be granted. </w:t>
            </w:r>
          </w:p>
          <w:p w14:paraId="6E096D90" w14:textId="77777777" w:rsidR="00C60966" w:rsidRPr="00A959D0" w:rsidRDefault="00C60966" w:rsidP="003C63EF">
            <w:pPr>
              <w:spacing w:after="0"/>
              <w:rPr>
                <w:rFonts w:cstheme="minorHAnsi"/>
                <w:sz w:val="20"/>
                <w:szCs w:val="20"/>
              </w:rPr>
            </w:pPr>
          </w:p>
          <w:p w14:paraId="7ABD329B" w14:textId="77777777" w:rsidR="00C60966" w:rsidRPr="00A959D0" w:rsidRDefault="00C60966" w:rsidP="003C63EF">
            <w:pPr>
              <w:spacing w:after="0"/>
              <w:rPr>
                <w:rFonts w:cstheme="minorHAnsi"/>
                <w:sz w:val="20"/>
                <w:szCs w:val="20"/>
              </w:rPr>
            </w:pPr>
            <w:r w:rsidRPr="00A959D0">
              <w:rPr>
                <w:rFonts w:cstheme="minorHAnsi"/>
                <w:sz w:val="20"/>
                <w:szCs w:val="20"/>
              </w:rPr>
              <w:t xml:space="preserve">2. No condonement of modules delivering AHEP learning outcomes is allowed. </w:t>
            </w:r>
          </w:p>
          <w:p w14:paraId="474B69E8" w14:textId="77777777" w:rsidR="00C60966" w:rsidRPr="00A959D0" w:rsidRDefault="00C60966" w:rsidP="003C63EF">
            <w:pPr>
              <w:spacing w:after="0"/>
              <w:rPr>
                <w:rFonts w:cstheme="minorHAnsi"/>
                <w:sz w:val="20"/>
                <w:szCs w:val="20"/>
              </w:rPr>
            </w:pPr>
          </w:p>
          <w:p w14:paraId="332ABE07" w14:textId="77777777" w:rsidR="00C60966" w:rsidRPr="00A959D0" w:rsidRDefault="00C60966" w:rsidP="003C63EF">
            <w:pPr>
              <w:spacing w:after="0"/>
              <w:rPr>
                <w:rFonts w:cstheme="minorHAnsi"/>
                <w:sz w:val="20"/>
                <w:szCs w:val="20"/>
              </w:rPr>
            </w:pPr>
            <w:r w:rsidRPr="00A959D0">
              <w:rPr>
                <w:rFonts w:cstheme="minorHAnsi"/>
                <w:sz w:val="20"/>
                <w:szCs w:val="20"/>
              </w:rPr>
              <w:t xml:space="preserve">3. A maximum of 30 credits in a Bachelors or integrated </w:t>
            </w:r>
            <w:proofErr w:type="spellStart"/>
            <w:r w:rsidRPr="00A959D0">
              <w:rPr>
                <w:rFonts w:cstheme="minorHAnsi"/>
                <w:sz w:val="20"/>
                <w:szCs w:val="20"/>
              </w:rPr>
              <w:t>Masters</w:t>
            </w:r>
            <w:proofErr w:type="spellEnd"/>
            <w:r w:rsidRPr="00A959D0">
              <w:rPr>
                <w:rFonts w:cstheme="minorHAnsi"/>
                <w:sz w:val="20"/>
                <w:szCs w:val="20"/>
              </w:rPr>
              <w:t xml:space="preserve"> degree programme can be compensated, and a maximum of 20 credits in a </w:t>
            </w:r>
            <w:proofErr w:type="spellStart"/>
            <w:r w:rsidRPr="00A959D0">
              <w:rPr>
                <w:rFonts w:cstheme="minorHAnsi"/>
                <w:sz w:val="20"/>
                <w:szCs w:val="20"/>
              </w:rPr>
              <w:t>Masters</w:t>
            </w:r>
            <w:proofErr w:type="spellEnd"/>
            <w:r w:rsidRPr="00A959D0">
              <w:rPr>
                <w:rFonts w:cstheme="minorHAnsi"/>
                <w:sz w:val="20"/>
                <w:szCs w:val="20"/>
              </w:rPr>
              <w:t xml:space="preserve"> degree other than the integrated </w:t>
            </w:r>
            <w:proofErr w:type="spellStart"/>
            <w:r w:rsidRPr="00A959D0">
              <w:rPr>
                <w:rFonts w:cstheme="minorHAnsi"/>
                <w:sz w:val="20"/>
                <w:szCs w:val="20"/>
              </w:rPr>
              <w:t>Masters</w:t>
            </w:r>
            <w:proofErr w:type="spellEnd"/>
            <w:r w:rsidRPr="00A959D0">
              <w:rPr>
                <w:rFonts w:cstheme="minorHAnsi"/>
                <w:sz w:val="20"/>
                <w:szCs w:val="20"/>
              </w:rPr>
              <w:t xml:space="preserve"> degree. </w:t>
            </w:r>
          </w:p>
          <w:p w14:paraId="09C8D6BB" w14:textId="77777777" w:rsidR="00C60966" w:rsidRPr="00A959D0" w:rsidRDefault="00C60966" w:rsidP="003C63EF">
            <w:pPr>
              <w:spacing w:after="0"/>
              <w:rPr>
                <w:rFonts w:cstheme="minorHAnsi"/>
                <w:sz w:val="20"/>
                <w:szCs w:val="20"/>
              </w:rPr>
            </w:pPr>
          </w:p>
          <w:p w14:paraId="78E282A5" w14:textId="77777777" w:rsidR="00C60966" w:rsidRPr="00A959D0" w:rsidRDefault="00C60966" w:rsidP="003C63EF">
            <w:pPr>
              <w:spacing w:after="0"/>
              <w:rPr>
                <w:rFonts w:cstheme="minorHAnsi"/>
                <w:sz w:val="20"/>
                <w:szCs w:val="20"/>
              </w:rPr>
            </w:pPr>
            <w:r w:rsidRPr="00A959D0">
              <w:rPr>
                <w:rFonts w:cstheme="minorHAnsi"/>
                <w:sz w:val="20"/>
                <w:szCs w:val="20"/>
              </w:rPr>
              <w:t xml:space="preserve">4. Major individual and group-based project modules must not be compensated. </w:t>
            </w:r>
          </w:p>
          <w:p w14:paraId="24BAF56B" w14:textId="77777777" w:rsidR="00C60966" w:rsidRPr="00A959D0" w:rsidRDefault="00C60966" w:rsidP="003C63EF">
            <w:pPr>
              <w:spacing w:after="0"/>
              <w:rPr>
                <w:rFonts w:cstheme="minorHAnsi"/>
                <w:sz w:val="20"/>
                <w:szCs w:val="20"/>
              </w:rPr>
            </w:pPr>
          </w:p>
          <w:p w14:paraId="3365DEEA" w14:textId="77777777" w:rsidR="00C60966" w:rsidRPr="00A959D0" w:rsidRDefault="00C60966" w:rsidP="003C63EF">
            <w:pPr>
              <w:spacing w:after="0"/>
              <w:rPr>
                <w:rFonts w:cstheme="minorHAnsi"/>
                <w:sz w:val="20"/>
                <w:szCs w:val="20"/>
              </w:rPr>
            </w:pPr>
            <w:r w:rsidRPr="00A959D0">
              <w:rPr>
                <w:rFonts w:cstheme="minorHAnsi"/>
                <w:sz w:val="20"/>
                <w:szCs w:val="20"/>
              </w:rPr>
              <w:t xml:space="preserve">5. The minimum module mark for which compensation is allowed is 10% below the nominal module pass mark (or </w:t>
            </w:r>
            <w:r w:rsidRPr="00A959D0">
              <w:rPr>
                <w:rFonts w:cstheme="minorHAnsi"/>
                <w:sz w:val="20"/>
                <w:szCs w:val="20"/>
              </w:rPr>
              <w:lastRenderedPageBreak/>
              <w:t xml:space="preserve">equivalent if a grade-based marking scheme is used). </w:t>
            </w:r>
          </w:p>
          <w:p w14:paraId="66259710" w14:textId="77777777" w:rsidR="00C60966" w:rsidRPr="00A959D0" w:rsidRDefault="00C60966" w:rsidP="003C63EF">
            <w:pPr>
              <w:spacing w:after="0"/>
              <w:rPr>
                <w:sz w:val="20"/>
                <w:szCs w:val="20"/>
              </w:rPr>
            </w:pPr>
            <w:r w:rsidRPr="738870DC">
              <w:rPr>
                <w:sz w:val="20"/>
                <w:szCs w:val="20"/>
              </w:rPr>
              <w:t>Where modules include two assessment modes (more than one module assessment b</w:t>
            </w:r>
            <w:r>
              <w:rPr>
                <w:sz w:val="20"/>
                <w:szCs w:val="20"/>
              </w:rPr>
              <w:t>ody</w:t>
            </w:r>
            <w:r w:rsidRPr="738870DC">
              <w:rPr>
                <w:sz w:val="20"/>
                <w:szCs w:val="20"/>
              </w:rPr>
              <w:t xml:space="preserve"> or MAB) (coursework and examination) that assess different Learning Outcomes a pass threshold should be adopted for each mode that contributes more than 30% to the overall module mark, with this pass threshold no more than 10% below the normal module pass mark.</w:t>
            </w:r>
          </w:p>
          <w:p w14:paraId="4B213BC5" w14:textId="77777777" w:rsidR="00C60966" w:rsidRDefault="00C60966" w:rsidP="003C63EF">
            <w:pPr>
              <w:spacing w:after="0"/>
              <w:rPr>
                <w:rFonts w:cstheme="minorHAnsi"/>
                <w:sz w:val="20"/>
                <w:szCs w:val="20"/>
              </w:rPr>
            </w:pPr>
          </w:p>
          <w:p w14:paraId="54FED12D" w14:textId="77777777" w:rsidR="00C60966" w:rsidRPr="00716B45" w:rsidRDefault="00C60966" w:rsidP="003C63EF">
            <w:pPr>
              <w:spacing w:after="0"/>
              <w:rPr>
                <w:rFonts w:cstheme="minorHAnsi"/>
                <w:sz w:val="20"/>
                <w:szCs w:val="20"/>
              </w:rPr>
            </w:pPr>
          </w:p>
        </w:tc>
      </w:tr>
      <w:tr w:rsidR="00C60966" w:rsidRPr="00A959D0" w14:paraId="035170E3" w14:textId="77777777" w:rsidTr="003C63EF">
        <w:tc>
          <w:tcPr>
            <w:tcW w:w="1348" w:type="pct"/>
          </w:tcPr>
          <w:p w14:paraId="280CB27D" w14:textId="77777777" w:rsidR="00C60966" w:rsidRPr="00A959D0" w:rsidRDefault="00C60966" w:rsidP="003C63EF">
            <w:pPr>
              <w:spacing w:after="0"/>
              <w:rPr>
                <w:sz w:val="20"/>
                <w:szCs w:val="20"/>
              </w:rPr>
            </w:pPr>
            <w:r w:rsidRPr="7EA21718">
              <w:rPr>
                <w:sz w:val="20"/>
                <w:szCs w:val="20"/>
              </w:rPr>
              <w:lastRenderedPageBreak/>
              <w:t>British Computing Society (BCS)</w:t>
            </w:r>
          </w:p>
        </w:tc>
        <w:tc>
          <w:tcPr>
            <w:tcW w:w="1589" w:type="pct"/>
          </w:tcPr>
          <w:p w14:paraId="0A281B23" w14:textId="77777777" w:rsidR="00C60966" w:rsidRDefault="00C60966" w:rsidP="00C60966">
            <w:pPr>
              <w:pStyle w:val="ListParagraph"/>
              <w:numPr>
                <w:ilvl w:val="0"/>
                <w:numId w:val="130"/>
              </w:numPr>
              <w:spacing w:after="0" w:line="240" w:lineRule="auto"/>
              <w:rPr>
                <w:sz w:val="20"/>
                <w:szCs w:val="20"/>
              </w:rPr>
            </w:pPr>
            <w:r>
              <w:rPr>
                <w:sz w:val="20"/>
                <w:szCs w:val="20"/>
              </w:rPr>
              <w:t>BSc (Hons) Applied Computing</w:t>
            </w:r>
          </w:p>
          <w:p w14:paraId="3FA5CA42" w14:textId="77777777" w:rsidR="00C60966" w:rsidRDefault="00C60966" w:rsidP="00C60966">
            <w:pPr>
              <w:pStyle w:val="ListParagraph"/>
              <w:numPr>
                <w:ilvl w:val="0"/>
                <w:numId w:val="130"/>
              </w:numPr>
              <w:spacing w:after="0" w:line="240" w:lineRule="auto"/>
              <w:rPr>
                <w:sz w:val="20"/>
                <w:szCs w:val="20"/>
              </w:rPr>
            </w:pPr>
            <w:r>
              <w:rPr>
                <w:sz w:val="20"/>
                <w:szCs w:val="20"/>
              </w:rPr>
              <w:t>BSc (Hons) Computing Science</w:t>
            </w:r>
          </w:p>
          <w:p w14:paraId="564D16D3" w14:textId="77777777" w:rsidR="00C60966" w:rsidRPr="00336A9C" w:rsidRDefault="00C60966" w:rsidP="00C60966">
            <w:pPr>
              <w:pStyle w:val="ListParagraph"/>
              <w:numPr>
                <w:ilvl w:val="0"/>
                <w:numId w:val="130"/>
              </w:numPr>
              <w:spacing w:after="0" w:line="240" w:lineRule="auto"/>
              <w:rPr>
                <w:sz w:val="20"/>
                <w:szCs w:val="20"/>
              </w:rPr>
            </w:pPr>
            <w:r w:rsidRPr="00336A9C">
              <w:rPr>
                <w:sz w:val="20"/>
                <w:szCs w:val="20"/>
              </w:rPr>
              <w:t>BSc (Hons) Computer Science</w:t>
            </w:r>
          </w:p>
          <w:p w14:paraId="6671761D" w14:textId="77777777" w:rsidR="00C60966" w:rsidRPr="00A959D0" w:rsidRDefault="00C60966" w:rsidP="00C60966">
            <w:pPr>
              <w:pStyle w:val="ListParagraph"/>
              <w:numPr>
                <w:ilvl w:val="0"/>
                <w:numId w:val="120"/>
              </w:numPr>
              <w:spacing w:after="0" w:line="240" w:lineRule="auto"/>
              <w:jc w:val="both"/>
              <w:rPr>
                <w:sz w:val="20"/>
                <w:szCs w:val="20"/>
              </w:rPr>
            </w:pPr>
            <w:r w:rsidRPr="738870DC">
              <w:rPr>
                <w:sz w:val="20"/>
                <w:szCs w:val="20"/>
              </w:rPr>
              <w:t>BSc (Hons) Computer Science (User Experience and Design)</w:t>
            </w:r>
          </w:p>
          <w:p w14:paraId="29CD3218" w14:textId="77777777" w:rsidR="00C60966" w:rsidRPr="00A959D0" w:rsidRDefault="00C60966" w:rsidP="00C60966">
            <w:pPr>
              <w:pStyle w:val="ListParagraph"/>
              <w:numPr>
                <w:ilvl w:val="0"/>
                <w:numId w:val="120"/>
              </w:numPr>
              <w:spacing w:after="0" w:line="240" w:lineRule="auto"/>
              <w:jc w:val="both"/>
              <w:rPr>
                <w:sz w:val="20"/>
                <w:szCs w:val="20"/>
              </w:rPr>
            </w:pPr>
            <w:r w:rsidRPr="738870DC">
              <w:rPr>
                <w:sz w:val="20"/>
                <w:szCs w:val="20"/>
              </w:rPr>
              <w:t>BSc (Hons) Computer Science (Data Science and AI)</w:t>
            </w:r>
          </w:p>
          <w:p w14:paraId="40078A5A" w14:textId="77777777" w:rsidR="00C60966" w:rsidRPr="00A959D0" w:rsidRDefault="00C60966" w:rsidP="00C60966">
            <w:pPr>
              <w:pStyle w:val="ListParagraph"/>
              <w:numPr>
                <w:ilvl w:val="0"/>
                <w:numId w:val="120"/>
              </w:numPr>
              <w:spacing w:after="0" w:line="240" w:lineRule="auto"/>
              <w:jc w:val="both"/>
              <w:rPr>
                <w:sz w:val="20"/>
                <w:szCs w:val="20"/>
              </w:rPr>
            </w:pPr>
            <w:r w:rsidRPr="738870DC">
              <w:rPr>
                <w:sz w:val="20"/>
                <w:szCs w:val="20"/>
              </w:rPr>
              <w:t>BSc (Hons) Computer Science with Industrial Placement</w:t>
            </w:r>
          </w:p>
          <w:p w14:paraId="7C536B0B" w14:textId="77777777" w:rsidR="00C60966" w:rsidRPr="00A959D0" w:rsidRDefault="00C60966" w:rsidP="00C60966">
            <w:pPr>
              <w:pStyle w:val="ListParagraph"/>
              <w:numPr>
                <w:ilvl w:val="0"/>
                <w:numId w:val="120"/>
              </w:numPr>
              <w:spacing w:after="0" w:line="240" w:lineRule="auto"/>
              <w:jc w:val="both"/>
              <w:rPr>
                <w:sz w:val="20"/>
                <w:szCs w:val="20"/>
              </w:rPr>
            </w:pPr>
            <w:r w:rsidRPr="738870DC">
              <w:rPr>
                <w:sz w:val="20"/>
                <w:szCs w:val="20"/>
              </w:rPr>
              <w:t>BSc (Hons) Computer Science (User Experience and Design) with Industrial Placement</w:t>
            </w:r>
          </w:p>
          <w:p w14:paraId="273E88B9" w14:textId="77777777" w:rsidR="00C60966" w:rsidRPr="00A959D0" w:rsidRDefault="00C60966" w:rsidP="00C60966">
            <w:pPr>
              <w:pStyle w:val="ListParagraph"/>
              <w:numPr>
                <w:ilvl w:val="0"/>
                <w:numId w:val="120"/>
              </w:numPr>
              <w:spacing w:after="0" w:line="240" w:lineRule="auto"/>
              <w:jc w:val="both"/>
              <w:rPr>
                <w:sz w:val="20"/>
                <w:szCs w:val="20"/>
              </w:rPr>
            </w:pPr>
            <w:r w:rsidRPr="738870DC">
              <w:rPr>
                <w:sz w:val="20"/>
                <w:szCs w:val="20"/>
              </w:rPr>
              <w:t>BSc (Hons) Computer Science (Data Science and AI) with Industrial Placement</w:t>
            </w:r>
          </w:p>
          <w:p w14:paraId="250FE146" w14:textId="77777777" w:rsidR="00C60966" w:rsidRPr="00A959D0" w:rsidRDefault="00C60966" w:rsidP="003C63EF">
            <w:pPr>
              <w:spacing w:after="0"/>
              <w:rPr>
                <w:sz w:val="20"/>
                <w:szCs w:val="20"/>
              </w:rPr>
            </w:pPr>
          </w:p>
          <w:p w14:paraId="6D41F984" w14:textId="77777777" w:rsidR="00C60966" w:rsidRPr="00A959D0" w:rsidRDefault="00C60966" w:rsidP="003C63EF">
            <w:pPr>
              <w:spacing w:after="0"/>
              <w:rPr>
                <w:rFonts w:cstheme="minorHAnsi"/>
                <w:sz w:val="20"/>
                <w:szCs w:val="20"/>
              </w:rPr>
            </w:pPr>
          </w:p>
        </w:tc>
        <w:tc>
          <w:tcPr>
            <w:tcW w:w="2063" w:type="pct"/>
          </w:tcPr>
          <w:p w14:paraId="170E3AE9" w14:textId="77777777" w:rsidR="00C60966" w:rsidRPr="00A959D0" w:rsidRDefault="00C60966" w:rsidP="003C63EF">
            <w:pPr>
              <w:spacing w:after="0"/>
              <w:rPr>
                <w:rFonts w:cstheme="minorHAnsi"/>
                <w:sz w:val="20"/>
                <w:szCs w:val="20"/>
              </w:rPr>
            </w:pPr>
            <w:r w:rsidRPr="00A959D0">
              <w:rPr>
                <w:rFonts w:cstheme="minorHAnsi"/>
                <w:sz w:val="20"/>
                <w:szCs w:val="20"/>
              </w:rPr>
              <w:t xml:space="preserve">Where compensation is permitted under HEI regulations, BCS must be assured that the overall learning outcomes of the programme are not undermined. </w:t>
            </w:r>
          </w:p>
          <w:p w14:paraId="17F6BD29" w14:textId="77777777" w:rsidR="00C60966" w:rsidRPr="00A959D0" w:rsidRDefault="00C60966" w:rsidP="003C63EF">
            <w:pPr>
              <w:spacing w:after="0"/>
              <w:rPr>
                <w:rFonts w:cstheme="minorHAnsi"/>
                <w:sz w:val="20"/>
                <w:szCs w:val="20"/>
              </w:rPr>
            </w:pPr>
          </w:p>
          <w:p w14:paraId="6FC3906E" w14:textId="77777777" w:rsidR="00C60966" w:rsidRPr="00A959D0" w:rsidRDefault="00C60966" w:rsidP="003C63EF">
            <w:pPr>
              <w:spacing w:after="0"/>
              <w:rPr>
                <w:rFonts w:cstheme="minorHAnsi"/>
                <w:sz w:val="20"/>
                <w:szCs w:val="20"/>
              </w:rPr>
            </w:pPr>
            <w:r>
              <w:rPr>
                <w:rFonts w:cstheme="minorHAnsi"/>
                <w:sz w:val="20"/>
                <w:szCs w:val="20"/>
              </w:rPr>
              <w:t>In</w:t>
            </w:r>
            <w:r w:rsidRPr="00A959D0">
              <w:rPr>
                <w:rFonts w:cstheme="minorHAnsi"/>
                <w:sz w:val="20"/>
                <w:szCs w:val="20"/>
              </w:rPr>
              <w:t xml:space="preserve"> the final year of the programme normally only 20 out of 120 credits may be compensated; however, this is a guideline and will be considered in the context of the delivery of the programme learning outcomes.</w:t>
            </w:r>
          </w:p>
          <w:p w14:paraId="3C88B131" w14:textId="77777777" w:rsidR="00C60966" w:rsidRPr="00A959D0" w:rsidRDefault="00C60966" w:rsidP="003C63EF">
            <w:pPr>
              <w:spacing w:after="0"/>
              <w:rPr>
                <w:rFonts w:cstheme="minorHAnsi"/>
                <w:sz w:val="20"/>
                <w:szCs w:val="20"/>
              </w:rPr>
            </w:pPr>
          </w:p>
          <w:p w14:paraId="6302678F" w14:textId="77777777" w:rsidR="00C60966" w:rsidRPr="00A959D0" w:rsidRDefault="00C60966" w:rsidP="003C63EF">
            <w:pPr>
              <w:spacing w:after="0"/>
              <w:rPr>
                <w:rFonts w:cstheme="minorHAnsi"/>
                <w:sz w:val="20"/>
                <w:szCs w:val="20"/>
              </w:rPr>
            </w:pPr>
            <w:r w:rsidRPr="00A959D0">
              <w:rPr>
                <w:rFonts w:cstheme="minorHAnsi"/>
                <w:sz w:val="20"/>
                <w:szCs w:val="20"/>
              </w:rPr>
              <w:t>Undergraduate individual project requirements: For accreditation for CITP or CEng, the individual project should be worth at least 30 credit points at level 6</w:t>
            </w:r>
            <w:r>
              <w:rPr>
                <w:rFonts w:cstheme="minorHAnsi"/>
                <w:sz w:val="20"/>
                <w:szCs w:val="20"/>
              </w:rPr>
              <w:t xml:space="preserve"> (SCQF Level 10)</w:t>
            </w:r>
            <w:r w:rsidRPr="00A959D0">
              <w:rPr>
                <w:rFonts w:cstheme="minorHAnsi"/>
                <w:sz w:val="20"/>
                <w:szCs w:val="20"/>
              </w:rPr>
              <w:t xml:space="preserve"> or above. The project must be passed without compensation</w:t>
            </w:r>
            <w:r>
              <w:rPr>
                <w:rFonts w:cstheme="minorHAnsi"/>
                <w:sz w:val="20"/>
                <w:szCs w:val="20"/>
              </w:rPr>
              <w:t>.</w:t>
            </w:r>
          </w:p>
          <w:p w14:paraId="6E4BD314" w14:textId="77777777" w:rsidR="00C60966" w:rsidRPr="00A959D0" w:rsidRDefault="00C60966" w:rsidP="003C63EF">
            <w:pPr>
              <w:spacing w:after="0"/>
              <w:rPr>
                <w:rFonts w:cstheme="minorHAnsi"/>
                <w:sz w:val="20"/>
                <w:szCs w:val="20"/>
              </w:rPr>
            </w:pPr>
          </w:p>
          <w:p w14:paraId="6DEDA950" w14:textId="77777777" w:rsidR="00C60966" w:rsidRPr="00A959D0" w:rsidRDefault="00C60966" w:rsidP="003C63EF">
            <w:pPr>
              <w:spacing w:after="0"/>
              <w:rPr>
                <w:rFonts w:cstheme="minorHAnsi"/>
                <w:sz w:val="20"/>
                <w:szCs w:val="20"/>
              </w:rPr>
            </w:pPr>
            <w:r w:rsidRPr="00A959D0">
              <w:rPr>
                <w:rFonts w:cstheme="minorHAnsi"/>
                <w:sz w:val="20"/>
                <w:szCs w:val="20"/>
              </w:rPr>
              <w:t>For accreditation for IEng the individual project should be worth at least 20 credit points at level 5</w:t>
            </w:r>
            <w:r>
              <w:rPr>
                <w:rFonts w:cstheme="minorHAnsi"/>
                <w:sz w:val="20"/>
                <w:szCs w:val="20"/>
              </w:rPr>
              <w:t xml:space="preserve"> (SCQF Level 8)</w:t>
            </w:r>
            <w:r w:rsidRPr="00A959D0">
              <w:rPr>
                <w:rFonts w:cstheme="minorHAnsi"/>
                <w:sz w:val="20"/>
                <w:szCs w:val="20"/>
              </w:rPr>
              <w:t xml:space="preserve"> or above. The project must be passed without compensation.</w:t>
            </w:r>
          </w:p>
          <w:p w14:paraId="5185566D" w14:textId="77777777" w:rsidR="00C60966" w:rsidRPr="00A959D0" w:rsidRDefault="00C60966" w:rsidP="003C63EF">
            <w:pPr>
              <w:spacing w:after="0"/>
              <w:rPr>
                <w:rFonts w:cstheme="minorHAnsi"/>
                <w:sz w:val="20"/>
                <w:szCs w:val="20"/>
              </w:rPr>
            </w:pPr>
          </w:p>
        </w:tc>
      </w:tr>
      <w:tr w:rsidR="00C60966" w:rsidRPr="00A959D0" w14:paraId="33E1280C" w14:textId="77777777" w:rsidTr="003C63EF">
        <w:tc>
          <w:tcPr>
            <w:tcW w:w="1348" w:type="pct"/>
          </w:tcPr>
          <w:p w14:paraId="66646D69" w14:textId="77777777" w:rsidR="00C60966" w:rsidRPr="00A959D0" w:rsidRDefault="00C60966" w:rsidP="003C63EF">
            <w:pPr>
              <w:spacing w:after="0"/>
              <w:rPr>
                <w:rFonts w:cstheme="minorHAnsi"/>
                <w:sz w:val="20"/>
                <w:szCs w:val="20"/>
              </w:rPr>
            </w:pPr>
            <w:r w:rsidRPr="00A959D0">
              <w:rPr>
                <w:rFonts w:cstheme="minorHAnsi"/>
                <w:sz w:val="20"/>
                <w:szCs w:val="20"/>
              </w:rPr>
              <w:t>The Institution of Engineering and Technology (IET)</w:t>
            </w:r>
          </w:p>
        </w:tc>
        <w:tc>
          <w:tcPr>
            <w:tcW w:w="1589" w:type="pct"/>
          </w:tcPr>
          <w:p w14:paraId="35C630C9" w14:textId="77777777" w:rsidR="00C60966" w:rsidRPr="00A959D0" w:rsidRDefault="00C60966" w:rsidP="003C63EF">
            <w:pPr>
              <w:spacing w:after="0"/>
              <w:rPr>
                <w:rFonts w:cstheme="minorHAnsi"/>
                <w:sz w:val="20"/>
                <w:szCs w:val="20"/>
              </w:rPr>
            </w:pPr>
            <w:r w:rsidRPr="00A959D0">
              <w:rPr>
                <w:rFonts w:cstheme="minorHAnsi"/>
                <w:sz w:val="20"/>
                <w:szCs w:val="20"/>
              </w:rPr>
              <w:t>BEng (Hons) Biomedical Engineering</w:t>
            </w:r>
          </w:p>
        </w:tc>
        <w:tc>
          <w:tcPr>
            <w:tcW w:w="2063" w:type="pct"/>
          </w:tcPr>
          <w:p w14:paraId="0F4A5F1F" w14:textId="77777777" w:rsidR="00C60966" w:rsidRPr="00A959D0" w:rsidRDefault="00C60966" w:rsidP="003C63EF">
            <w:pPr>
              <w:spacing w:after="0"/>
              <w:rPr>
                <w:rFonts w:cstheme="minorHAnsi"/>
                <w:i/>
                <w:iCs/>
                <w:sz w:val="20"/>
                <w:szCs w:val="20"/>
              </w:rPr>
            </w:pPr>
            <w:r w:rsidRPr="00A959D0">
              <w:rPr>
                <w:rFonts w:cstheme="minorHAnsi"/>
                <w:sz w:val="20"/>
                <w:szCs w:val="20"/>
              </w:rPr>
              <w:t xml:space="preserve">The Engineering Council defines compensation as: </w:t>
            </w:r>
            <w:r w:rsidRPr="00A959D0">
              <w:rPr>
                <w:rFonts w:cstheme="minorHAnsi"/>
                <w:i/>
                <w:iCs/>
                <w:sz w:val="20"/>
                <w:szCs w:val="20"/>
              </w:rPr>
              <w:t>“The practice of allowing marginal failure (</w:t>
            </w:r>
            <w:proofErr w:type="spellStart"/>
            <w:r w:rsidRPr="00A959D0">
              <w:rPr>
                <w:rFonts w:cstheme="minorHAnsi"/>
                <w:i/>
                <w:iCs/>
                <w:sz w:val="20"/>
                <w:szCs w:val="20"/>
              </w:rPr>
              <w:t>ie</w:t>
            </w:r>
            <w:proofErr w:type="spellEnd"/>
            <w:r w:rsidRPr="00A959D0">
              <w:rPr>
                <w:rFonts w:cstheme="minorHAnsi"/>
                <w:i/>
                <w:iCs/>
                <w:sz w:val="20"/>
                <w:szCs w:val="20"/>
              </w:rPr>
              <w:t xml:space="preserve"> not more than 10% below the nominal pass mark) of one or more modules and awarding credit for them, often on the basis of good overall academic performance.” </w:t>
            </w:r>
          </w:p>
          <w:p w14:paraId="332FE268" w14:textId="77777777" w:rsidR="00C60966" w:rsidRPr="00A959D0" w:rsidRDefault="00C60966" w:rsidP="003C63EF">
            <w:pPr>
              <w:spacing w:after="0"/>
              <w:rPr>
                <w:rFonts w:cstheme="minorHAnsi"/>
                <w:sz w:val="20"/>
                <w:szCs w:val="20"/>
              </w:rPr>
            </w:pPr>
          </w:p>
          <w:p w14:paraId="4F0D87D2" w14:textId="77777777" w:rsidR="00C60966" w:rsidRPr="00A959D0" w:rsidRDefault="00C60966" w:rsidP="003C63EF">
            <w:pPr>
              <w:spacing w:after="0"/>
              <w:rPr>
                <w:rFonts w:cstheme="minorHAnsi"/>
                <w:i/>
                <w:iCs/>
                <w:sz w:val="20"/>
                <w:szCs w:val="20"/>
              </w:rPr>
            </w:pPr>
            <w:r w:rsidRPr="00A959D0">
              <w:rPr>
                <w:rFonts w:cstheme="minorHAnsi"/>
                <w:sz w:val="20"/>
                <w:szCs w:val="20"/>
              </w:rPr>
              <w:t xml:space="preserve">The Engineering Council defines condonement as: </w:t>
            </w:r>
            <w:r w:rsidRPr="00A959D0">
              <w:rPr>
                <w:rFonts w:cstheme="minorHAnsi"/>
                <w:i/>
                <w:iCs/>
                <w:sz w:val="20"/>
                <w:szCs w:val="20"/>
              </w:rPr>
              <w:t xml:space="preserve">“The practice of allowing students to fail and not receive credit for one or more modules within a </w:t>
            </w:r>
            <w:r w:rsidRPr="00A959D0">
              <w:rPr>
                <w:rFonts w:cstheme="minorHAnsi"/>
                <w:i/>
                <w:iCs/>
                <w:sz w:val="20"/>
                <w:szCs w:val="20"/>
              </w:rPr>
              <w:lastRenderedPageBreak/>
              <w:t xml:space="preserve">degree programme, yet still qualify for the award of the degree.” </w:t>
            </w:r>
          </w:p>
          <w:p w14:paraId="55206D89" w14:textId="77777777" w:rsidR="00C60966" w:rsidRPr="00A959D0" w:rsidRDefault="00C60966" w:rsidP="003C63EF">
            <w:pPr>
              <w:spacing w:after="0"/>
              <w:rPr>
                <w:rFonts w:cstheme="minorHAnsi"/>
                <w:sz w:val="20"/>
                <w:szCs w:val="20"/>
              </w:rPr>
            </w:pPr>
          </w:p>
          <w:p w14:paraId="58171056" w14:textId="77777777" w:rsidR="00C60966" w:rsidRPr="00A959D0" w:rsidRDefault="00C60966" w:rsidP="003C63EF">
            <w:pPr>
              <w:spacing w:after="0"/>
              <w:rPr>
                <w:rFonts w:cstheme="minorHAnsi"/>
                <w:sz w:val="20"/>
                <w:szCs w:val="20"/>
              </w:rPr>
            </w:pPr>
            <w:r w:rsidRPr="00A959D0">
              <w:rPr>
                <w:rFonts w:cstheme="minorHAnsi"/>
                <w:sz w:val="20"/>
                <w:szCs w:val="20"/>
              </w:rPr>
              <w:t xml:space="preserve">In the consideration of the accreditation of undergraduate and postgraduate engineering degree programmes: </w:t>
            </w:r>
          </w:p>
          <w:p w14:paraId="07DA9ED8" w14:textId="77777777" w:rsidR="00C60966" w:rsidRPr="00A959D0" w:rsidRDefault="00C60966" w:rsidP="003C63EF">
            <w:pPr>
              <w:spacing w:after="0"/>
              <w:rPr>
                <w:rFonts w:cstheme="minorHAnsi"/>
                <w:sz w:val="20"/>
                <w:szCs w:val="20"/>
              </w:rPr>
            </w:pPr>
            <w:r w:rsidRPr="00A959D0">
              <w:rPr>
                <w:rFonts w:cstheme="minorHAnsi"/>
                <w:sz w:val="20"/>
                <w:szCs w:val="20"/>
              </w:rPr>
              <w:t xml:space="preserve">1. Evidence that all AHEP learning outcomes are met by all variants of each programme must be provided before accreditation can be granted. </w:t>
            </w:r>
          </w:p>
          <w:p w14:paraId="690C71A6" w14:textId="77777777" w:rsidR="00C60966" w:rsidRPr="00A959D0" w:rsidRDefault="00C60966" w:rsidP="003C63EF">
            <w:pPr>
              <w:spacing w:after="0"/>
              <w:rPr>
                <w:rFonts w:cstheme="minorHAnsi"/>
                <w:sz w:val="20"/>
                <w:szCs w:val="20"/>
              </w:rPr>
            </w:pPr>
          </w:p>
          <w:p w14:paraId="1D70DB74" w14:textId="77777777" w:rsidR="00C60966" w:rsidRPr="00A959D0" w:rsidRDefault="00C60966" w:rsidP="003C63EF">
            <w:pPr>
              <w:spacing w:after="0"/>
              <w:rPr>
                <w:rFonts w:cstheme="minorHAnsi"/>
                <w:sz w:val="20"/>
                <w:szCs w:val="20"/>
              </w:rPr>
            </w:pPr>
            <w:r w:rsidRPr="00A959D0">
              <w:rPr>
                <w:rFonts w:cstheme="minorHAnsi"/>
                <w:sz w:val="20"/>
                <w:szCs w:val="20"/>
              </w:rPr>
              <w:t xml:space="preserve">2. No condonement of modules delivering AHEP learning outcomes is allowed. </w:t>
            </w:r>
          </w:p>
          <w:p w14:paraId="0D9FA512" w14:textId="77777777" w:rsidR="00C60966" w:rsidRPr="00A959D0" w:rsidRDefault="00C60966" w:rsidP="003C63EF">
            <w:pPr>
              <w:spacing w:after="0"/>
              <w:rPr>
                <w:rFonts w:cstheme="minorHAnsi"/>
                <w:sz w:val="20"/>
                <w:szCs w:val="20"/>
              </w:rPr>
            </w:pPr>
          </w:p>
          <w:p w14:paraId="408C524B" w14:textId="77777777" w:rsidR="00C60966" w:rsidRPr="00A959D0" w:rsidRDefault="00C60966" w:rsidP="003C63EF">
            <w:pPr>
              <w:spacing w:after="0"/>
              <w:rPr>
                <w:rFonts w:cstheme="minorHAnsi"/>
                <w:sz w:val="20"/>
                <w:szCs w:val="20"/>
              </w:rPr>
            </w:pPr>
            <w:r w:rsidRPr="00A959D0">
              <w:rPr>
                <w:rFonts w:cstheme="minorHAnsi"/>
                <w:sz w:val="20"/>
                <w:szCs w:val="20"/>
              </w:rPr>
              <w:t xml:space="preserve">3. A maximum of 30 credits in a Bachelors or integrated </w:t>
            </w:r>
            <w:proofErr w:type="spellStart"/>
            <w:r w:rsidRPr="00A959D0">
              <w:rPr>
                <w:rFonts w:cstheme="minorHAnsi"/>
                <w:sz w:val="20"/>
                <w:szCs w:val="20"/>
              </w:rPr>
              <w:t>Masters</w:t>
            </w:r>
            <w:proofErr w:type="spellEnd"/>
            <w:r w:rsidRPr="00A959D0">
              <w:rPr>
                <w:rFonts w:cstheme="minorHAnsi"/>
                <w:sz w:val="20"/>
                <w:szCs w:val="20"/>
              </w:rPr>
              <w:t xml:space="preserve"> degree programme can be compensated, and a maximum of 20 credits in a </w:t>
            </w:r>
            <w:proofErr w:type="spellStart"/>
            <w:r w:rsidRPr="00A959D0">
              <w:rPr>
                <w:rFonts w:cstheme="minorHAnsi"/>
                <w:sz w:val="20"/>
                <w:szCs w:val="20"/>
              </w:rPr>
              <w:t>Masters</w:t>
            </w:r>
            <w:proofErr w:type="spellEnd"/>
            <w:r w:rsidRPr="00A959D0">
              <w:rPr>
                <w:rFonts w:cstheme="minorHAnsi"/>
                <w:sz w:val="20"/>
                <w:szCs w:val="20"/>
              </w:rPr>
              <w:t xml:space="preserve"> degree other than the integrated </w:t>
            </w:r>
            <w:proofErr w:type="spellStart"/>
            <w:r w:rsidRPr="00A959D0">
              <w:rPr>
                <w:rFonts w:cstheme="minorHAnsi"/>
                <w:sz w:val="20"/>
                <w:szCs w:val="20"/>
              </w:rPr>
              <w:t>Masters</w:t>
            </w:r>
            <w:proofErr w:type="spellEnd"/>
            <w:r w:rsidRPr="00A959D0">
              <w:rPr>
                <w:rFonts w:cstheme="minorHAnsi"/>
                <w:sz w:val="20"/>
                <w:szCs w:val="20"/>
              </w:rPr>
              <w:t xml:space="preserve"> degree. </w:t>
            </w:r>
          </w:p>
          <w:p w14:paraId="623DEE45" w14:textId="77777777" w:rsidR="00C60966" w:rsidRPr="00A959D0" w:rsidRDefault="00C60966" w:rsidP="003C63EF">
            <w:pPr>
              <w:spacing w:after="0"/>
              <w:rPr>
                <w:rFonts w:cstheme="minorHAnsi"/>
                <w:sz w:val="20"/>
                <w:szCs w:val="20"/>
              </w:rPr>
            </w:pPr>
          </w:p>
          <w:p w14:paraId="7CEAC3E6" w14:textId="77777777" w:rsidR="00C60966" w:rsidRPr="00A959D0" w:rsidRDefault="00C60966" w:rsidP="003C63EF">
            <w:pPr>
              <w:spacing w:after="0"/>
              <w:rPr>
                <w:rFonts w:cstheme="minorHAnsi"/>
                <w:sz w:val="20"/>
                <w:szCs w:val="20"/>
              </w:rPr>
            </w:pPr>
            <w:r w:rsidRPr="00A959D0">
              <w:rPr>
                <w:rFonts w:cstheme="minorHAnsi"/>
                <w:sz w:val="20"/>
                <w:szCs w:val="20"/>
              </w:rPr>
              <w:t xml:space="preserve">4. Major individual and group-based project modules must not be compensated. </w:t>
            </w:r>
          </w:p>
          <w:p w14:paraId="556A51E7" w14:textId="77777777" w:rsidR="00C60966" w:rsidRPr="00A959D0" w:rsidRDefault="00C60966" w:rsidP="003C63EF">
            <w:pPr>
              <w:spacing w:after="0"/>
              <w:rPr>
                <w:rFonts w:cstheme="minorHAnsi"/>
                <w:sz w:val="20"/>
                <w:szCs w:val="20"/>
              </w:rPr>
            </w:pPr>
          </w:p>
          <w:p w14:paraId="6AD4F4CA" w14:textId="77777777" w:rsidR="00C60966" w:rsidRPr="00A959D0" w:rsidRDefault="00C60966" w:rsidP="003C63EF">
            <w:pPr>
              <w:spacing w:after="0"/>
              <w:rPr>
                <w:rFonts w:cstheme="minorHAnsi"/>
                <w:sz w:val="20"/>
                <w:szCs w:val="20"/>
              </w:rPr>
            </w:pPr>
            <w:r w:rsidRPr="00A959D0">
              <w:rPr>
                <w:rFonts w:cstheme="minorHAnsi"/>
                <w:sz w:val="20"/>
                <w:szCs w:val="20"/>
              </w:rPr>
              <w:t xml:space="preserve">5. The minimum module mark for which compensation is allowed is 10% below the nominal module pass mark (or equivalent if a grade-based marking scheme is used). </w:t>
            </w:r>
          </w:p>
          <w:p w14:paraId="06BFDC7A" w14:textId="77777777" w:rsidR="00C60966" w:rsidRDefault="00C60966" w:rsidP="003C63EF">
            <w:pPr>
              <w:spacing w:after="0"/>
              <w:rPr>
                <w:rFonts w:cstheme="minorHAnsi"/>
                <w:sz w:val="20"/>
                <w:szCs w:val="20"/>
              </w:rPr>
            </w:pPr>
            <w:bookmarkStart w:id="217" w:name="_Hlk18393236"/>
          </w:p>
          <w:p w14:paraId="0979E7CD" w14:textId="77777777" w:rsidR="00C60966" w:rsidRPr="00A959D0" w:rsidRDefault="00C60966" w:rsidP="003C63EF">
            <w:pPr>
              <w:spacing w:after="0"/>
              <w:rPr>
                <w:rFonts w:cstheme="minorHAnsi"/>
                <w:sz w:val="20"/>
                <w:szCs w:val="20"/>
              </w:rPr>
            </w:pPr>
            <w:r w:rsidRPr="00A959D0">
              <w:rPr>
                <w:rFonts w:cstheme="minorHAnsi"/>
                <w:sz w:val="20"/>
                <w:szCs w:val="20"/>
              </w:rPr>
              <w:t xml:space="preserve">Where modules include two </w:t>
            </w:r>
            <w:r>
              <w:rPr>
                <w:rFonts w:cstheme="minorHAnsi"/>
                <w:sz w:val="20"/>
                <w:szCs w:val="20"/>
              </w:rPr>
              <w:t>or more</w:t>
            </w:r>
            <w:r w:rsidRPr="00A959D0">
              <w:rPr>
                <w:rFonts w:cstheme="minorHAnsi"/>
                <w:sz w:val="20"/>
                <w:szCs w:val="20"/>
              </w:rPr>
              <w:t xml:space="preserve"> assessment modes</w:t>
            </w:r>
            <w:r>
              <w:rPr>
                <w:rFonts w:cstheme="minorHAnsi"/>
                <w:sz w:val="20"/>
                <w:szCs w:val="20"/>
              </w:rPr>
              <w:t xml:space="preserve"> (more than one module assessment body or MAB)</w:t>
            </w:r>
            <w:r w:rsidRPr="00A959D0">
              <w:rPr>
                <w:rFonts w:cstheme="minorHAnsi"/>
                <w:sz w:val="20"/>
                <w:szCs w:val="20"/>
              </w:rPr>
              <w:t xml:space="preserve"> (coursework and examination) that assess different Learning Outcomes a pass threshold should be adopted for each mode that contributes more than 30% to the overall module mark, with this pass threshold no more than 10% below the normal module pass mark.</w:t>
            </w:r>
          </w:p>
          <w:bookmarkEnd w:id="217"/>
          <w:p w14:paraId="24BE4EC9" w14:textId="77777777" w:rsidR="00C60966" w:rsidRPr="00A959D0" w:rsidRDefault="00C60966" w:rsidP="003C63EF">
            <w:pPr>
              <w:spacing w:after="0"/>
              <w:rPr>
                <w:rFonts w:cstheme="minorHAnsi"/>
                <w:sz w:val="20"/>
                <w:szCs w:val="20"/>
              </w:rPr>
            </w:pPr>
          </w:p>
        </w:tc>
      </w:tr>
      <w:tr w:rsidR="00C60966" w:rsidRPr="00A959D0" w14:paraId="1D5746C2" w14:textId="77777777" w:rsidTr="003C63EF">
        <w:tc>
          <w:tcPr>
            <w:tcW w:w="1348" w:type="pct"/>
          </w:tcPr>
          <w:p w14:paraId="5FCA2295" w14:textId="77777777" w:rsidR="00C60966" w:rsidRPr="00A959D0" w:rsidRDefault="00C60966" w:rsidP="003C63EF">
            <w:pPr>
              <w:spacing w:after="0"/>
              <w:rPr>
                <w:sz w:val="20"/>
                <w:szCs w:val="20"/>
              </w:rPr>
            </w:pPr>
            <w:r w:rsidRPr="3CE6F437">
              <w:rPr>
                <w:sz w:val="20"/>
                <w:szCs w:val="20"/>
              </w:rPr>
              <w:lastRenderedPageBreak/>
              <w:t>Institution of Mechanical Engineers (IMechE)</w:t>
            </w:r>
          </w:p>
        </w:tc>
        <w:tc>
          <w:tcPr>
            <w:tcW w:w="1589" w:type="pct"/>
          </w:tcPr>
          <w:p w14:paraId="689DA03E" w14:textId="77777777" w:rsidR="00C60966" w:rsidRPr="00A959D0" w:rsidRDefault="00C60966" w:rsidP="003C63EF">
            <w:pPr>
              <w:spacing w:after="0"/>
              <w:rPr>
                <w:rFonts w:cstheme="minorHAnsi"/>
                <w:sz w:val="20"/>
                <w:szCs w:val="20"/>
              </w:rPr>
            </w:pPr>
            <w:r w:rsidRPr="00A959D0">
              <w:rPr>
                <w:rFonts w:cstheme="minorHAnsi"/>
                <w:sz w:val="20"/>
                <w:szCs w:val="20"/>
              </w:rPr>
              <w:t>BEng (Hons) Mechanical Engineering</w:t>
            </w:r>
          </w:p>
          <w:p w14:paraId="02195CDE" w14:textId="77777777" w:rsidR="00C60966" w:rsidRPr="00A959D0" w:rsidRDefault="00C60966" w:rsidP="003C63EF">
            <w:pPr>
              <w:spacing w:after="0"/>
              <w:rPr>
                <w:rFonts w:cstheme="minorHAnsi"/>
                <w:sz w:val="20"/>
                <w:szCs w:val="20"/>
              </w:rPr>
            </w:pPr>
          </w:p>
          <w:p w14:paraId="220C6B2B" w14:textId="77777777" w:rsidR="00C60966" w:rsidRPr="00A959D0" w:rsidRDefault="00C60966" w:rsidP="003C63EF">
            <w:pPr>
              <w:spacing w:after="0"/>
              <w:rPr>
                <w:rFonts w:cstheme="minorHAnsi"/>
                <w:sz w:val="20"/>
                <w:szCs w:val="20"/>
              </w:rPr>
            </w:pPr>
            <w:r w:rsidRPr="00A959D0">
              <w:rPr>
                <w:rFonts w:cstheme="minorHAnsi"/>
                <w:sz w:val="20"/>
                <w:szCs w:val="20"/>
              </w:rPr>
              <w:t xml:space="preserve">BEng (Hons) Mechanical Engineering with Renewables </w:t>
            </w:r>
          </w:p>
        </w:tc>
        <w:tc>
          <w:tcPr>
            <w:tcW w:w="2063" w:type="pct"/>
          </w:tcPr>
          <w:p w14:paraId="51782524" w14:textId="77777777" w:rsidR="00C60966" w:rsidRDefault="00C60966" w:rsidP="003C63EF">
            <w:pPr>
              <w:spacing w:after="0"/>
              <w:rPr>
                <w:rFonts w:cstheme="minorHAnsi"/>
                <w:color w:val="000000"/>
                <w:sz w:val="20"/>
                <w:szCs w:val="20"/>
                <w:bdr w:val="none" w:sz="0" w:space="0" w:color="auto" w:frame="1"/>
              </w:rPr>
            </w:pPr>
            <w:r>
              <w:rPr>
                <w:rFonts w:cstheme="minorHAnsi"/>
                <w:color w:val="000000"/>
                <w:sz w:val="20"/>
                <w:szCs w:val="20"/>
                <w:bdr w:val="none" w:sz="0" w:space="0" w:color="auto" w:frame="1"/>
              </w:rPr>
              <w:t>For students who began their programme before 2022/23:</w:t>
            </w:r>
          </w:p>
          <w:p w14:paraId="0935C2BA" w14:textId="77777777" w:rsidR="00C60966" w:rsidRDefault="00C60966" w:rsidP="003C63EF">
            <w:pPr>
              <w:spacing w:after="0"/>
              <w:rPr>
                <w:rFonts w:cstheme="minorHAnsi"/>
                <w:color w:val="000000"/>
                <w:sz w:val="20"/>
                <w:szCs w:val="20"/>
                <w:bdr w:val="none" w:sz="0" w:space="0" w:color="auto" w:frame="1"/>
              </w:rPr>
            </w:pPr>
          </w:p>
          <w:p w14:paraId="6E7C1B94" w14:textId="77777777" w:rsidR="00C60966" w:rsidRPr="0089030E" w:rsidRDefault="00C60966" w:rsidP="00C60966">
            <w:pPr>
              <w:pStyle w:val="ListParagraph"/>
              <w:numPr>
                <w:ilvl w:val="0"/>
                <w:numId w:val="101"/>
              </w:numPr>
              <w:spacing w:after="0" w:line="240" w:lineRule="auto"/>
              <w:ind w:left="422"/>
              <w:rPr>
                <w:rFonts w:cstheme="minorHAnsi"/>
                <w:color w:val="424242"/>
                <w:sz w:val="20"/>
                <w:szCs w:val="20"/>
              </w:rPr>
            </w:pPr>
            <w:r w:rsidRPr="0089030E">
              <w:rPr>
                <w:rFonts w:cstheme="minorHAnsi"/>
                <w:color w:val="000000"/>
                <w:sz w:val="20"/>
                <w:szCs w:val="20"/>
                <w:bdr w:val="none" w:sz="0" w:space="0" w:color="auto" w:frame="1"/>
              </w:rPr>
              <w:t>Compensation should not be allowed if it undermines achievement of the overall learning outcomes of the programme(s)</w:t>
            </w:r>
            <w:r>
              <w:rPr>
                <w:rFonts w:cstheme="minorHAnsi"/>
                <w:color w:val="000000"/>
                <w:sz w:val="20"/>
                <w:szCs w:val="20"/>
                <w:bdr w:val="none" w:sz="0" w:space="0" w:color="auto" w:frame="1"/>
              </w:rPr>
              <w:t>.</w:t>
            </w:r>
          </w:p>
          <w:p w14:paraId="2A3AFDF2" w14:textId="77777777" w:rsidR="00C60966" w:rsidRPr="0089030E" w:rsidRDefault="00C60966" w:rsidP="00C60966">
            <w:pPr>
              <w:pStyle w:val="ListParagraph"/>
              <w:numPr>
                <w:ilvl w:val="0"/>
                <w:numId w:val="101"/>
              </w:numPr>
              <w:spacing w:after="0" w:line="240" w:lineRule="auto"/>
              <w:ind w:left="422"/>
              <w:rPr>
                <w:rFonts w:cstheme="minorHAnsi"/>
                <w:color w:val="424242"/>
                <w:sz w:val="20"/>
                <w:szCs w:val="20"/>
              </w:rPr>
            </w:pPr>
            <w:r>
              <w:rPr>
                <w:rFonts w:cstheme="minorHAnsi"/>
                <w:color w:val="000000"/>
                <w:sz w:val="20"/>
                <w:szCs w:val="20"/>
                <w:bdr w:val="none" w:sz="0" w:space="0" w:color="auto" w:frame="1"/>
              </w:rPr>
              <w:t>M</w:t>
            </w:r>
            <w:r w:rsidRPr="0089030E">
              <w:rPr>
                <w:rFonts w:cstheme="minorHAnsi"/>
                <w:color w:val="000000"/>
                <w:sz w:val="20"/>
                <w:szCs w:val="20"/>
                <w:bdr w:val="none" w:sz="0" w:space="0" w:color="auto" w:frame="1"/>
              </w:rPr>
              <w:t>ajor projects should not be compensated</w:t>
            </w:r>
            <w:r>
              <w:rPr>
                <w:rFonts w:cstheme="minorHAnsi"/>
                <w:color w:val="000000"/>
                <w:sz w:val="20"/>
                <w:szCs w:val="20"/>
                <w:bdr w:val="none" w:sz="0" w:space="0" w:color="auto" w:frame="1"/>
              </w:rPr>
              <w:t>.</w:t>
            </w:r>
          </w:p>
          <w:p w14:paraId="342CE616" w14:textId="77777777" w:rsidR="00C60966" w:rsidRPr="0089030E" w:rsidRDefault="00C60966" w:rsidP="00C60966">
            <w:pPr>
              <w:pStyle w:val="ListParagraph"/>
              <w:numPr>
                <w:ilvl w:val="0"/>
                <w:numId w:val="101"/>
              </w:numPr>
              <w:spacing w:after="0" w:line="240" w:lineRule="auto"/>
              <w:ind w:left="422"/>
              <w:rPr>
                <w:rFonts w:cstheme="minorHAnsi"/>
                <w:color w:val="424242"/>
                <w:sz w:val="20"/>
                <w:szCs w:val="20"/>
              </w:rPr>
            </w:pPr>
            <w:r>
              <w:rPr>
                <w:rFonts w:cstheme="minorHAnsi"/>
                <w:color w:val="000000"/>
                <w:sz w:val="20"/>
                <w:szCs w:val="20"/>
                <w:bdr w:val="none" w:sz="0" w:space="0" w:color="auto" w:frame="1"/>
              </w:rPr>
              <w:lastRenderedPageBreak/>
              <w:t>O</w:t>
            </w:r>
            <w:r w:rsidRPr="0089030E">
              <w:rPr>
                <w:rFonts w:cstheme="minorHAnsi"/>
                <w:color w:val="000000"/>
                <w:sz w:val="20"/>
                <w:szCs w:val="20"/>
                <w:bdr w:val="none" w:sz="0" w:space="0" w:color="auto" w:frame="1"/>
              </w:rPr>
              <w:t>nly 20 out of the 120 credits per level can be compensated.</w:t>
            </w:r>
          </w:p>
          <w:p w14:paraId="3983A42C" w14:textId="77777777" w:rsidR="00C60966" w:rsidRDefault="00C60966" w:rsidP="003C63EF">
            <w:pPr>
              <w:spacing w:after="0"/>
              <w:rPr>
                <w:rFonts w:cstheme="minorHAnsi"/>
                <w:sz w:val="20"/>
                <w:szCs w:val="20"/>
              </w:rPr>
            </w:pPr>
          </w:p>
          <w:p w14:paraId="0A3DFF15" w14:textId="77777777" w:rsidR="00C60966" w:rsidRDefault="00C60966" w:rsidP="003C63EF">
            <w:pPr>
              <w:spacing w:after="0"/>
              <w:rPr>
                <w:rFonts w:cstheme="minorHAnsi"/>
                <w:color w:val="000000"/>
                <w:sz w:val="20"/>
                <w:szCs w:val="20"/>
                <w:bdr w:val="none" w:sz="0" w:space="0" w:color="auto" w:frame="1"/>
              </w:rPr>
            </w:pPr>
            <w:r>
              <w:rPr>
                <w:rFonts w:cstheme="minorHAnsi"/>
                <w:color w:val="000000"/>
                <w:sz w:val="20"/>
                <w:szCs w:val="20"/>
                <w:bdr w:val="none" w:sz="0" w:space="0" w:color="auto" w:frame="1"/>
              </w:rPr>
              <w:t>For students who began their programme in or after 2023/24:</w:t>
            </w:r>
          </w:p>
          <w:p w14:paraId="076F8CF8" w14:textId="77777777" w:rsidR="00C60966" w:rsidRDefault="00C60966" w:rsidP="003C63EF">
            <w:pPr>
              <w:spacing w:after="0"/>
              <w:rPr>
                <w:rFonts w:cstheme="minorHAnsi"/>
                <w:sz w:val="20"/>
                <w:szCs w:val="20"/>
              </w:rPr>
            </w:pPr>
          </w:p>
          <w:p w14:paraId="5D7FAC61" w14:textId="77777777" w:rsidR="00C60966" w:rsidRPr="00A959D0" w:rsidRDefault="00C60966" w:rsidP="003C63EF">
            <w:pPr>
              <w:spacing w:after="0"/>
              <w:rPr>
                <w:rFonts w:cstheme="minorHAnsi"/>
                <w:i/>
                <w:iCs/>
                <w:sz w:val="20"/>
                <w:szCs w:val="20"/>
              </w:rPr>
            </w:pPr>
            <w:r w:rsidRPr="00A959D0">
              <w:rPr>
                <w:rFonts w:cstheme="minorHAnsi"/>
                <w:sz w:val="20"/>
                <w:szCs w:val="20"/>
              </w:rPr>
              <w:t xml:space="preserve">The Engineering Council defines compensation as: </w:t>
            </w:r>
            <w:r w:rsidRPr="00A959D0">
              <w:rPr>
                <w:rFonts w:cstheme="minorHAnsi"/>
                <w:i/>
                <w:iCs/>
                <w:sz w:val="20"/>
                <w:szCs w:val="20"/>
              </w:rPr>
              <w:t>“The practice of allowing marginal failure (</w:t>
            </w:r>
            <w:proofErr w:type="spellStart"/>
            <w:r w:rsidRPr="00A959D0">
              <w:rPr>
                <w:rFonts w:cstheme="minorHAnsi"/>
                <w:i/>
                <w:iCs/>
                <w:sz w:val="20"/>
                <w:szCs w:val="20"/>
              </w:rPr>
              <w:t>ie</w:t>
            </w:r>
            <w:proofErr w:type="spellEnd"/>
            <w:r w:rsidRPr="00A959D0">
              <w:rPr>
                <w:rFonts w:cstheme="minorHAnsi"/>
                <w:i/>
                <w:iCs/>
                <w:sz w:val="20"/>
                <w:szCs w:val="20"/>
              </w:rPr>
              <w:t xml:space="preserve"> not more than 10% below the nominal pass mark) of one or more modules and awarding credit for them, often on the basis of good overall academic performance.” </w:t>
            </w:r>
          </w:p>
          <w:p w14:paraId="0604FE7A" w14:textId="77777777" w:rsidR="00C60966" w:rsidRPr="00A959D0" w:rsidRDefault="00C60966" w:rsidP="003C63EF">
            <w:pPr>
              <w:spacing w:after="0"/>
              <w:rPr>
                <w:rFonts w:cstheme="minorHAnsi"/>
                <w:sz w:val="20"/>
                <w:szCs w:val="20"/>
              </w:rPr>
            </w:pPr>
          </w:p>
          <w:p w14:paraId="08A33DC1" w14:textId="77777777" w:rsidR="00C60966" w:rsidRPr="00A959D0" w:rsidRDefault="00C60966" w:rsidP="003C63EF">
            <w:pPr>
              <w:spacing w:after="0"/>
              <w:rPr>
                <w:rFonts w:cstheme="minorHAnsi"/>
                <w:i/>
                <w:iCs/>
                <w:sz w:val="20"/>
                <w:szCs w:val="20"/>
              </w:rPr>
            </w:pPr>
            <w:r w:rsidRPr="00A959D0">
              <w:rPr>
                <w:rFonts w:cstheme="minorHAnsi"/>
                <w:sz w:val="20"/>
                <w:szCs w:val="20"/>
              </w:rPr>
              <w:t xml:space="preserve">The Engineering Council defines condonement as: </w:t>
            </w:r>
            <w:r w:rsidRPr="00A959D0">
              <w:rPr>
                <w:rFonts w:cstheme="minorHAnsi"/>
                <w:i/>
                <w:iCs/>
                <w:sz w:val="20"/>
                <w:szCs w:val="20"/>
              </w:rPr>
              <w:t xml:space="preserve">“The practice of allowing students to fail and not receive credit for one or more modules within a degree programme, yet still qualify for the award of the degree.” </w:t>
            </w:r>
          </w:p>
          <w:p w14:paraId="7984C7C3" w14:textId="77777777" w:rsidR="00C60966" w:rsidRPr="00A959D0" w:rsidRDefault="00C60966" w:rsidP="003C63EF">
            <w:pPr>
              <w:spacing w:after="0"/>
              <w:rPr>
                <w:rFonts w:cstheme="minorHAnsi"/>
                <w:sz w:val="20"/>
                <w:szCs w:val="20"/>
              </w:rPr>
            </w:pPr>
          </w:p>
          <w:p w14:paraId="75F07BF2" w14:textId="77777777" w:rsidR="00C60966" w:rsidRPr="00A959D0" w:rsidRDefault="00C60966" w:rsidP="003C63EF">
            <w:pPr>
              <w:spacing w:after="0"/>
              <w:rPr>
                <w:rFonts w:cstheme="minorHAnsi"/>
                <w:sz w:val="20"/>
                <w:szCs w:val="20"/>
              </w:rPr>
            </w:pPr>
            <w:r w:rsidRPr="00A959D0">
              <w:rPr>
                <w:rFonts w:cstheme="minorHAnsi"/>
                <w:sz w:val="20"/>
                <w:szCs w:val="20"/>
              </w:rPr>
              <w:t xml:space="preserve">In the consideration of the accreditation of undergraduate and postgraduate engineering degree programmes: </w:t>
            </w:r>
          </w:p>
          <w:p w14:paraId="25CFF9B6" w14:textId="77777777" w:rsidR="00C60966" w:rsidRPr="00A959D0" w:rsidRDefault="00C60966" w:rsidP="003C63EF">
            <w:pPr>
              <w:spacing w:after="0"/>
              <w:rPr>
                <w:rFonts w:cstheme="minorHAnsi"/>
                <w:sz w:val="20"/>
                <w:szCs w:val="20"/>
              </w:rPr>
            </w:pPr>
            <w:r w:rsidRPr="00A959D0">
              <w:rPr>
                <w:rFonts w:cstheme="minorHAnsi"/>
                <w:sz w:val="20"/>
                <w:szCs w:val="20"/>
              </w:rPr>
              <w:t xml:space="preserve">1. Evidence that all AHEP learning outcomes are met by all variants of each programme must be provided before accreditation can be granted. </w:t>
            </w:r>
          </w:p>
          <w:p w14:paraId="36AB8C44" w14:textId="77777777" w:rsidR="00C60966" w:rsidRPr="00A959D0" w:rsidRDefault="00C60966" w:rsidP="003C63EF">
            <w:pPr>
              <w:spacing w:after="0"/>
              <w:rPr>
                <w:rFonts w:cstheme="minorHAnsi"/>
                <w:sz w:val="20"/>
                <w:szCs w:val="20"/>
              </w:rPr>
            </w:pPr>
          </w:p>
          <w:p w14:paraId="6E30DBAD" w14:textId="77777777" w:rsidR="00C60966" w:rsidRPr="00A959D0" w:rsidRDefault="00C60966" w:rsidP="003C63EF">
            <w:pPr>
              <w:spacing w:after="0"/>
              <w:rPr>
                <w:rFonts w:cstheme="minorHAnsi"/>
                <w:sz w:val="20"/>
                <w:szCs w:val="20"/>
              </w:rPr>
            </w:pPr>
            <w:r w:rsidRPr="00A959D0">
              <w:rPr>
                <w:rFonts w:cstheme="minorHAnsi"/>
                <w:sz w:val="20"/>
                <w:szCs w:val="20"/>
              </w:rPr>
              <w:t xml:space="preserve">2. No condonement of modules delivering AHEP learning outcomes is allowed. </w:t>
            </w:r>
          </w:p>
          <w:p w14:paraId="636866EB" w14:textId="77777777" w:rsidR="00C60966" w:rsidRPr="00A959D0" w:rsidRDefault="00C60966" w:rsidP="003C63EF">
            <w:pPr>
              <w:spacing w:after="0"/>
              <w:rPr>
                <w:rFonts w:cstheme="minorHAnsi"/>
                <w:sz w:val="20"/>
                <w:szCs w:val="20"/>
              </w:rPr>
            </w:pPr>
          </w:p>
          <w:p w14:paraId="374134F1" w14:textId="77777777" w:rsidR="00C60966" w:rsidRPr="00A959D0" w:rsidRDefault="00C60966" w:rsidP="003C63EF">
            <w:pPr>
              <w:spacing w:after="0"/>
              <w:rPr>
                <w:rFonts w:cstheme="minorHAnsi"/>
                <w:sz w:val="20"/>
                <w:szCs w:val="20"/>
              </w:rPr>
            </w:pPr>
            <w:r w:rsidRPr="00A959D0">
              <w:rPr>
                <w:rFonts w:cstheme="minorHAnsi"/>
                <w:sz w:val="20"/>
                <w:szCs w:val="20"/>
              </w:rPr>
              <w:t xml:space="preserve">3. A maximum of 30 credits in a Bachelors or integrated </w:t>
            </w:r>
            <w:proofErr w:type="spellStart"/>
            <w:r w:rsidRPr="00A959D0">
              <w:rPr>
                <w:rFonts w:cstheme="minorHAnsi"/>
                <w:sz w:val="20"/>
                <w:szCs w:val="20"/>
              </w:rPr>
              <w:t>Masters</w:t>
            </w:r>
            <w:proofErr w:type="spellEnd"/>
            <w:r w:rsidRPr="00A959D0">
              <w:rPr>
                <w:rFonts w:cstheme="minorHAnsi"/>
                <w:sz w:val="20"/>
                <w:szCs w:val="20"/>
              </w:rPr>
              <w:t xml:space="preserve"> degree programme can be compensated, and a maximum of 20 credits in a </w:t>
            </w:r>
            <w:proofErr w:type="spellStart"/>
            <w:r w:rsidRPr="00A959D0">
              <w:rPr>
                <w:rFonts w:cstheme="minorHAnsi"/>
                <w:sz w:val="20"/>
                <w:szCs w:val="20"/>
              </w:rPr>
              <w:t>Masters</w:t>
            </w:r>
            <w:proofErr w:type="spellEnd"/>
            <w:r w:rsidRPr="00A959D0">
              <w:rPr>
                <w:rFonts w:cstheme="minorHAnsi"/>
                <w:sz w:val="20"/>
                <w:szCs w:val="20"/>
              </w:rPr>
              <w:t xml:space="preserve"> degree other than the integrated </w:t>
            </w:r>
            <w:proofErr w:type="spellStart"/>
            <w:r w:rsidRPr="00A959D0">
              <w:rPr>
                <w:rFonts w:cstheme="minorHAnsi"/>
                <w:sz w:val="20"/>
                <w:szCs w:val="20"/>
              </w:rPr>
              <w:t>Masters</w:t>
            </w:r>
            <w:proofErr w:type="spellEnd"/>
            <w:r w:rsidRPr="00A959D0">
              <w:rPr>
                <w:rFonts w:cstheme="minorHAnsi"/>
                <w:sz w:val="20"/>
                <w:szCs w:val="20"/>
              </w:rPr>
              <w:t xml:space="preserve"> degree. </w:t>
            </w:r>
          </w:p>
          <w:p w14:paraId="5B98C6C8" w14:textId="77777777" w:rsidR="00C60966" w:rsidRPr="00A959D0" w:rsidRDefault="00C60966" w:rsidP="003C63EF">
            <w:pPr>
              <w:spacing w:after="0"/>
              <w:rPr>
                <w:rFonts w:cstheme="minorHAnsi"/>
                <w:sz w:val="20"/>
                <w:szCs w:val="20"/>
              </w:rPr>
            </w:pPr>
          </w:p>
          <w:p w14:paraId="0F0EE091" w14:textId="77777777" w:rsidR="00C60966" w:rsidRPr="00A959D0" w:rsidRDefault="00C60966" w:rsidP="003C63EF">
            <w:pPr>
              <w:spacing w:after="0"/>
              <w:rPr>
                <w:rFonts w:cstheme="minorHAnsi"/>
                <w:sz w:val="20"/>
                <w:szCs w:val="20"/>
              </w:rPr>
            </w:pPr>
            <w:r w:rsidRPr="00A959D0">
              <w:rPr>
                <w:rFonts w:cstheme="minorHAnsi"/>
                <w:sz w:val="20"/>
                <w:szCs w:val="20"/>
              </w:rPr>
              <w:t xml:space="preserve">4. Major individual and group-based project modules must not be compensated. </w:t>
            </w:r>
          </w:p>
          <w:p w14:paraId="48C9E275" w14:textId="77777777" w:rsidR="00C60966" w:rsidRPr="00A959D0" w:rsidRDefault="00C60966" w:rsidP="003C63EF">
            <w:pPr>
              <w:spacing w:after="0"/>
              <w:rPr>
                <w:rFonts w:cstheme="minorHAnsi"/>
                <w:sz w:val="20"/>
                <w:szCs w:val="20"/>
              </w:rPr>
            </w:pPr>
          </w:p>
          <w:p w14:paraId="04017CCC" w14:textId="77777777" w:rsidR="00C60966" w:rsidRPr="00A959D0" w:rsidRDefault="00C60966" w:rsidP="003C63EF">
            <w:pPr>
              <w:spacing w:after="0"/>
              <w:rPr>
                <w:rFonts w:cstheme="minorHAnsi"/>
                <w:sz w:val="20"/>
                <w:szCs w:val="20"/>
              </w:rPr>
            </w:pPr>
            <w:r w:rsidRPr="00A959D0">
              <w:rPr>
                <w:rFonts w:cstheme="minorHAnsi"/>
                <w:sz w:val="20"/>
                <w:szCs w:val="20"/>
              </w:rPr>
              <w:t xml:space="preserve">5. The minimum module mark for which compensation is allowed is 10% below the nominal module pass mark (or equivalent if a grade-based marking scheme is used). </w:t>
            </w:r>
          </w:p>
          <w:p w14:paraId="481D4CDD" w14:textId="77777777" w:rsidR="00C60966" w:rsidRDefault="00C60966" w:rsidP="003C63EF">
            <w:pPr>
              <w:spacing w:after="0"/>
              <w:rPr>
                <w:rFonts w:cstheme="minorHAnsi"/>
                <w:sz w:val="20"/>
                <w:szCs w:val="20"/>
              </w:rPr>
            </w:pPr>
          </w:p>
          <w:p w14:paraId="271AA150" w14:textId="77777777" w:rsidR="00C60966" w:rsidRPr="00A959D0" w:rsidRDefault="00C60966" w:rsidP="003C63EF">
            <w:pPr>
              <w:spacing w:after="0"/>
              <w:rPr>
                <w:rFonts w:cstheme="minorHAnsi"/>
                <w:sz w:val="20"/>
                <w:szCs w:val="20"/>
              </w:rPr>
            </w:pPr>
            <w:r w:rsidRPr="00563F36">
              <w:rPr>
                <w:rFonts w:cstheme="minorHAnsi"/>
                <w:sz w:val="20"/>
                <w:szCs w:val="20"/>
              </w:rPr>
              <w:lastRenderedPageBreak/>
              <w:t>Where modules include two or more assessment modes (more than one module assessment b</w:t>
            </w:r>
            <w:r>
              <w:rPr>
                <w:rFonts w:cstheme="minorHAnsi"/>
                <w:sz w:val="20"/>
                <w:szCs w:val="20"/>
              </w:rPr>
              <w:t>ody</w:t>
            </w:r>
            <w:r w:rsidRPr="00563F36">
              <w:rPr>
                <w:rFonts w:cstheme="minorHAnsi"/>
                <w:sz w:val="20"/>
                <w:szCs w:val="20"/>
              </w:rPr>
              <w:t xml:space="preserve"> or MAB) (coursework and examination) that assess different Learning Outcomes a pass threshold should be adopted for each mode that contributes more than 30% to the overall module mark, with this pass threshold no more than 10% below the normal module pass mark.</w:t>
            </w:r>
          </w:p>
          <w:p w14:paraId="43AB4A89" w14:textId="77777777" w:rsidR="00C60966" w:rsidRPr="00A959D0" w:rsidRDefault="00C60966" w:rsidP="003C63EF">
            <w:pPr>
              <w:spacing w:after="0"/>
              <w:rPr>
                <w:rFonts w:cstheme="minorHAnsi"/>
                <w:sz w:val="20"/>
                <w:szCs w:val="20"/>
              </w:rPr>
            </w:pPr>
          </w:p>
        </w:tc>
      </w:tr>
      <w:tr w:rsidR="00C60966" w:rsidRPr="005B567D" w14:paraId="49D04133" w14:textId="77777777" w:rsidTr="003C63EF">
        <w:tc>
          <w:tcPr>
            <w:tcW w:w="1348" w:type="pct"/>
          </w:tcPr>
          <w:p w14:paraId="384243EA" w14:textId="77777777" w:rsidR="00C60966" w:rsidRPr="00A959D0" w:rsidRDefault="00C60966" w:rsidP="003C63EF">
            <w:pPr>
              <w:spacing w:after="0"/>
              <w:rPr>
                <w:sz w:val="20"/>
                <w:szCs w:val="20"/>
              </w:rPr>
            </w:pPr>
            <w:r w:rsidRPr="09C0DC4B">
              <w:rPr>
                <w:sz w:val="20"/>
                <w:szCs w:val="20"/>
              </w:rPr>
              <w:lastRenderedPageBreak/>
              <w:t>Institute of Physics (IOP)</w:t>
            </w:r>
          </w:p>
        </w:tc>
        <w:tc>
          <w:tcPr>
            <w:tcW w:w="1589" w:type="pct"/>
          </w:tcPr>
          <w:p w14:paraId="61342DC4" w14:textId="77777777" w:rsidR="00C60966" w:rsidRPr="00A959D0" w:rsidRDefault="00C60966" w:rsidP="003C63EF">
            <w:pPr>
              <w:spacing w:after="0"/>
              <w:rPr>
                <w:sz w:val="20"/>
                <w:szCs w:val="20"/>
              </w:rPr>
            </w:pPr>
            <w:r w:rsidRPr="66107B93">
              <w:rPr>
                <w:sz w:val="20"/>
                <w:szCs w:val="20"/>
              </w:rPr>
              <w:t>MSci (Hons) Physics</w:t>
            </w:r>
          </w:p>
          <w:p w14:paraId="29CC962A" w14:textId="77777777" w:rsidR="00C60966" w:rsidRDefault="00C60966" w:rsidP="003C63EF">
            <w:pPr>
              <w:spacing w:after="0"/>
              <w:rPr>
                <w:sz w:val="20"/>
                <w:szCs w:val="20"/>
              </w:rPr>
            </w:pPr>
          </w:p>
          <w:p w14:paraId="28A99A8F" w14:textId="77777777" w:rsidR="00C60966" w:rsidRPr="00A959D0" w:rsidRDefault="00C60966" w:rsidP="003C63EF">
            <w:pPr>
              <w:spacing w:after="0"/>
              <w:rPr>
                <w:rFonts w:cstheme="minorHAnsi"/>
                <w:sz w:val="20"/>
                <w:szCs w:val="20"/>
              </w:rPr>
            </w:pPr>
            <w:r w:rsidRPr="00A959D0">
              <w:rPr>
                <w:rFonts w:cstheme="minorHAnsi"/>
                <w:sz w:val="20"/>
                <w:szCs w:val="20"/>
              </w:rPr>
              <w:t>BSc (Hons) Physics</w:t>
            </w:r>
          </w:p>
          <w:p w14:paraId="0D9B1680" w14:textId="77777777" w:rsidR="00C60966" w:rsidRPr="00A959D0" w:rsidRDefault="00C60966" w:rsidP="003C63EF">
            <w:pPr>
              <w:spacing w:after="0"/>
              <w:rPr>
                <w:rFonts w:cstheme="minorHAnsi"/>
                <w:sz w:val="20"/>
                <w:szCs w:val="20"/>
              </w:rPr>
            </w:pPr>
          </w:p>
          <w:p w14:paraId="11BAE8F8" w14:textId="77777777" w:rsidR="00C60966" w:rsidRPr="00A959D0" w:rsidRDefault="00C60966" w:rsidP="003C63EF">
            <w:pPr>
              <w:spacing w:after="0"/>
              <w:rPr>
                <w:color w:val="000000"/>
                <w:sz w:val="20"/>
                <w:szCs w:val="20"/>
                <w:lang w:eastAsia="en-GB"/>
              </w:rPr>
            </w:pPr>
            <w:r w:rsidRPr="66107B93">
              <w:rPr>
                <w:color w:val="000000" w:themeColor="text1"/>
                <w:sz w:val="20"/>
                <w:szCs w:val="20"/>
                <w:lang w:eastAsia="en-GB"/>
              </w:rPr>
              <w:t>MSci (Hons) Physics with Renewable Energy Science</w:t>
            </w:r>
          </w:p>
          <w:p w14:paraId="4A883BF9" w14:textId="77777777" w:rsidR="00C60966" w:rsidRPr="00A959D0" w:rsidRDefault="00C60966" w:rsidP="003C63EF">
            <w:pPr>
              <w:spacing w:after="0"/>
              <w:rPr>
                <w:rFonts w:cstheme="minorHAnsi"/>
                <w:color w:val="000000"/>
                <w:sz w:val="20"/>
                <w:szCs w:val="20"/>
                <w:lang w:eastAsia="en-GB"/>
              </w:rPr>
            </w:pPr>
          </w:p>
          <w:p w14:paraId="67719D0A" w14:textId="77777777" w:rsidR="00C60966" w:rsidRPr="00A959D0" w:rsidRDefault="00C60966" w:rsidP="003C63EF">
            <w:pPr>
              <w:spacing w:after="0"/>
              <w:rPr>
                <w:rFonts w:cstheme="minorHAnsi"/>
                <w:color w:val="000000"/>
                <w:sz w:val="20"/>
                <w:szCs w:val="20"/>
                <w:lang w:eastAsia="en-GB"/>
              </w:rPr>
            </w:pPr>
            <w:r w:rsidRPr="00A959D0">
              <w:rPr>
                <w:rFonts w:cstheme="minorHAnsi"/>
                <w:color w:val="000000"/>
                <w:sz w:val="20"/>
                <w:szCs w:val="20"/>
                <w:lang w:eastAsia="en-GB"/>
              </w:rPr>
              <w:t>BSc (Hons) Physics with Renewable Energy Science</w:t>
            </w:r>
          </w:p>
          <w:p w14:paraId="0CA283D2" w14:textId="77777777" w:rsidR="00C60966" w:rsidRPr="00A959D0" w:rsidRDefault="00C60966" w:rsidP="003C63EF">
            <w:pPr>
              <w:spacing w:after="0"/>
              <w:rPr>
                <w:rFonts w:cstheme="minorHAnsi"/>
                <w:color w:val="000000"/>
                <w:sz w:val="20"/>
                <w:szCs w:val="20"/>
                <w:lang w:eastAsia="en-GB"/>
              </w:rPr>
            </w:pPr>
          </w:p>
          <w:p w14:paraId="51A7B414" w14:textId="77777777" w:rsidR="00C60966" w:rsidRPr="00A959D0" w:rsidRDefault="00C60966" w:rsidP="003C63EF">
            <w:pPr>
              <w:spacing w:after="0"/>
              <w:rPr>
                <w:color w:val="000000"/>
                <w:sz w:val="20"/>
                <w:szCs w:val="20"/>
                <w:lang w:eastAsia="en-GB"/>
              </w:rPr>
            </w:pPr>
            <w:r w:rsidRPr="66107B93">
              <w:rPr>
                <w:color w:val="000000" w:themeColor="text1"/>
                <w:sz w:val="20"/>
                <w:szCs w:val="20"/>
                <w:lang w:eastAsia="en-GB"/>
              </w:rPr>
              <w:t>MSci (Hons) Mathematics and Physics</w:t>
            </w:r>
          </w:p>
          <w:p w14:paraId="29B44439" w14:textId="77777777" w:rsidR="00C60966" w:rsidRPr="00A959D0" w:rsidRDefault="00C60966" w:rsidP="003C63EF">
            <w:pPr>
              <w:spacing w:after="0"/>
              <w:rPr>
                <w:rFonts w:cstheme="minorHAnsi"/>
                <w:color w:val="000000"/>
                <w:sz w:val="20"/>
                <w:szCs w:val="20"/>
                <w:lang w:eastAsia="en-GB"/>
              </w:rPr>
            </w:pPr>
          </w:p>
          <w:p w14:paraId="03AA1A33" w14:textId="77777777" w:rsidR="00C60966" w:rsidRPr="00A959D0" w:rsidRDefault="00C60966" w:rsidP="003C63EF">
            <w:pPr>
              <w:spacing w:after="0"/>
              <w:rPr>
                <w:rFonts w:cstheme="minorHAnsi"/>
                <w:sz w:val="20"/>
                <w:szCs w:val="20"/>
              </w:rPr>
            </w:pPr>
            <w:r w:rsidRPr="00A959D0">
              <w:rPr>
                <w:rFonts w:cstheme="minorHAnsi"/>
                <w:sz w:val="20"/>
                <w:szCs w:val="20"/>
              </w:rPr>
              <w:t>BSc (Hons) Mathematics and Physics</w:t>
            </w:r>
          </w:p>
          <w:p w14:paraId="2FBBC1B0" w14:textId="77777777" w:rsidR="00C60966" w:rsidRPr="00A959D0" w:rsidRDefault="00C60966" w:rsidP="003C63EF">
            <w:pPr>
              <w:spacing w:after="0"/>
              <w:rPr>
                <w:rFonts w:cstheme="minorHAnsi"/>
                <w:sz w:val="20"/>
                <w:szCs w:val="20"/>
              </w:rPr>
            </w:pPr>
          </w:p>
          <w:p w14:paraId="51024864" w14:textId="77777777" w:rsidR="00C60966" w:rsidRPr="00A959D0" w:rsidRDefault="00C60966" w:rsidP="003C63EF">
            <w:pPr>
              <w:spacing w:after="0"/>
              <w:rPr>
                <w:sz w:val="20"/>
                <w:szCs w:val="20"/>
              </w:rPr>
            </w:pPr>
            <w:r w:rsidRPr="0B9A5FE6">
              <w:rPr>
                <w:sz w:val="20"/>
                <w:szCs w:val="20"/>
              </w:rPr>
              <w:t>BSc (Hons) Physics with Astrophysics</w:t>
            </w:r>
          </w:p>
          <w:p w14:paraId="5F9FFACB" w14:textId="77777777" w:rsidR="00C60966" w:rsidRPr="00A959D0" w:rsidRDefault="00C60966" w:rsidP="003C63EF">
            <w:pPr>
              <w:spacing w:after="0"/>
              <w:rPr>
                <w:rFonts w:cstheme="minorHAnsi"/>
                <w:sz w:val="20"/>
                <w:szCs w:val="20"/>
              </w:rPr>
            </w:pPr>
          </w:p>
          <w:p w14:paraId="17652F1E" w14:textId="77777777" w:rsidR="00C60966" w:rsidRPr="00A959D0" w:rsidRDefault="00C60966" w:rsidP="003C63EF">
            <w:pPr>
              <w:spacing w:after="0"/>
              <w:rPr>
                <w:sz w:val="20"/>
                <w:szCs w:val="20"/>
              </w:rPr>
            </w:pPr>
            <w:r w:rsidRPr="0B9A5FE6">
              <w:rPr>
                <w:sz w:val="20"/>
                <w:szCs w:val="20"/>
              </w:rPr>
              <w:t>BSc (Hons) Mathematics and Astrophysics</w:t>
            </w:r>
          </w:p>
          <w:p w14:paraId="1FCD3E8F" w14:textId="77777777" w:rsidR="00C60966" w:rsidRPr="00A959D0" w:rsidRDefault="00C60966" w:rsidP="003C63EF">
            <w:pPr>
              <w:spacing w:after="0"/>
              <w:rPr>
                <w:sz w:val="20"/>
                <w:szCs w:val="20"/>
              </w:rPr>
            </w:pPr>
          </w:p>
        </w:tc>
        <w:tc>
          <w:tcPr>
            <w:tcW w:w="2063" w:type="pct"/>
          </w:tcPr>
          <w:p w14:paraId="1FE5B151" w14:textId="77777777" w:rsidR="00C60966" w:rsidRPr="00A959D0" w:rsidRDefault="00C60966" w:rsidP="003C63EF">
            <w:pPr>
              <w:spacing w:after="0"/>
              <w:rPr>
                <w:sz w:val="20"/>
                <w:szCs w:val="20"/>
              </w:rPr>
            </w:pPr>
            <w:r w:rsidRPr="09C0DC4B">
              <w:rPr>
                <w:sz w:val="20"/>
                <w:szCs w:val="20"/>
              </w:rPr>
              <w:t>The overall weighted average from Level 3, 4, and 5 must be at least C2 for the award of MSci (Hons).</w:t>
            </w:r>
            <w:r>
              <w:br/>
            </w:r>
            <w:r>
              <w:br/>
            </w:r>
            <w:r w:rsidRPr="09C0DC4B">
              <w:rPr>
                <w:sz w:val="20"/>
                <w:szCs w:val="20"/>
              </w:rPr>
              <w:t xml:space="preserve">The MSci project must be at M-Level and should be at least 30 SCQF credits and must be passed for the award of MSci (Hons). </w:t>
            </w:r>
            <w:r>
              <w:br/>
            </w:r>
            <w:r>
              <w:br/>
            </w:r>
            <w:r w:rsidRPr="09C0DC4B">
              <w:rPr>
                <w:sz w:val="20"/>
                <w:szCs w:val="20"/>
              </w:rPr>
              <w:t xml:space="preserve">The BSc project must be passed for the award of BSc (Hons).  </w:t>
            </w:r>
            <w:r>
              <w:br/>
            </w:r>
            <w:r>
              <w:br/>
            </w:r>
            <w:r w:rsidRPr="09C0DC4B">
              <w:rPr>
                <w:sz w:val="20"/>
                <w:szCs w:val="20"/>
              </w:rPr>
              <w:t>MSci or BSc project modules cannot be compensated or condoned.</w:t>
            </w:r>
            <w:r>
              <w:br/>
            </w:r>
            <w:r>
              <w:br/>
            </w:r>
          </w:p>
        </w:tc>
      </w:tr>
    </w:tbl>
    <w:p w14:paraId="55621406" w14:textId="49B41B7B" w:rsidR="00C60966" w:rsidRDefault="00C60966" w:rsidP="00C60966">
      <w:pPr>
        <w:pStyle w:val="Heading2"/>
        <w:numPr>
          <w:ilvl w:val="0"/>
          <w:numId w:val="131"/>
        </w:numPr>
        <w:ind w:left="426" w:hanging="426"/>
      </w:pPr>
      <w:bookmarkStart w:id="218" w:name="_Ref143451007"/>
      <w:bookmarkStart w:id="219" w:name="_Ref143451009"/>
      <w:bookmarkStart w:id="220" w:name="_Ref143451038"/>
      <w:bookmarkStart w:id="221" w:name="_Ref143451138"/>
      <w:bookmarkStart w:id="222" w:name="_Ref143451143"/>
      <w:bookmarkStart w:id="223" w:name="_Toc1618265321"/>
      <w:r>
        <w:t>Possible Transfers Between Programmes</w:t>
      </w:r>
      <w:bookmarkEnd w:id="218"/>
      <w:bookmarkEnd w:id="219"/>
      <w:bookmarkEnd w:id="220"/>
      <w:bookmarkEnd w:id="221"/>
      <w:bookmarkEnd w:id="222"/>
      <w:bookmarkEnd w:id="223"/>
    </w:p>
    <w:p w14:paraId="2EA7037F" w14:textId="77777777" w:rsidR="00C60966" w:rsidRDefault="00C60966" w:rsidP="00C60966">
      <w:r>
        <w:t>Transfers are permitted between programmes within the School, and there may be opportunities to transfer to other programmes within the wider University. Students wishing to transfer should seek approval from the Programme Lead of the programme they wish to transfer to. Normally, the following requirements apply to transfers within Science and Engineering.  Students approved to transfer programmes may be required to repeat a level of study.</w:t>
      </w:r>
    </w:p>
    <w:p w14:paraId="3D805EA3" w14:textId="77777777" w:rsidR="00C60966" w:rsidRDefault="00C60966">
      <w:pPr>
        <w:rPr>
          <w:rFonts w:eastAsiaTheme="majorEastAsia" w:cstheme="majorBidi"/>
          <w:color w:val="0F4761" w:themeColor="accent1" w:themeShade="BF"/>
          <w:sz w:val="28"/>
          <w:szCs w:val="28"/>
        </w:rPr>
      </w:pPr>
      <w:r>
        <w:br w:type="page"/>
      </w:r>
    </w:p>
    <w:p w14:paraId="583DE664" w14:textId="65E5D745" w:rsidR="00C60966" w:rsidRDefault="00C60966" w:rsidP="00C60966">
      <w:pPr>
        <w:pStyle w:val="Heading3"/>
        <w:ind w:left="851" w:hanging="851"/>
      </w:pPr>
      <w:r>
        <w:lastRenderedPageBreak/>
        <w:t>10.1</w:t>
      </w:r>
      <w:r>
        <w:tab/>
        <w:t>CAHID</w:t>
      </w:r>
    </w:p>
    <w:tbl>
      <w:tblPr>
        <w:tblStyle w:val="TableGrid0"/>
        <w:tblW w:w="0" w:type="auto"/>
        <w:tblLook w:val="04A0" w:firstRow="1" w:lastRow="0" w:firstColumn="1" w:lastColumn="0" w:noHBand="0" w:noVBand="1"/>
      </w:tblPr>
      <w:tblGrid>
        <w:gridCol w:w="3397"/>
        <w:gridCol w:w="5524"/>
      </w:tblGrid>
      <w:tr w:rsidR="00C60966" w:rsidRPr="002B5215" w14:paraId="3606B633" w14:textId="77777777" w:rsidTr="003C63EF">
        <w:tc>
          <w:tcPr>
            <w:tcW w:w="3397" w:type="dxa"/>
            <w:shd w:val="clear" w:color="auto" w:fill="D9D9D9" w:themeFill="background1" w:themeFillShade="D9"/>
          </w:tcPr>
          <w:p w14:paraId="59BC8090" w14:textId="77777777" w:rsidR="00C60966" w:rsidRPr="002B5215" w:rsidRDefault="00C60966" w:rsidP="003C63EF">
            <w:pPr>
              <w:spacing w:after="0"/>
              <w:rPr>
                <w:b/>
                <w:bCs/>
                <w:sz w:val="20"/>
                <w:szCs w:val="20"/>
              </w:rPr>
            </w:pPr>
            <w:r w:rsidRPr="002B5215">
              <w:rPr>
                <w:b/>
                <w:bCs/>
                <w:sz w:val="20"/>
                <w:szCs w:val="20"/>
              </w:rPr>
              <w:t>Time during degree programme</w:t>
            </w:r>
          </w:p>
        </w:tc>
        <w:tc>
          <w:tcPr>
            <w:tcW w:w="5524" w:type="dxa"/>
            <w:shd w:val="clear" w:color="auto" w:fill="D9D9D9" w:themeFill="background1" w:themeFillShade="D9"/>
          </w:tcPr>
          <w:p w14:paraId="2F9D0648" w14:textId="77777777" w:rsidR="00C60966" w:rsidRPr="002B5215" w:rsidRDefault="00C60966" w:rsidP="003C63EF">
            <w:pPr>
              <w:spacing w:after="0"/>
              <w:rPr>
                <w:b/>
                <w:bCs/>
                <w:sz w:val="20"/>
                <w:szCs w:val="20"/>
              </w:rPr>
            </w:pPr>
            <w:r w:rsidRPr="002B5215">
              <w:rPr>
                <w:b/>
                <w:bCs/>
                <w:sz w:val="20"/>
                <w:szCs w:val="20"/>
              </w:rPr>
              <w:t>Possible Transfers</w:t>
            </w:r>
          </w:p>
        </w:tc>
      </w:tr>
      <w:tr w:rsidR="00C60966" w:rsidRPr="002B5215" w14:paraId="7202ABC9" w14:textId="77777777" w:rsidTr="003C63EF">
        <w:tc>
          <w:tcPr>
            <w:tcW w:w="3397" w:type="dxa"/>
          </w:tcPr>
          <w:p w14:paraId="3A88854A" w14:textId="77777777" w:rsidR="00C60966" w:rsidRPr="002B5215" w:rsidRDefault="00C60966" w:rsidP="003C63EF">
            <w:pPr>
              <w:spacing w:after="0"/>
              <w:rPr>
                <w:sz w:val="20"/>
                <w:szCs w:val="20"/>
              </w:rPr>
            </w:pPr>
            <w:r w:rsidRPr="002B5215">
              <w:rPr>
                <w:sz w:val="20"/>
                <w:szCs w:val="20"/>
              </w:rPr>
              <w:t>Up to end of Level 1</w:t>
            </w:r>
          </w:p>
        </w:tc>
        <w:tc>
          <w:tcPr>
            <w:tcW w:w="5524" w:type="dxa"/>
          </w:tcPr>
          <w:p w14:paraId="226E3BA8" w14:textId="77777777" w:rsidR="00C60966" w:rsidRDefault="00C60966" w:rsidP="003C63EF">
            <w:pPr>
              <w:spacing w:after="0"/>
              <w:rPr>
                <w:rFonts w:ascii="Calibri" w:hAnsi="Calibri" w:cs="Calibri"/>
                <w:spacing w:val="-1"/>
                <w:sz w:val="20"/>
                <w:szCs w:val="20"/>
              </w:rPr>
            </w:pPr>
            <w:r w:rsidRPr="00A959D0">
              <w:rPr>
                <w:rFonts w:ascii="Calibri" w:hAnsi="Calibri" w:cs="Calibri"/>
                <w:spacing w:val="-1"/>
                <w:sz w:val="20"/>
                <w:szCs w:val="20"/>
              </w:rPr>
              <w:t>Transfer into</w:t>
            </w:r>
            <w:r w:rsidRPr="00A959D0">
              <w:rPr>
                <w:rFonts w:ascii="Calibri" w:hAnsi="Calibri" w:cs="Calibri"/>
                <w:spacing w:val="3"/>
                <w:sz w:val="20"/>
                <w:szCs w:val="20"/>
              </w:rPr>
              <w:t xml:space="preserve"> </w:t>
            </w:r>
            <w:r w:rsidRPr="00A959D0">
              <w:rPr>
                <w:rFonts w:ascii="Calibri" w:hAnsi="Calibri" w:cs="Calibri"/>
                <w:spacing w:val="-1"/>
                <w:sz w:val="20"/>
                <w:szCs w:val="20"/>
              </w:rPr>
              <w:t>the</w:t>
            </w:r>
            <w:r w:rsidRPr="00A959D0">
              <w:rPr>
                <w:rFonts w:ascii="Calibri" w:hAnsi="Calibri" w:cs="Calibri"/>
                <w:spacing w:val="1"/>
                <w:sz w:val="20"/>
                <w:szCs w:val="20"/>
              </w:rPr>
              <w:t xml:space="preserve"> </w:t>
            </w:r>
            <w:r w:rsidRPr="00A959D0">
              <w:rPr>
                <w:rFonts w:ascii="Calibri" w:hAnsi="Calibri" w:cs="Calibri"/>
                <w:spacing w:val="-1"/>
                <w:sz w:val="20"/>
                <w:szCs w:val="20"/>
              </w:rPr>
              <w:t>Anatomical</w:t>
            </w:r>
            <w:r w:rsidRPr="00A959D0">
              <w:rPr>
                <w:rFonts w:ascii="Calibri" w:hAnsi="Calibri" w:cs="Calibri"/>
                <w:spacing w:val="57"/>
                <w:sz w:val="20"/>
                <w:szCs w:val="20"/>
              </w:rPr>
              <w:t xml:space="preserve"> </w:t>
            </w:r>
            <w:r w:rsidRPr="00A959D0">
              <w:rPr>
                <w:rFonts w:ascii="Calibri" w:hAnsi="Calibri" w:cs="Calibri"/>
                <w:spacing w:val="-1"/>
                <w:sz w:val="20"/>
                <w:szCs w:val="20"/>
              </w:rPr>
              <w:t xml:space="preserve">Sciences </w:t>
            </w:r>
            <w:r w:rsidRPr="00A959D0">
              <w:rPr>
                <w:rFonts w:ascii="Calibri" w:hAnsi="Calibri" w:cs="Calibri"/>
                <w:sz w:val="20"/>
                <w:szCs w:val="20"/>
              </w:rPr>
              <w:t>or</w:t>
            </w:r>
            <w:r w:rsidRPr="00A959D0">
              <w:rPr>
                <w:rFonts w:ascii="Calibri" w:hAnsi="Calibri" w:cs="Calibri"/>
                <w:spacing w:val="-1"/>
                <w:sz w:val="20"/>
                <w:szCs w:val="20"/>
              </w:rPr>
              <w:t xml:space="preserve"> Forensic</w:t>
            </w:r>
            <w:r w:rsidRPr="00A959D0">
              <w:rPr>
                <w:rFonts w:ascii="Calibri" w:hAnsi="Calibri" w:cs="Calibri"/>
                <w:spacing w:val="-2"/>
                <w:sz w:val="20"/>
                <w:szCs w:val="20"/>
              </w:rPr>
              <w:t xml:space="preserve"> </w:t>
            </w:r>
            <w:r w:rsidRPr="00A959D0">
              <w:rPr>
                <w:rFonts w:ascii="Calibri" w:hAnsi="Calibri" w:cs="Calibri"/>
                <w:spacing w:val="-1"/>
                <w:sz w:val="20"/>
                <w:szCs w:val="20"/>
              </w:rPr>
              <w:t>Anthropology</w:t>
            </w:r>
            <w:r w:rsidRPr="00A959D0">
              <w:rPr>
                <w:rFonts w:ascii="Calibri" w:hAnsi="Calibri" w:cs="Calibri"/>
                <w:spacing w:val="-3"/>
                <w:sz w:val="20"/>
                <w:szCs w:val="20"/>
              </w:rPr>
              <w:t xml:space="preserve"> </w:t>
            </w:r>
            <w:r w:rsidRPr="00A959D0">
              <w:rPr>
                <w:rFonts w:ascii="Calibri" w:hAnsi="Calibri" w:cs="Calibri"/>
                <w:sz w:val="20"/>
                <w:szCs w:val="20"/>
              </w:rPr>
              <w:t xml:space="preserve">BSc </w:t>
            </w:r>
            <w:r w:rsidRPr="00A959D0">
              <w:rPr>
                <w:rFonts w:ascii="Calibri" w:hAnsi="Calibri" w:cs="Calibri"/>
                <w:spacing w:val="-1"/>
                <w:sz w:val="20"/>
                <w:szCs w:val="20"/>
              </w:rPr>
              <w:t xml:space="preserve">programmes from Life Sciences at Level 1 and 2 is at the discretion of the </w:t>
            </w:r>
            <w:r>
              <w:rPr>
                <w:rFonts w:ascii="Calibri" w:hAnsi="Calibri" w:cs="Calibri"/>
                <w:spacing w:val="-1"/>
                <w:sz w:val="20"/>
                <w:szCs w:val="20"/>
              </w:rPr>
              <w:t>P</w:t>
            </w:r>
            <w:r w:rsidRPr="00A959D0">
              <w:rPr>
                <w:rFonts w:ascii="Calibri" w:hAnsi="Calibri" w:cs="Calibri"/>
                <w:spacing w:val="-1"/>
                <w:sz w:val="20"/>
                <w:szCs w:val="20"/>
              </w:rPr>
              <w:t xml:space="preserve">rogramme </w:t>
            </w:r>
            <w:r>
              <w:rPr>
                <w:rFonts w:ascii="Calibri" w:hAnsi="Calibri" w:cs="Calibri"/>
                <w:spacing w:val="-1"/>
                <w:sz w:val="20"/>
                <w:szCs w:val="20"/>
              </w:rPr>
              <w:t>L</w:t>
            </w:r>
            <w:r w:rsidRPr="00A959D0">
              <w:rPr>
                <w:rFonts w:ascii="Calibri" w:hAnsi="Calibri" w:cs="Calibri"/>
                <w:spacing w:val="-1"/>
                <w:sz w:val="20"/>
                <w:szCs w:val="20"/>
              </w:rPr>
              <w:t>ead.</w:t>
            </w:r>
          </w:p>
          <w:p w14:paraId="79F3525A" w14:textId="77777777" w:rsidR="00C60966" w:rsidRDefault="00C60966" w:rsidP="003C63EF">
            <w:pPr>
              <w:spacing w:after="0"/>
              <w:rPr>
                <w:rFonts w:ascii="Calibri" w:hAnsi="Calibri" w:cs="Calibri"/>
                <w:sz w:val="20"/>
                <w:szCs w:val="20"/>
              </w:rPr>
            </w:pPr>
          </w:p>
          <w:p w14:paraId="06AB3AFD" w14:textId="77777777" w:rsidR="00C60966" w:rsidRPr="002B5215" w:rsidRDefault="00C60966" w:rsidP="003C63EF">
            <w:pPr>
              <w:spacing w:after="0"/>
              <w:rPr>
                <w:sz w:val="20"/>
                <w:szCs w:val="20"/>
              </w:rPr>
            </w:pPr>
            <w:r>
              <w:rPr>
                <w:sz w:val="20"/>
                <w:szCs w:val="20"/>
              </w:rPr>
              <w:t xml:space="preserve">You can transfer from Anatomical Sciences or Forensic Anthropology to some programmes in Life Sciences, depending on capacity of the programmes. </w:t>
            </w:r>
          </w:p>
        </w:tc>
      </w:tr>
      <w:tr w:rsidR="00C60966" w:rsidRPr="002B5215" w14:paraId="1CA46651" w14:textId="77777777" w:rsidTr="003C63EF">
        <w:tc>
          <w:tcPr>
            <w:tcW w:w="3397" w:type="dxa"/>
          </w:tcPr>
          <w:p w14:paraId="6B8540D8" w14:textId="77777777" w:rsidR="00C60966" w:rsidRPr="002B5215" w:rsidRDefault="00C60966" w:rsidP="003C63EF">
            <w:pPr>
              <w:spacing w:after="0"/>
              <w:rPr>
                <w:sz w:val="20"/>
                <w:szCs w:val="20"/>
              </w:rPr>
            </w:pPr>
            <w:r w:rsidRPr="002B5215">
              <w:rPr>
                <w:sz w:val="20"/>
                <w:szCs w:val="20"/>
              </w:rPr>
              <w:t>Up to end of Level 2</w:t>
            </w:r>
          </w:p>
        </w:tc>
        <w:tc>
          <w:tcPr>
            <w:tcW w:w="5524" w:type="dxa"/>
          </w:tcPr>
          <w:p w14:paraId="72157E00" w14:textId="77777777" w:rsidR="00C60966" w:rsidRDefault="00C60966" w:rsidP="003C63EF">
            <w:pPr>
              <w:spacing w:after="0"/>
              <w:rPr>
                <w:rFonts w:ascii="Calibri" w:hAnsi="Calibri" w:cs="Calibri"/>
                <w:sz w:val="20"/>
                <w:szCs w:val="20"/>
              </w:rPr>
            </w:pPr>
            <w:r w:rsidRPr="00A959D0">
              <w:rPr>
                <w:rFonts w:ascii="Calibri" w:hAnsi="Calibri" w:cs="Calibri"/>
                <w:spacing w:val="-1"/>
                <w:sz w:val="20"/>
                <w:szCs w:val="20"/>
              </w:rPr>
              <w:t>Transfer into</w:t>
            </w:r>
            <w:r w:rsidRPr="00A959D0">
              <w:rPr>
                <w:rFonts w:ascii="Calibri" w:hAnsi="Calibri" w:cs="Calibri"/>
                <w:spacing w:val="3"/>
                <w:sz w:val="20"/>
                <w:szCs w:val="20"/>
              </w:rPr>
              <w:t xml:space="preserve"> </w:t>
            </w:r>
            <w:r w:rsidRPr="00A959D0">
              <w:rPr>
                <w:rFonts w:ascii="Calibri" w:hAnsi="Calibri" w:cs="Calibri"/>
                <w:spacing w:val="-1"/>
                <w:sz w:val="20"/>
                <w:szCs w:val="20"/>
              </w:rPr>
              <w:t>the</w:t>
            </w:r>
            <w:r w:rsidRPr="00A959D0">
              <w:rPr>
                <w:rFonts w:ascii="Calibri" w:hAnsi="Calibri" w:cs="Calibri"/>
                <w:spacing w:val="1"/>
                <w:sz w:val="20"/>
                <w:szCs w:val="20"/>
              </w:rPr>
              <w:t xml:space="preserve"> </w:t>
            </w:r>
            <w:r w:rsidRPr="00A959D0">
              <w:rPr>
                <w:rFonts w:ascii="Calibri" w:hAnsi="Calibri" w:cs="Calibri"/>
                <w:spacing w:val="-1"/>
                <w:sz w:val="20"/>
                <w:szCs w:val="20"/>
              </w:rPr>
              <w:t>Anatomical</w:t>
            </w:r>
            <w:r w:rsidRPr="00A959D0">
              <w:rPr>
                <w:rFonts w:ascii="Calibri" w:hAnsi="Calibri" w:cs="Calibri"/>
                <w:spacing w:val="57"/>
                <w:sz w:val="20"/>
                <w:szCs w:val="20"/>
              </w:rPr>
              <w:t xml:space="preserve"> </w:t>
            </w:r>
            <w:r w:rsidRPr="00A959D0">
              <w:rPr>
                <w:rFonts w:ascii="Calibri" w:hAnsi="Calibri" w:cs="Calibri"/>
                <w:spacing w:val="-1"/>
                <w:sz w:val="20"/>
                <w:szCs w:val="20"/>
              </w:rPr>
              <w:t xml:space="preserve">Sciences </w:t>
            </w:r>
            <w:r w:rsidRPr="00A959D0">
              <w:rPr>
                <w:rFonts w:ascii="Calibri" w:hAnsi="Calibri" w:cs="Calibri"/>
                <w:sz w:val="20"/>
                <w:szCs w:val="20"/>
              </w:rPr>
              <w:t>or</w:t>
            </w:r>
            <w:r w:rsidRPr="00A959D0">
              <w:rPr>
                <w:rFonts w:ascii="Calibri" w:hAnsi="Calibri" w:cs="Calibri"/>
                <w:spacing w:val="-1"/>
                <w:sz w:val="20"/>
                <w:szCs w:val="20"/>
              </w:rPr>
              <w:t xml:space="preserve"> Forensic</w:t>
            </w:r>
            <w:r w:rsidRPr="00A959D0">
              <w:rPr>
                <w:rFonts w:ascii="Calibri" w:hAnsi="Calibri" w:cs="Calibri"/>
                <w:spacing w:val="-2"/>
                <w:sz w:val="20"/>
                <w:szCs w:val="20"/>
              </w:rPr>
              <w:t xml:space="preserve"> </w:t>
            </w:r>
            <w:r w:rsidRPr="00A959D0">
              <w:rPr>
                <w:rFonts w:ascii="Calibri" w:hAnsi="Calibri" w:cs="Calibri"/>
                <w:spacing w:val="-1"/>
                <w:sz w:val="20"/>
                <w:szCs w:val="20"/>
              </w:rPr>
              <w:t>Anthropology</w:t>
            </w:r>
            <w:r w:rsidRPr="00A959D0">
              <w:rPr>
                <w:rFonts w:ascii="Calibri" w:hAnsi="Calibri" w:cs="Calibri"/>
                <w:spacing w:val="-3"/>
                <w:sz w:val="20"/>
                <w:szCs w:val="20"/>
              </w:rPr>
              <w:t xml:space="preserve"> </w:t>
            </w:r>
            <w:r w:rsidRPr="00A959D0">
              <w:rPr>
                <w:rFonts w:ascii="Calibri" w:hAnsi="Calibri" w:cs="Calibri"/>
                <w:sz w:val="20"/>
                <w:szCs w:val="20"/>
              </w:rPr>
              <w:t xml:space="preserve">BSc </w:t>
            </w:r>
            <w:r w:rsidRPr="00A959D0">
              <w:rPr>
                <w:rFonts w:ascii="Calibri" w:hAnsi="Calibri" w:cs="Calibri"/>
                <w:spacing w:val="-1"/>
                <w:sz w:val="20"/>
                <w:szCs w:val="20"/>
              </w:rPr>
              <w:t>programmes from Life Sciences at Level 1 and 2</w:t>
            </w:r>
            <w:r w:rsidRPr="00A959D0">
              <w:rPr>
                <w:rFonts w:ascii="Calibri" w:hAnsi="Calibri" w:cs="Calibri"/>
                <w:sz w:val="20"/>
                <w:szCs w:val="20"/>
              </w:rPr>
              <w:t xml:space="preserve"> </w:t>
            </w:r>
            <w:r w:rsidRPr="00A959D0">
              <w:rPr>
                <w:rFonts w:ascii="Calibri" w:hAnsi="Calibri" w:cs="Calibri"/>
                <w:spacing w:val="-1"/>
                <w:sz w:val="20"/>
                <w:szCs w:val="20"/>
              </w:rPr>
              <w:t>is</w:t>
            </w:r>
            <w:r w:rsidRPr="4B1606F8">
              <w:rPr>
                <w:rFonts w:ascii="Calibri" w:hAnsi="Calibri" w:cs="Calibri"/>
                <w:sz w:val="20"/>
                <w:szCs w:val="20"/>
              </w:rPr>
              <w:t xml:space="preserve"> at the discretion of the </w:t>
            </w:r>
            <w:r>
              <w:rPr>
                <w:rFonts w:ascii="Calibri" w:hAnsi="Calibri" w:cs="Calibri"/>
                <w:sz w:val="20"/>
                <w:szCs w:val="20"/>
              </w:rPr>
              <w:t>P</w:t>
            </w:r>
            <w:r w:rsidRPr="4B1606F8">
              <w:rPr>
                <w:rFonts w:ascii="Calibri" w:hAnsi="Calibri" w:cs="Calibri"/>
                <w:sz w:val="20"/>
                <w:szCs w:val="20"/>
              </w:rPr>
              <w:t xml:space="preserve">rogramme </w:t>
            </w:r>
            <w:r>
              <w:rPr>
                <w:rFonts w:ascii="Calibri" w:hAnsi="Calibri" w:cs="Calibri"/>
                <w:sz w:val="20"/>
                <w:szCs w:val="20"/>
              </w:rPr>
              <w:t>L</w:t>
            </w:r>
            <w:r w:rsidRPr="4B1606F8">
              <w:rPr>
                <w:rFonts w:ascii="Calibri" w:hAnsi="Calibri" w:cs="Calibri"/>
                <w:sz w:val="20"/>
                <w:szCs w:val="20"/>
              </w:rPr>
              <w:t>ead</w:t>
            </w:r>
            <w:r>
              <w:rPr>
                <w:rFonts w:ascii="Calibri" w:hAnsi="Calibri" w:cs="Calibri"/>
                <w:sz w:val="20"/>
                <w:szCs w:val="20"/>
              </w:rPr>
              <w:t>.</w:t>
            </w:r>
          </w:p>
          <w:p w14:paraId="3D8FB69E" w14:textId="77777777" w:rsidR="00C60966" w:rsidRDefault="00C60966" w:rsidP="003C63EF">
            <w:pPr>
              <w:spacing w:after="0"/>
              <w:rPr>
                <w:rFonts w:ascii="Calibri" w:hAnsi="Calibri" w:cs="Calibri"/>
                <w:sz w:val="20"/>
                <w:szCs w:val="20"/>
              </w:rPr>
            </w:pPr>
          </w:p>
          <w:p w14:paraId="4D5DA589" w14:textId="77777777" w:rsidR="00C60966" w:rsidRPr="002B5215" w:rsidRDefault="00C60966" w:rsidP="003C63EF">
            <w:pPr>
              <w:spacing w:after="0"/>
              <w:rPr>
                <w:sz w:val="20"/>
                <w:szCs w:val="20"/>
              </w:rPr>
            </w:pPr>
            <w:r w:rsidRPr="738870DC">
              <w:rPr>
                <w:sz w:val="20"/>
                <w:szCs w:val="20"/>
              </w:rPr>
              <w:t>You can transfer from Anatomical Sciences or Forensic Anthropology to some programmes in Life Sciences, depending on capacity of the programmes.</w:t>
            </w:r>
          </w:p>
        </w:tc>
      </w:tr>
      <w:tr w:rsidR="00C60966" w:rsidRPr="002B5215" w14:paraId="313DBBD2" w14:textId="77777777" w:rsidTr="003C63EF">
        <w:tc>
          <w:tcPr>
            <w:tcW w:w="3397" w:type="dxa"/>
          </w:tcPr>
          <w:p w14:paraId="69F5FA54" w14:textId="77777777" w:rsidR="00C60966" w:rsidRPr="002B5215" w:rsidRDefault="00C60966" w:rsidP="003C63EF">
            <w:pPr>
              <w:spacing w:after="0"/>
              <w:rPr>
                <w:sz w:val="20"/>
                <w:szCs w:val="20"/>
              </w:rPr>
            </w:pPr>
            <w:r w:rsidRPr="002B5215">
              <w:rPr>
                <w:sz w:val="20"/>
                <w:szCs w:val="20"/>
              </w:rPr>
              <w:t>Up to end of Level 3</w:t>
            </w:r>
          </w:p>
        </w:tc>
        <w:tc>
          <w:tcPr>
            <w:tcW w:w="5524" w:type="dxa"/>
          </w:tcPr>
          <w:p w14:paraId="1C915E9B" w14:textId="77777777" w:rsidR="00C60966" w:rsidRPr="002B5215" w:rsidRDefault="00C60966" w:rsidP="003C63EF">
            <w:pPr>
              <w:spacing w:after="0"/>
              <w:rPr>
                <w:sz w:val="20"/>
                <w:szCs w:val="20"/>
              </w:rPr>
            </w:pPr>
            <w:r w:rsidRPr="574C6C8E">
              <w:rPr>
                <w:sz w:val="20"/>
                <w:szCs w:val="20"/>
              </w:rPr>
              <w:t xml:space="preserve">Up until the end of Level 3 Semester 1 only: </w:t>
            </w:r>
          </w:p>
          <w:p w14:paraId="0FE71DFA" w14:textId="77777777" w:rsidR="00C60966" w:rsidRPr="002B5215" w:rsidRDefault="00C60966" w:rsidP="003C63EF">
            <w:pPr>
              <w:spacing w:after="0"/>
              <w:rPr>
                <w:sz w:val="20"/>
                <w:szCs w:val="20"/>
              </w:rPr>
            </w:pPr>
            <w:r w:rsidRPr="574C6C8E">
              <w:rPr>
                <w:sz w:val="20"/>
                <w:szCs w:val="20"/>
              </w:rPr>
              <w:t>From Anatomical Sciences to Forensic Anthropology.</w:t>
            </w:r>
          </w:p>
          <w:p w14:paraId="3075C61B" w14:textId="77777777" w:rsidR="00C60966" w:rsidRPr="002B5215" w:rsidRDefault="00C60966" w:rsidP="003C63EF">
            <w:pPr>
              <w:spacing w:after="0"/>
              <w:rPr>
                <w:sz w:val="20"/>
                <w:szCs w:val="20"/>
              </w:rPr>
            </w:pPr>
            <w:r w:rsidRPr="574C6C8E">
              <w:rPr>
                <w:sz w:val="20"/>
                <w:szCs w:val="20"/>
              </w:rPr>
              <w:t>From Forensic Anthropology to Anatomical Sciences.</w:t>
            </w:r>
          </w:p>
        </w:tc>
      </w:tr>
      <w:tr w:rsidR="00C60966" w:rsidRPr="002B5215" w14:paraId="3AC26D5D" w14:textId="77777777" w:rsidTr="003C63EF">
        <w:tc>
          <w:tcPr>
            <w:tcW w:w="3397" w:type="dxa"/>
          </w:tcPr>
          <w:p w14:paraId="285B421B" w14:textId="77777777" w:rsidR="00C60966" w:rsidRPr="002B5215" w:rsidRDefault="00C60966" w:rsidP="003C63EF">
            <w:pPr>
              <w:spacing w:after="0"/>
              <w:rPr>
                <w:sz w:val="20"/>
                <w:szCs w:val="20"/>
              </w:rPr>
            </w:pPr>
            <w:r w:rsidRPr="002B5215">
              <w:rPr>
                <w:sz w:val="20"/>
                <w:szCs w:val="20"/>
              </w:rPr>
              <w:t>Up to end of Level 4</w:t>
            </w:r>
          </w:p>
        </w:tc>
        <w:tc>
          <w:tcPr>
            <w:tcW w:w="5524" w:type="dxa"/>
          </w:tcPr>
          <w:p w14:paraId="5003BEFA" w14:textId="77777777" w:rsidR="00C60966" w:rsidRPr="002B5215" w:rsidRDefault="00C60966" w:rsidP="003C63EF">
            <w:pPr>
              <w:spacing w:after="0"/>
              <w:rPr>
                <w:sz w:val="20"/>
                <w:szCs w:val="20"/>
              </w:rPr>
            </w:pPr>
            <w:r>
              <w:rPr>
                <w:sz w:val="20"/>
                <w:szCs w:val="20"/>
              </w:rPr>
              <w:t>n/a</w:t>
            </w:r>
          </w:p>
        </w:tc>
      </w:tr>
    </w:tbl>
    <w:p w14:paraId="4FEA5BE1" w14:textId="77777777" w:rsidR="00C60966" w:rsidRDefault="00C60966" w:rsidP="00C60966">
      <w:pPr>
        <w:spacing w:after="0"/>
      </w:pPr>
    </w:p>
    <w:p w14:paraId="6CD3B16F" w14:textId="77777777" w:rsidR="00C60966" w:rsidRDefault="00C60966" w:rsidP="00C60966">
      <w:pPr>
        <w:pStyle w:val="Heading3"/>
        <w:ind w:left="709" w:hanging="709"/>
      </w:pPr>
      <w:r>
        <w:t>10.2</w:t>
      </w:r>
      <w:r>
        <w:tab/>
        <w:t>Biomedical Engineering</w:t>
      </w:r>
    </w:p>
    <w:tbl>
      <w:tblPr>
        <w:tblStyle w:val="TableGrid0"/>
        <w:tblW w:w="0" w:type="auto"/>
        <w:tblLook w:val="04A0" w:firstRow="1" w:lastRow="0" w:firstColumn="1" w:lastColumn="0" w:noHBand="0" w:noVBand="1"/>
      </w:tblPr>
      <w:tblGrid>
        <w:gridCol w:w="3397"/>
        <w:gridCol w:w="5524"/>
      </w:tblGrid>
      <w:tr w:rsidR="00C60966" w:rsidRPr="009F11F5" w14:paraId="7BD45BFB" w14:textId="77777777" w:rsidTr="003C63EF">
        <w:tc>
          <w:tcPr>
            <w:tcW w:w="3397" w:type="dxa"/>
            <w:shd w:val="clear" w:color="auto" w:fill="D9D9D9" w:themeFill="background1" w:themeFillShade="D9"/>
          </w:tcPr>
          <w:p w14:paraId="104AE258" w14:textId="77777777" w:rsidR="00C60966" w:rsidRPr="009F11F5" w:rsidRDefault="00C60966" w:rsidP="003C63EF">
            <w:pPr>
              <w:spacing w:after="0"/>
              <w:rPr>
                <w:b/>
                <w:bCs/>
                <w:sz w:val="20"/>
                <w:szCs w:val="20"/>
              </w:rPr>
            </w:pPr>
            <w:r w:rsidRPr="009F11F5">
              <w:rPr>
                <w:b/>
                <w:bCs/>
                <w:sz w:val="20"/>
                <w:szCs w:val="20"/>
              </w:rPr>
              <w:t>Time during degree programme</w:t>
            </w:r>
          </w:p>
        </w:tc>
        <w:tc>
          <w:tcPr>
            <w:tcW w:w="5524" w:type="dxa"/>
            <w:shd w:val="clear" w:color="auto" w:fill="D9D9D9" w:themeFill="background1" w:themeFillShade="D9"/>
          </w:tcPr>
          <w:p w14:paraId="23D9F68E" w14:textId="77777777" w:rsidR="00C60966" w:rsidRPr="009F11F5" w:rsidRDefault="00C60966" w:rsidP="003C63EF">
            <w:pPr>
              <w:spacing w:after="0"/>
              <w:rPr>
                <w:b/>
                <w:bCs/>
                <w:sz w:val="20"/>
                <w:szCs w:val="20"/>
              </w:rPr>
            </w:pPr>
            <w:r w:rsidRPr="009F11F5">
              <w:rPr>
                <w:b/>
                <w:bCs/>
                <w:sz w:val="20"/>
                <w:szCs w:val="20"/>
              </w:rPr>
              <w:t>Possible Transfers</w:t>
            </w:r>
          </w:p>
        </w:tc>
      </w:tr>
      <w:tr w:rsidR="00C60966" w:rsidRPr="009F11F5" w14:paraId="4FBA90B1" w14:textId="77777777" w:rsidTr="003C63EF">
        <w:tc>
          <w:tcPr>
            <w:tcW w:w="3397" w:type="dxa"/>
          </w:tcPr>
          <w:p w14:paraId="1CD9A771" w14:textId="77777777" w:rsidR="00C60966" w:rsidRPr="009F11F5" w:rsidRDefault="00C60966" w:rsidP="003C63EF">
            <w:pPr>
              <w:spacing w:after="0"/>
              <w:rPr>
                <w:sz w:val="20"/>
                <w:szCs w:val="20"/>
              </w:rPr>
            </w:pPr>
            <w:r w:rsidRPr="009F11F5">
              <w:rPr>
                <w:sz w:val="20"/>
                <w:szCs w:val="20"/>
              </w:rPr>
              <w:t>Up to end of Level 1</w:t>
            </w:r>
          </w:p>
        </w:tc>
        <w:tc>
          <w:tcPr>
            <w:tcW w:w="5524" w:type="dxa"/>
          </w:tcPr>
          <w:p w14:paraId="64F96C3F" w14:textId="77777777" w:rsidR="00C60966" w:rsidRPr="002B5215" w:rsidRDefault="00C60966" w:rsidP="003C63EF">
            <w:pPr>
              <w:spacing w:after="0"/>
              <w:rPr>
                <w:rFonts w:ascii="Calibri" w:hAnsi="Calibri" w:cs="Calibri"/>
                <w:sz w:val="20"/>
                <w:szCs w:val="20"/>
              </w:rPr>
            </w:pPr>
            <w:r w:rsidRPr="738870DC">
              <w:rPr>
                <w:rFonts w:ascii="Calibri" w:hAnsi="Calibri" w:cs="Calibri"/>
                <w:sz w:val="20"/>
                <w:szCs w:val="20"/>
              </w:rPr>
              <w:t xml:space="preserve">Transfers are possible between Mechanical (and with Renewables), Biomedical and Civil Engineering BEng programmes at the discretion of the </w:t>
            </w:r>
            <w:r>
              <w:rPr>
                <w:rFonts w:ascii="Calibri" w:hAnsi="Calibri" w:cs="Calibri"/>
                <w:sz w:val="20"/>
                <w:szCs w:val="20"/>
              </w:rPr>
              <w:t>P</w:t>
            </w:r>
            <w:r w:rsidRPr="738870DC">
              <w:rPr>
                <w:rFonts w:ascii="Calibri" w:hAnsi="Calibri" w:cs="Calibri"/>
                <w:sz w:val="20"/>
                <w:szCs w:val="20"/>
              </w:rPr>
              <w:t xml:space="preserve">rogramme </w:t>
            </w:r>
            <w:r>
              <w:rPr>
                <w:rFonts w:ascii="Calibri" w:hAnsi="Calibri" w:cs="Calibri"/>
                <w:sz w:val="20"/>
                <w:szCs w:val="20"/>
              </w:rPr>
              <w:t>L</w:t>
            </w:r>
            <w:r w:rsidRPr="738870DC">
              <w:rPr>
                <w:rFonts w:ascii="Calibri" w:hAnsi="Calibri" w:cs="Calibri"/>
                <w:sz w:val="20"/>
                <w:szCs w:val="20"/>
              </w:rPr>
              <w:t>ead.</w:t>
            </w:r>
          </w:p>
        </w:tc>
      </w:tr>
      <w:tr w:rsidR="00C60966" w:rsidRPr="009F11F5" w14:paraId="1806D834" w14:textId="77777777" w:rsidTr="003C63EF">
        <w:tc>
          <w:tcPr>
            <w:tcW w:w="3397" w:type="dxa"/>
          </w:tcPr>
          <w:p w14:paraId="434DAE0B" w14:textId="77777777" w:rsidR="00C60966" w:rsidRPr="009F11F5" w:rsidRDefault="00C60966" w:rsidP="003C63EF">
            <w:pPr>
              <w:spacing w:after="0"/>
              <w:rPr>
                <w:sz w:val="20"/>
                <w:szCs w:val="20"/>
              </w:rPr>
            </w:pPr>
            <w:r w:rsidRPr="009F11F5">
              <w:rPr>
                <w:sz w:val="20"/>
                <w:szCs w:val="20"/>
              </w:rPr>
              <w:t>Up to end of Level 2</w:t>
            </w:r>
          </w:p>
        </w:tc>
        <w:tc>
          <w:tcPr>
            <w:tcW w:w="5524" w:type="dxa"/>
          </w:tcPr>
          <w:p w14:paraId="161AAA60" w14:textId="77777777" w:rsidR="00C60966" w:rsidRPr="009F11F5" w:rsidRDefault="00C60966" w:rsidP="003C63EF">
            <w:pPr>
              <w:spacing w:after="0"/>
              <w:rPr>
                <w:rFonts w:ascii="Calibri" w:hAnsi="Calibri" w:cs="Calibri"/>
                <w:sz w:val="20"/>
                <w:szCs w:val="20"/>
              </w:rPr>
            </w:pPr>
            <w:r w:rsidRPr="738870DC">
              <w:rPr>
                <w:rFonts w:ascii="Calibri" w:hAnsi="Calibri" w:cs="Calibri"/>
                <w:sz w:val="20"/>
                <w:szCs w:val="20"/>
              </w:rPr>
              <w:t xml:space="preserve">Transfers are possible between Mechanical (and with Renewables) and Biomedical Engineering BEng programmes if all Level 1 and 2 modules passed at the discretion of the </w:t>
            </w:r>
            <w:r>
              <w:rPr>
                <w:rFonts w:ascii="Calibri" w:hAnsi="Calibri" w:cs="Calibri"/>
                <w:sz w:val="20"/>
                <w:szCs w:val="20"/>
              </w:rPr>
              <w:t>P</w:t>
            </w:r>
            <w:r w:rsidRPr="738870DC">
              <w:rPr>
                <w:rFonts w:ascii="Calibri" w:hAnsi="Calibri" w:cs="Calibri"/>
                <w:sz w:val="20"/>
                <w:szCs w:val="20"/>
              </w:rPr>
              <w:t xml:space="preserve">rogramme </w:t>
            </w:r>
            <w:r>
              <w:rPr>
                <w:rFonts w:ascii="Calibri" w:hAnsi="Calibri" w:cs="Calibri"/>
                <w:sz w:val="20"/>
                <w:szCs w:val="20"/>
              </w:rPr>
              <w:t>L</w:t>
            </w:r>
            <w:r w:rsidRPr="738870DC">
              <w:rPr>
                <w:rFonts w:ascii="Calibri" w:hAnsi="Calibri" w:cs="Calibri"/>
                <w:sz w:val="20"/>
                <w:szCs w:val="20"/>
              </w:rPr>
              <w:t>ead</w:t>
            </w:r>
            <w:r>
              <w:rPr>
                <w:rFonts w:ascii="Calibri" w:hAnsi="Calibri" w:cs="Calibri"/>
                <w:sz w:val="20"/>
                <w:szCs w:val="20"/>
              </w:rPr>
              <w:t>.</w:t>
            </w:r>
          </w:p>
        </w:tc>
      </w:tr>
      <w:tr w:rsidR="00C60966" w:rsidRPr="009F11F5" w14:paraId="2AEB24F4" w14:textId="77777777" w:rsidTr="003C63EF">
        <w:tc>
          <w:tcPr>
            <w:tcW w:w="3397" w:type="dxa"/>
          </w:tcPr>
          <w:p w14:paraId="59A106A0" w14:textId="77777777" w:rsidR="00C60966" w:rsidRPr="009F11F5" w:rsidRDefault="00C60966" w:rsidP="003C63EF">
            <w:pPr>
              <w:spacing w:after="0"/>
              <w:rPr>
                <w:sz w:val="20"/>
                <w:szCs w:val="20"/>
              </w:rPr>
            </w:pPr>
            <w:r w:rsidRPr="009F11F5">
              <w:rPr>
                <w:sz w:val="20"/>
                <w:szCs w:val="20"/>
              </w:rPr>
              <w:t>Up to end of Level 3</w:t>
            </w:r>
          </w:p>
        </w:tc>
        <w:tc>
          <w:tcPr>
            <w:tcW w:w="5524" w:type="dxa"/>
          </w:tcPr>
          <w:p w14:paraId="118809C2" w14:textId="77777777" w:rsidR="00C60966" w:rsidRPr="009F11F5" w:rsidRDefault="00C60966" w:rsidP="003C63EF">
            <w:pPr>
              <w:spacing w:after="0"/>
              <w:rPr>
                <w:rFonts w:ascii="Calibri" w:hAnsi="Calibri" w:cs="Calibri"/>
                <w:sz w:val="20"/>
                <w:szCs w:val="20"/>
              </w:rPr>
            </w:pPr>
            <w:r w:rsidRPr="738870DC">
              <w:rPr>
                <w:rFonts w:ascii="Calibri" w:hAnsi="Calibri" w:cs="Calibri"/>
                <w:sz w:val="20"/>
                <w:szCs w:val="20"/>
              </w:rPr>
              <w:t>Not permitted</w:t>
            </w:r>
            <w:r>
              <w:rPr>
                <w:rFonts w:ascii="Calibri" w:hAnsi="Calibri" w:cs="Calibri"/>
                <w:sz w:val="20"/>
                <w:szCs w:val="20"/>
              </w:rPr>
              <w:t>.</w:t>
            </w:r>
          </w:p>
        </w:tc>
      </w:tr>
      <w:tr w:rsidR="00C60966" w:rsidRPr="009F11F5" w14:paraId="3CDFC8BA" w14:textId="77777777" w:rsidTr="003C63EF">
        <w:tc>
          <w:tcPr>
            <w:tcW w:w="3397" w:type="dxa"/>
          </w:tcPr>
          <w:p w14:paraId="19F57770" w14:textId="77777777" w:rsidR="00C60966" w:rsidRPr="009F11F5" w:rsidRDefault="00C60966" w:rsidP="003C63EF">
            <w:pPr>
              <w:spacing w:after="0"/>
              <w:rPr>
                <w:sz w:val="20"/>
                <w:szCs w:val="20"/>
              </w:rPr>
            </w:pPr>
            <w:r w:rsidRPr="009F11F5">
              <w:rPr>
                <w:sz w:val="20"/>
                <w:szCs w:val="20"/>
              </w:rPr>
              <w:t>Up to end of Level 4</w:t>
            </w:r>
          </w:p>
        </w:tc>
        <w:tc>
          <w:tcPr>
            <w:tcW w:w="5524" w:type="dxa"/>
          </w:tcPr>
          <w:p w14:paraId="78F3D282" w14:textId="77777777" w:rsidR="00C60966" w:rsidRPr="009F11F5" w:rsidRDefault="00C60966" w:rsidP="003C63EF">
            <w:pPr>
              <w:spacing w:after="0"/>
              <w:rPr>
                <w:sz w:val="20"/>
                <w:szCs w:val="20"/>
              </w:rPr>
            </w:pPr>
            <w:r w:rsidRPr="738870DC">
              <w:rPr>
                <w:sz w:val="20"/>
                <w:szCs w:val="20"/>
              </w:rPr>
              <w:t>Not permitted</w:t>
            </w:r>
            <w:r>
              <w:rPr>
                <w:sz w:val="20"/>
                <w:szCs w:val="20"/>
              </w:rPr>
              <w:t>.</w:t>
            </w:r>
          </w:p>
        </w:tc>
      </w:tr>
    </w:tbl>
    <w:p w14:paraId="22A148E7" w14:textId="77777777" w:rsidR="00C60966" w:rsidRDefault="00C60966" w:rsidP="00C60966">
      <w:pPr>
        <w:pStyle w:val="Heading3"/>
        <w:ind w:left="709" w:hanging="709"/>
      </w:pPr>
    </w:p>
    <w:p w14:paraId="7EAE2BBE" w14:textId="77777777" w:rsidR="00C60966" w:rsidRDefault="00C60966">
      <w:pPr>
        <w:rPr>
          <w:rFonts w:eastAsiaTheme="majorEastAsia" w:cstheme="majorBidi"/>
          <w:color w:val="0F4761" w:themeColor="accent1" w:themeShade="BF"/>
          <w:sz w:val="28"/>
          <w:szCs w:val="28"/>
        </w:rPr>
      </w:pPr>
      <w:r>
        <w:br w:type="page"/>
      </w:r>
    </w:p>
    <w:p w14:paraId="3D77D94D" w14:textId="20768A8E" w:rsidR="00C60966" w:rsidRDefault="00C60966" w:rsidP="00C60966">
      <w:pPr>
        <w:pStyle w:val="Heading3"/>
        <w:ind w:left="709" w:hanging="709"/>
      </w:pPr>
      <w:r>
        <w:lastRenderedPageBreak/>
        <w:t>10.3</w:t>
      </w:r>
      <w:r>
        <w:tab/>
        <w:t>Civil Engineering</w:t>
      </w:r>
    </w:p>
    <w:tbl>
      <w:tblPr>
        <w:tblStyle w:val="TableGrid0"/>
        <w:tblW w:w="0" w:type="auto"/>
        <w:tblLook w:val="04A0" w:firstRow="1" w:lastRow="0" w:firstColumn="1" w:lastColumn="0" w:noHBand="0" w:noVBand="1"/>
      </w:tblPr>
      <w:tblGrid>
        <w:gridCol w:w="3397"/>
        <w:gridCol w:w="5524"/>
      </w:tblGrid>
      <w:tr w:rsidR="00C60966" w:rsidRPr="002B5215" w14:paraId="0107AEE1" w14:textId="77777777" w:rsidTr="003C63EF">
        <w:tc>
          <w:tcPr>
            <w:tcW w:w="3397" w:type="dxa"/>
            <w:shd w:val="clear" w:color="auto" w:fill="D9D9D9" w:themeFill="background1" w:themeFillShade="D9"/>
          </w:tcPr>
          <w:p w14:paraId="39D839B6" w14:textId="77777777" w:rsidR="00C60966" w:rsidRPr="002B5215" w:rsidRDefault="00C60966" w:rsidP="003C63EF">
            <w:pPr>
              <w:spacing w:after="0"/>
              <w:rPr>
                <w:b/>
                <w:bCs/>
                <w:sz w:val="20"/>
                <w:szCs w:val="20"/>
              </w:rPr>
            </w:pPr>
            <w:r w:rsidRPr="002B5215">
              <w:rPr>
                <w:b/>
                <w:bCs/>
                <w:sz w:val="20"/>
                <w:szCs w:val="20"/>
              </w:rPr>
              <w:t>Time during degree programme</w:t>
            </w:r>
          </w:p>
        </w:tc>
        <w:tc>
          <w:tcPr>
            <w:tcW w:w="5524" w:type="dxa"/>
            <w:shd w:val="clear" w:color="auto" w:fill="D9D9D9" w:themeFill="background1" w:themeFillShade="D9"/>
          </w:tcPr>
          <w:p w14:paraId="372AD3AF" w14:textId="77777777" w:rsidR="00C60966" w:rsidRPr="002B5215" w:rsidRDefault="00C60966" w:rsidP="003C63EF">
            <w:pPr>
              <w:spacing w:after="0"/>
              <w:rPr>
                <w:b/>
                <w:bCs/>
                <w:sz w:val="20"/>
                <w:szCs w:val="20"/>
              </w:rPr>
            </w:pPr>
            <w:r w:rsidRPr="002B5215">
              <w:rPr>
                <w:b/>
                <w:bCs/>
                <w:sz w:val="20"/>
                <w:szCs w:val="20"/>
              </w:rPr>
              <w:t>Possible Transfers</w:t>
            </w:r>
          </w:p>
        </w:tc>
      </w:tr>
      <w:tr w:rsidR="00C60966" w:rsidRPr="002B5215" w14:paraId="066C7BF3" w14:textId="77777777" w:rsidTr="003C63EF">
        <w:tc>
          <w:tcPr>
            <w:tcW w:w="3397" w:type="dxa"/>
          </w:tcPr>
          <w:p w14:paraId="1ECC9A19" w14:textId="77777777" w:rsidR="00C60966" w:rsidRPr="002B5215" w:rsidRDefault="00C60966" w:rsidP="003C63EF">
            <w:pPr>
              <w:spacing w:after="0"/>
              <w:rPr>
                <w:sz w:val="20"/>
                <w:szCs w:val="20"/>
              </w:rPr>
            </w:pPr>
            <w:r w:rsidRPr="002B5215">
              <w:rPr>
                <w:sz w:val="20"/>
                <w:szCs w:val="20"/>
              </w:rPr>
              <w:t>Up to end of Level 1</w:t>
            </w:r>
          </w:p>
        </w:tc>
        <w:tc>
          <w:tcPr>
            <w:tcW w:w="5524" w:type="dxa"/>
          </w:tcPr>
          <w:p w14:paraId="2A4078F1" w14:textId="77777777" w:rsidR="00C60966" w:rsidRPr="002B5215" w:rsidRDefault="00C60966" w:rsidP="003C63EF">
            <w:pPr>
              <w:spacing w:after="0"/>
              <w:rPr>
                <w:rFonts w:ascii="Calibri" w:hAnsi="Calibri" w:cs="Calibri"/>
                <w:sz w:val="20"/>
                <w:szCs w:val="20"/>
              </w:rPr>
            </w:pPr>
            <w:r w:rsidRPr="738870DC">
              <w:rPr>
                <w:rFonts w:ascii="Calibri" w:hAnsi="Calibri" w:cs="Calibri"/>
                <w:sz w:val="20"/>
                <w:szCs w:val="20"/>
              </w:rPr>
              <w:t xml:space="preserve">Transfers are possible between Mechanical (and with Renewables), Biomedical and Civil Engineering BEng </w:t>
            </w:r>
            <w:r>
              <w:rPr>
                <w:rFonts w:ascii="Calibri" w:hAnsi="Calibri" w:cs="Calibri"/>
                <w:sz w:val="20"/>
                <w:szCs w:val="20"/>
              </w:rPr>
              <w:t>p</w:t>
            </w:r>
            <w:r w:rsidRPr="738870DC">
              <w:rPr>
                <w:rFonts w:ascii="Calibri" w:hAnsi="Calibri" w:cs="Calibri"/>
                <w:sz w:val="20"/>
                <w:szCs w:val="20"/>
              </w:rPr>
              <w:t>rogrammes</w:t>
            </w:r>
            <w:r>
              <w:rPr>
                <w:rFonts w:ascii="Calibri" w:hAnsi="Calibri" w:cs="Calibri"/>
                <w:sz w:val="20"/>
                <w:szCs w:val="20"/>
              </w:rPr>
              <w:t xml:space="preserve"> </w:t>
            </w:r>
            <w:r w:rsidRPr="738870DC">
              <w:rPr>
                <w:rFonts w:ascii="Calibri" w:hAnsi="Calibri" w:cs="Calibri"/>
                <w:sz w:val="20"/>
                <w:szCs w:val="20"/>
              </w:rPr>
              <w:t xml:space="preserve">at the discretion of the </w:t>
            </w:r>
            <w:r>
              <w:rPr>
                <w:rFonts w:ascii="Calibri" w:hAnsi="Calibri" w:cs="Calibri"/>
                <w:sz w:val="20"/>
                <w:szCs w:val="20"/>
              </w:rPr>
              <w:t>P</w:t>
            </w:r>
            <w:r w:rsidRPr="738870DC">
              <w:rPr>
                <w:rFonts w:ascii="Calibri" w:hAnsi="Calibri" w:cs="Calibri"/>
                <w:sz w:val="20"/>
                <w:szCs w:val="20"/>
              </w:rPr>
              <w:t xml:space="preserve">rogramme </w:t>
            </w:r>
            <w:r>
              <w:rPr>
                <w:rFonts w:ascii="Calibri" w:hAnsi="Calibri" w:cs="Calibri"/>
                <w:sz w:val="20"/>
                <w:szCs w:val="20"/>
              </w:rPr>
              <w:t>L</w:t>
            </w:r>
            <w:r w:rsidRPr="738870DC">
              <w:rPr>
                <w:rFonts w:ascii="Calibri" w:hAnsi="Calibri" w:cs="Calibri"/>
                <w:sz w:val="20"/>
                <w:szCs w:val="20"/>
              </w:rPr>
              <w:t>ead</w:t>
            </w:r>
            <w:r>
              <w:rPr>
                <w:rFonts w:ascii="Calibri" w:hAnsi="Calibri" w:cs="Calibri"/>
                <w:sz w:val="20"/>
                <w:szCs w:val="20"/>
              </w:rPr>
              <w:t>.</w:t>
            </w:r>
          </w:p>
        </w:tc>
      </w:tr>
      <w:tr w:rsidR="00C60966" w:rsidRPr="002B5215" w14:paraId="0DE2DBF0" w14:textId="77777777" w:rsidTr="003C63EF">
        <w:tc>
          <w:tcPr>
            <w:tcW w:w="3397" w:type="dxa"/>
          </w:tcPr>
          <w:p w14:paraId="0ADBD290" w14:textId="77777777" w:rsidR="00C60966" w:rsidRPr="002B5215" w:rsidRDefault="00C60966" w:rsidP="003C63EF">
            <w:pPr>
              <w:spacing w:after="0"/>
              <w:rPr>
                <w:sz w:val="20"/>
                <w:szCs w:val="20"/>
              </w:rPr>
            </w:pPr>
            <w:r w:rsidRPr="002B5215">
              <w:rPr>
                <w:sz w:val="20"/>
                <w:szCs w:val="20"/>
              </w:rPr>
              <w:t>Up to end of Level 2</w:t>
            </w:r>
          </w:p>
        </w:tc>
        <w:tc>
          <w:tcPr>
            <w:tcW w:w="5524" w:type="dxa"/>
          </w:tcPr>
          <w:p w14:paraId="2E299FC4" w14:textId="77777777" w:rsidR="00C60966" w:rsidRPr="002B5215" w:rsidRDefault="00C60966" w:rsidP="003C63EF">
            <w:pPr>
              <w:spacing w:after="0"/>
              <w:rPr>
                <w:sz w:val="20"/>
                <w:szCs w:val="20"/>
              </w:rPr>
            </w:pPr>
            <w:r>
              <w:rPr>
                <w:sz w:val="20"/>
                <w:szCs w:val="20"/>
              </w:rPr>
              <w:t>n/a</w:t>
            </w:r>
          </w:p>
        </w:tc>
      </w:tr>
      <w:tr w:rsidR="00C60966" w:rsidRPr="002B5215" w14:paraId="6648C3BD" w14:textId="77777777" w:rsidTr="003C63EF">
        <w:tc>
          <w:tcPr>
            <w:tcW w:w="3397" w:type="dxa"/>
          </w:tcPr>
          <w:p w14:paraId="531C4B15" w14:textId="77777777" w:rsidR="00C60966" w:rsidRPr="002B5215" w:rsidRDefault="00C60966" w:rsidP="003C63EF">
            <w:pPr>
              <w:spacing w:after="0"/>
              <w:rPr>
                <w:sz w:val="20"/>
                <w:szCs w:val="20"/>
              </w:rPr>
            </w:pPr>
            <w:r w:rsidRPr="002B5215">
              <w:rPr>
                <w:sz w:val="20"/>
                <w:szCs w:val="20"/>
              </w:rPr>
              <w:t>Up to end of Level 3</w:t>
            </w:r>
          </w:p>
        </w:tc>
        <w:tc>
          <w:tcPr>
            <w:tcW w:w="5524" w:type="dxa"/>
          </w:tcPr>
          <w:p w14:paraId="7F79525C" w14:textId="77777777" w:rsidR="00C60966" w:rsidRDefault="00C60966" w:rsidP="003C63EF">
            <w:pPr>
              <w:spacing w:after="0"/>
              <w:rPr>
                <w:rFonts w:ascii="Calibri" w:hAnsi="Calibri" w:cs="Calibri"/>
                <w:sz w:val="20"/>
                <w:szCs w:val="20"/>
              </w:rPr>
            </w:pPr>
            <w:r>
              <w:rPr>
                <w:rFonts w:ascii="Calibri" w:hAnsi="Calibri" w:cs="Calibri"/>
                <w:sz w:val="20"/>
                <w:szCs w:val="20"/>
              </w:rPr>
              <w:t>Transfers are possible from Structural Engineering with Architecture to Civil and Structural Engineering.</w:t>
            </w:r>
          </w:p>
          <w:p w14:paraId="6C5980F7" w14:textId="77777777" w:rsidR="00C60966" w:rsidRDefault="00C60966" w:rsidP="003C63EF">
            <w:pPr>
              <w:spacing w:after="0"/>
              <w:rPr>
                <w:rFonts w:ascii="Calibri" w:hAnsi="Calibri" w:cs="Calibri"/>
                <w:sz w:val="20"/>
                <w:szCs w:val="20"/>
              </w:rPr>
            </w:pPr>
          </w:p>
          <w:p w14:paraId="40B57326" w14:textId="77777777" w:rsidR="00C60966" w:rsidRDefault="00C60966" w:rsidP="003C63EF">
            <w:pPr>
              <w:spacing w:after="0"/>
              <w:rPr>
                <w:rFonts w:ascii="Calibri" w:hAnsi="Calibri" w:cs="Calibri"/>
                <w:sz w:val="20"/>
                <w:szCs w:val="20"/>
              </w:rPr>
            </w:pPr>
            <w:r w:rsidRPr="00A959D0">
              <w:rPr>
                <w:rFonts w:ascii="Calibri" w:hAnsi="Calibri" w:cs="Calibri"/>
                <w:sz w:val="20"/>
                <w:szCs w:val="20"/>
              </w:rPr>
              <w:t>Transfer from BEng to MEng may be permitted during Level 3 on achievement of a pass in all modules at first attempt, with an overall average of at least C2.</w:t>
            </w:r>
          </w:p>
          <w:p w14:paraId="0C0F568B" w14:textId="77777777" w:rsidR="00C60966" w:rsidRDefault="00C60966" w:rsidP="003C63EF">
            <w:pPr>
              <w:spacing w:after="0"/>
              <w:rPr>
                <w:sz w:val="20"/>
                <w:szCs w:val="20"/>
              </w:rPr>
            </w:pPr>
          </w:p>
          <w:p w14:paraId="4377CEE3" w14:textId="77777777" w:rsidR="00C60966" w:rsidRPr="002B5215" w:rsidRDefault="00C60966" w:rsidP="003C63EF">
            <w:pPr>
              <w:spacing w:after="0"/>
              <w:rPr>
                <w:sz w:val="20"/>
                <w:szCs w:val="20"/>
              </w:rPr>
            </w:pPr>
            <w:r w:rsidRPr="00A959D0">
              <w:rPr>
                <w:rFonts w:ascii="Calibri" w:hAnsi="Calibri" w:cs="Calibri"/>
                <w:sz w:val="20"/>
                <w:szCs w:val="20"/>
              </w:rPr>
              <w:t>Transfer from MEng to BEng will be based on failure to achieve a pass in all modules at first attempt and/or failure to obtain an overall average of at least C2 during Level 3.</w:t>
            </w:r>
          </w:p>
        </w:tc>
      </w:tr>
      <w:tr w:rsidR="00C60966" w:rsidRPr="002B5215" w14:paraId="0E283AE6" w14:textId="77777777" w:rsidTr="003C63EF">
        <w:tc>
          <w:tcPr>
            <w:tcW w:w="3397" w:type="dxa"/>
          </w:tcPr>
          <w:p w14:paraId="108A0B5F" w14:textId="77777777" w:rsidR="00C60966" w:rsidRPr="002B5215" w:rsidRDefault="00C60966" w:rsidP="003C63EF">
            <w:pPr>
              <w:spacing w:after="0"/>
              <w:rPr>
                <w:sz w:val="20"/>
                <w:szCs w:val="20"/>
              </w:rPr>
            </w:pPr>
            <w:r w:rsidRPr="002B5215">
              <w:rPr>
                <w:sz w:val="20"/>
                <w:szCs w:val="20"/>
              </w:rPr>
              <w:t>Up to end of Level 4</w:t>
            </w:r>
          </w:p>
        </w:tc>
        <w:tc>
          <w:tcPr>
            <w:tcW w:w="5524" w:type="dxa"/>
          </w:tcPr>
          <w:p w14:paraId="1AE2E998" w14:textId="77777777" w:rsidR="00C60966" w:rsidRPr="002B5215" w:rsidRDefault="00C60966" w:rsidP="003C63EF">
            <w:pPr>
              <w:spacing w:after="0"/>
              <w:rPr>
                <w:sz w:val="20"/>
                <w:szCs w:val="20"/>
              </w:rPr>
            </w:pPr>
            <w:r w:rsidRPr="077F1E83">
              <w:rPr>
                <w:rFonts w:ascii="Calibri" w:hAnsi="Calibri" w:cs="Calibri"/>
                <w:sz w:val="20"/>
                <w:szCs w:val="20"/>
              </w:rPr>
              <w:t>For students taking integrated five-year programmes, on completion of the final assessment at Level 4 and failure to achieve an average of C2 or better those taking MEng may, subject to the approval of the Board of Examiners, be required to graduate with a BEng Honours Degree.</w:t>
            </w:r>
          </w:p>
        </w:tc>
      </w:tr>
      <w:tr w:rsidR="00C60966" w:rsidRPr="002B5215" w14:paraId="1AA4A3AF" w14:textId="77777777" w:rsidTr="003C63EF">
        <w:tc>
          <w:tcPr>
            <w:tcW w:w="3397" w:type="dxa"/>
          </w:tcPr>
          <w:p w14:paraId="38683264" w14:textId="77777777" w:rsidR="00C60966" w:rsidRPr="002B5215" w:rsidRDefault="00C60966" w:rsidP="003C63EF">
            <w:pPr>
              <w:spacing w:after="0"/>
              <w:rPr>
                <w:sz w:val="20"/>
                <w:szCs w:val="20"/>
              </w:rPr>
            </w:pPr>
            <w:r>
              <w:rPr>
                <w:sz w:val="20"/>
                <w:szCs w:val="20"/>
              </w:rPr>
              <w:t>Up to end of Level 5</w:t>
            </w:r>
          </w:p>
        </w:tc>
        <w:tc>
          <w:tcPr>
            <w:tcW w:w="5524" w:type="dxa"/>
          </w:tcPr>
          <w:p w14:paraId="1061FFF2" w14:textId="77777777" w:rsidR="00C60966" w:rsidRPr="002B5215" w:rsidRDefault="00C60966" w:rsidP="003C63EF">
            <w:pPr>
              <w:spacing w:after="0"/>
              <w:rPr>
                <w:sz w:val="20"/>
                <w:szCs w:val="20"/>
              </w:rPr>
            </w:pPr>
            <w:r>
              <w:rPr>
                <w:sz w:val="20"/>
                <w:szCs w:val="20"/>
              </w:rPr>
              <w:t>n/a</w:t>
            </w:r>
          </w:p>
        </w:tc>
      </w:tr>
    </w:tbl>
    <w:p w14:paraId="39282FF7" w14:textId="77777777" w:rsidR="00C60966" w:rsidRDefault="00C60966" w:rsidP="00C60966">
      <w:pPr>
        <w:pStyle w:val="Heading3"/>
        <w:ind w:left="709" w:hanging="709"/>
      </w:pPr>
      <w:r>
        <w:t>10.4</w:t>
      </w:r>
      <w:r>
        <w:tab/>
        <w:t>Computing</w:t>
      </w:r>
    </w:p>
    <w:tbl>
      <w:tblPr>
        <w:tblStyle w:val="TableGrid0"/>
        <w:tblW w:w="0" w:type="auto"/>
        <w:tblLook w:val="04A0" w:firstRow="1" w:lastRow="0" w:firstColumn="1" w:lastColumn="0" w:noHBand="0" w:noVBand="1"/>
      </w:tblPr>
      <w:tblGrid>
        <w:gridCol w:w="3397"/>
        <w:gridCol w:w="5524"/>
      </w:tblGrid>
      <w:tr w:rsidR="00C60966" w:rsidRPr="002B5215" w14:paraId="2F3CE818" w14:textId="77777777" w:rsidTr="003C63EF">
        <w:tc>
          <w:tcPr>
            <w:tcW w:w="3397" w:type="dxa"/>
            <w:shd w:val="clear" w:color="auto" w:fill="D9D9D9" w:themeFill="background1" w:themeFillShade="D9"/>
          </w:tcPr>
          <w:p w14:paraId="55C4E3D5" w14:textId="77777777" w:rsidR="00C60966" w:rsidRPr="002B5215" w:rsidRDefault="00C60966" w:rsidP="003C63EF">
            <w:pPr>
              <w:spacing w:after="0"/>
              <w:rPr>
                <w:b/>
                <w:bCs/>
                <w:sz w:val="20"/>
                <w:szCs w:val="20"/>
              </w:rPr>
            </w:pPr>
            <w:r w:rsidRPr="002B5215">
              <w:rPr>
                <w:b/>
                <w:bCs/>
                <w:sz w:val="20"/>
                <w:szCs w:val="20"/>
              </w:rPr>
              <w:t>Time during degree programme</w:t>
            </w:r>
          </w:p>
        </w:tc>
        <w:tc>
          <w:tcPr>
            <w:tcW w:w="5524" w:type="dxa"/>
            <w:shd w:val="clear" w:color="auto" w:fill="D9D9D9" w:themeFill="background1" w:themeFillShade="D9"/>
          </w:tcPr>
          <w:p w14:paraId="7D6538B1" w14:textId="77777777" w:rsidR="00C60966" w:rsidRPr="002B5215" w:rsidRDefault="00C60966" w:rsidP="003C63EF">
            <w:pPr>
              <w:spacing w:after="0"/>
              <w:rPr>
                <w:b/>
                <w:bCs/>
                <w:sz w:val="20"/>
                <w:szCs w:val="20"/>
              </w:rPr>
            </w:pPr>
            <w:r w:rsidRPr="002B5215">
              <w:rPr>
                <w:b/>
                <w:bCs/>
                <w:sz w:val="20"/>
                <w:szCs w:val="20"/>
              </w:rPr>
              <w:t>Possible Transfers</w:t>
            </w:r>
          </w:p>
        </w:tc>
      </w:tr>
      <w:tr w:rsidR="00C60966" w:rsidRPr="002B5215" w14:paraId="54F3DFF7" w14:textId="77777777" w:rsidTr="003C63EF">
        <w:tc>
          <w:tcPr>
            <w:tcW w:w="3397" w:type="dxa"/>
          </w:tcPr>
          <w:p w14:paraId="4EA0BC0E" w14:textId="77777777" w:rsidR="00C60966" w:rsidRPr="002B5215" w:rsidRDefault="00C60966" w:rsidP="003C63EF">
            <w:pPr>
              <w:spacing w:after="0"/>
              <w:rPr>
                <w:sz w:val="20"/>
                <w:szCs w:val="20"/>
              </w:rPr>
            </w:pPr>
            <w:r w:rsidRPr="002B5215">
              <w:rPr>
                <w:sz w:val="20"/>
                <w:szCs w:val="20"/>
              </w:rPr>
              <w:t>Up to end of Level 1</w:t>
            </w:r>
          </w:p>
        </w:tc>
        <w:tc>
          <w:tcPr>
            <w:tcW w:w="5524" w:type="dxa"/>
          </w:tcPr>
          <w:p w14:paraId="075B4F0A" w14:textId="77777777" w:rsidR="00C60966" w:rsidRPr="002B5215" w:rsidRDefault="00C60966" w:rsidP="003C63EF">
            <w:pPr>
              <w:spacing w:after="0"/>
              <w:rPr>
                <w:sz w:val="20"/>
                <w:szCs w:val="20"/>
              </w:rPr>
            </w:pPr>
            <w:r>
              <w:rPr>
                <w:rFonts w:ascii="Calibri" w:hAnsi="Calibri" w:cs="Calibri"/>
                <w:sz w:val="20"/>
                <w:szCs w:val="20"/>
              </w:rPr>
              <w:t>n/a</w:t>
            </w:r>
          </w:p>
        </w:tc>
      </w:tr>
      <w:tr w:rsidR="00C60966" w:rsidRPr="002B5215" w14:paraId="7558E984" w14:textId="77777777" w:rsidTr="003C63EF">
        <w:tc>
          <w:tcPr>
            <w:tcW w:w="3397" w:type="dxa"/>
          </w:tcPr>
          <w:p w14:paraId="2AE3DC73" w14:textId="77777777" w:rsidR="00C60966" w:rsidRPr="002B5215" w:rsidRDefault="00C60966" w:rsidP="003C63EF">
            <w:pPr>
              <w:spacing w:after="0"/>
              <w:rPr>
                <w:sz w:val="20"/>
                <w:szCs w:val="20"/>
              </w:rPr>
            </w:pPr>
            <w:r w:rsidRPr="002B5215">
              <w:rPr>
                <w:sz w:val="20"/>
                <w:szCs w:val="20"/>
              </w:rPr>
              <w:t>Up to end of Level 2</w:t>
            </w:r>
          </w:p>
        </w:tc>
        <w:tc>
          <w:tcPr>
            <w:tcW w:w="5524" w:type="dxa"/>
          </w:tcPr>
          <w:p w14:paraId="028CF9D4" w14:textId="77777777" w:rsidR="00C60966" w:rsidRPr="002B5215" w:rsidRDefault="00C60966" w:rsidP="003C63EF">
            <w:pPr>
              <w:spacing w:after="0"/>
              <w:rPr>
                <w:sz w:val="20"/>
                <w:szCs w:val="20"/>
              </w:rPr>
            </w:pPr>
            <w:r w:rsidRPr="60FAE3DC">
              <w:rPr>
                <w:rFonts w:ascii="Calibri" w:hAnsi="Calibri" w:cs="Calibri"/>
                <w:sz w:val="20"/>
                <w:szCs w:val="20"/>
              </w:rPr>
              <w:t>Between any Computer Science pathway</w:t>
            </w:r>
          </w:p>
        </w:tc>
      </w:tr>
      <w:tr w:rsidR="00C60966" w:rsidRPr="002B5215" w14:paraId="15F42CB0" w14:textId="77777777" w:rsidTr="003C63EF">
        <w:tc>
          <w:tcPr>
            <w:tcW w:w="3397" w:type="dxa"/>
          </w:tcPr>
          <w:p w14:paraId="6F03734D" w14:textId="77777777" w:rsidR="00C60966" w:rsidRPr="002B5215" w:rsidRDefault="00C60966" w:rsidP="003C63EF">
            <w:pPr>
              <w:spacing w:after="0"/>
              <w:rPr>
                <w:sz w:val="20"/>
                <w:szCs w:val="20"/>
              </w:rPr>
            </w:pPr>
            <w:r w:rsidRPr="002B5215">
              <w:rPr>
                <w:sz w:val="20"/>
                <w:szCs w:val="20"/>
              </w:rPr>
              <w:t>Up to end of Level 3</w:t>
            </w:r>
          </w:p>
        </w:tc>
        <w:tc>
          <w:tcPr>
            <w:tcW w:w="5524" w:type="dxa"/>
          </w:tcPr>
          <w:p w14:paraId="726B3599" w14:textId="77777777" w:rsidR="00C60966" w:rsidRPr="002B5215" w:rsidRDefault="00C60966" w:rsidP="003C63EF">
            <w:pPr>
              <w:spacing w:after="0"/>
              <w:rPr>
                <w:sz w:val="20"/>
                <w:szCs w:val="20"/>
              </w:rPr>
            </w:pPr>
            <w:r>
              <w:rPr>
                <w:sz w:val="20"/>
                <w:szCs w:val="20"/>
              </w:rPr>
              <w:t>n/a</w:t>
            </w:r>
          </w:p>
        </w:tc>
      </w:tr>
      <w:tr w:rsidR="00C60966" w:rsidRPr="002B5215" w14:paraId="1617D1BE" w14:textId="77777777" w:rsidTr="003C63EF">
        <w:tc>
          <w:tcPr>
            <w:tcW w:w="3397" w:type="dxa"/>
          </w:tcPr>
          <w:p w14:paraId="53632A63" w14:textId="77777777" w:rsidR="00C60966" w:rsidRPr="002B5215" w:rsidRDefault="00C60966" w:rsidP="003C63EF">
            <w:pPr>
              <w:spacing w:after="0"/>
              <w:rPr>
                <w:sz w:val="20"/>
                <w:szCs w:val="20"/>
              </w:rPr>
            </w:pPr>
            <w:r w:rsidRPr="002B5215">
              <w:rPr>
                <w:sz w:val="20"/>
                <w:szCs w:val="20"/>
              </w:rPr>
              <w:t>Up to end of Level 4</w:t>
            </w:r>
          </w:p>
        </w:tc>
        <w:tc>
          <w:tcPr>
            <w:tcW w:w="5524" w:type="dxa"/>
          </w:tcPr>
          <w:p w14:paraId="1E5DF8A0" w14:textId="77777777" w:rsidR="00C60966" w:rsidRPr="002B5215" w:rsidRDefault="00C60966" w:rsidP="003C63EF">
            <w:pPr>
              <w:spacing w:after="0"/>
              <w:rPr>
                <w:sz w:val="20"/>
                <w:szCs w:val="20"/>
              </w:rPr>
            </w:pPr>
            <w:r>
              <w:rPr>
                <w:sz w:val="20"/>
                <w:szCs w:val="20"/>
              </w:rPr>
              <w:t>n/a</w:t>
            </w:r>
          </w:p>
        </w:tc>
      </w:tr>
    </w:tbl>
    <w:p w14:paraId="73D66713" w14:textId="77777777" w:rsidR="00C60966" w:rsidRDefault="00C60966" w:rsidP="00C60966">
      <w:pPr>
        <w:pStyle w:val="Heading3"/>
        <w:ind w:left="851" w:hanging="851"/>
      </w:pPr>
      <w:r>
        <w:t>10.5</w:t>
      </w:r>
      <w:r>
        <w:tab/>
        <w:t>Graduate Apprenticeships</w:t>
      </w:r>
    </w:p>
    <w:tbl>
      <w:tblPr>
        <w:tblStyle w:val="TableGrid0"/>
        <w:tblW w:w="0" w:type="auto"/>
        <w:tblLook w:val="04A0" w:firstRow="1" w:lastRow="0" w:firstColumn="1" w:lastColumn="0" w:noHBand="0" w:noVBand="1"/>
      </w:tblPr>
      <w:tblGrid>
        <w:gridCol w:w="3397"/>
        <w:gridCol w:w="5524"/>
      </w:tblGrid>
      <w:tr w:rsidR="00C60966" w:rsidRPr="009F11F5" w14:paraId="7FE31329" w14:textId="77777777" w:rsidTr="003C63EF">
        <w:tc>
          <w:tcPr>
            <w:tcW w:w="3397" w:type="dxa"/>
            <w:shd w:val="clear" w:color="auto" w:fill="D9D9D9" w:themeFill="background1" w:themeFillShade="D9"/>
          </w:tcPr>
          <w:p w14:paraId="033D2876" w14:textId="77777777" w:rsidR="00C60966" w:rsidRPr="009F11F5" w:rsidRDefault="00C60966" w:rsidP="003C63EF">
            <w:pPr>
              <w:spacing w:after="0"/>
              <w:rPr>
                <w:b/>
                <w:bCs/>
                <w:sz w:val="20"/>
                <w:szCs w:val="20"/>
              </w:rPr>
            </w:pPr>
            <w:r w:rsidRPr="009F11F5">
              <w:rPr>
                <w:b/>
                <w:bCs/>
                <w:sz w:val="20"/>
                <w:szCs w:val="20"/>
              </w:rPr>
              <w:t>Time during degree programme</w:t>
            </w:r>
          </w:p>
        </w:tc>
        <w:tc>
          <w:tcPr>
            <w:tcW w:w="5524" w:type="dxa"/>
            <w:shd w:val="clear" w:color="auto" w:fill="D9D9D9" w:themeFill="background1" w:themeFillShade="D9"/>
          </w:tcPr>
          <w:p w14:paraId="5C45E15A" w14:textId="77777777" w:rsidR="00C60966" w:rsidRPr="009F11F5" w:rsidRDefault="00C60966" w:rsidP="003C63EF">
            <w:pPr>
              <w:spacing w:after="0"/>
              <w:rPr>
                <w:b/>
                <w:bCs/>
                <w:sz w:val="20"/>
                <w:szCs w:val="20"/>
              </w:rPr>
            </w:pPr>
            <w:r w:rsidRPr="009F11F5">
              <w:rPr>
                <w:b/>
                <w:bCs/>
                <w:sz w:val="20"/>
                <w:szCs w:val="20"/>
              </w:rPr>
              <w:t>Possible Transfers</w:t>
            </w:r>
          </w:p>
        </w:tc>
      </w:tr>
      <w:tr w:rsidR="00C60966" w:rsidRPr="009F11F5" w14:paraId="469359F3" w14:textId="77777777" w:rsidTr="003C63EF">
        <w:tc>
          <w:tcPr>
            <w:tcW w:w="3397" w:type="dxa"/>
          </w:tcPr>
          <w:p w14:paraId="4562F817" w14:textId="77777777" w:rsidR="00C60966" w:rsidRPr="009F11F5" w:rsidRDefault="00C60966" w:rsidP="003C63EF">
            <w:pPr>
              <w:spacing w:after="0"/>
              <w:rPr>
                <w:sz w:val="20"/>
                <w:szCs w:val="20"/>
              </w:rPr>
            </w:pPr>
            <w:r w:rsidRPr="009F11F5">
              <w:rPr>
                <w:sz w:val="20"/>
                <w:szCs w:val="20"/>
              </w:rPr>
              <w:t>Up to end of Level 1</w:t>
            </w:r>
          </w:p>
        </w:tc>
        <w:tc>
          <w:tcPr>
            <w:tcW w:w="5524" w:type="dxa"/>
          </w:tcPr>
          <w:p w14:paraId="00D46F4A" w14:textId="77777777" w:rsidR="00C60966" w:rsidRDefault="00C60966" w:rsidP="003C63EF">
            <w:pPr>
              <w:spacing w:after="0"/>
              <w:rPr>
                <w:rFonts w:ascii="Calibri" w:hAnsi="Calibri" w:cs="Calibri"/>
                <w:sz w:val="20"/>
                <w:szCs w:val="20"/>
              </w:rPr>
            </w:pPr>
            <w:r w:rsidRPr="738870DC">
              <w:rPr>
                <w:rFonts w:ascii="Calibri" w:hAnsi="Calibri" w:cs="Calibri"/>
                <w:sz w:val="20"/>
                <w:szCs w:val="20"/>
              </w:rPr>
              <w:t>From IT Software Development to IT Management for Business.</w:t>
            </w:r>
          </w:p>
          <w:p w14:paraId="70BE10B1" w14:textId="77777777" w:rsidR="00C60966" w:rsidRPr="002B5215" w:rsidRDefault="00C60966" w:rsidP="003C63EF">
            <w:pPr>
              <w:spacing w:after="0"/>
              <w:rPr>
                <w:rFonts w:ascii="Calibri" w:hAnsi="Calibri" w:cs="Calibri"/>
                <w:sz w:val="20"/>
                <w:szCs w:val="20"/>
              </w:rPr>
            </w:pPr>
            <w:r w:rsidRPr="738870DC">
              <w:rPr>
                <w:rFonts w:ascii="Calibri" w:hAnsi="Calibri" w:cs="Calibri"/>
                <w:sz w:val="20"/>
                <w:szCs w:val="20"/>
              </w:rPr>
              <w:t>From IT Management for Business to IT Software Development.</w:t>
            </w:r>
          </w:p>
        </w:tc>
      </w:tr>
      <w:tr w:rsidR="00C60966" w:rsidRPr="009F11F5" w14:paraId="074E3A81" w14:textId="77777777" w:rsidTr="003C63EF">
        <w:tc>
          <w:tcPr>
            <w:tcW w:w="3397" w:type="dxa"/>
          </w:tcPr>
          <w:p w14:paraId="1DEEAA34" w14:textId="77777777" w:rsidR="00C60966" w:rsidRPr="009F11F5" w:rsidRDefault="00C60966" w:rsidP="003C63EF">
            <w:pPr>
              <w:spacing w:after="0"/>
              <w:rPr>
                <w:sz w:val="20"/>
                <w:szCs w:val="20"/>
              </w:rPr>
            </w:pPr>
            <w:r w:rsidRPr="009F11F5">
              <w:rPr>
                <w:sz w:val="20"/>
                <w:szCs w:val="20"/>
              </w:rPr>
              <w:t>Up to end of Level 2</w:t>
            </w:r>
          </w:p>
        </w:tc>
        <w:tc>
          <w:tcPr>
            <w:tcW w:w="5524" w:type="dxa"/>
          </w:tcPr>
          <w:p w14:paraId="68044815" w14:textId="77777777" w:rsidR="00C60966" w:rsidRPr="009F11F5" w:rsidRDefault="00C60966" w:rsidP="003C63EF">
            <w:pPr>
              <w:spacing w:after="0"/>
              <w:rPr>
                <w:rFonts w:ascii="Calibri" w:hAnsi="Calibri" w:cs="Calibri"/>
                <w:sz w:val="20"/>
                <w:szCs w:val="20"/>
              </w:rPr>
            </w:pPr>
            <w:r w:rsidRPr="738870DC">
              <w:rPr>
                <w:rFonts w:ascii="Calibri" w:hAnsi="Calibri" w:cs="Calibri"/>
                <w:sz w:val="20"/>
                <w:szCs w:val="20"/>
              </w:rPr>
              <w:t>n/a</w:t>
            </w:r>
          </w:p>
        </w:tc>
      </w:tr>
      <w:tr w:rsidR="00C60966" w:rsidRPr="009F11F5" w14:paraId="77295472" w14:textId="77777777" w:rsidTr="003C63EF">
        <w:tc>
          <w:tcPr>
            <w:tcW w:w="3397" w:type="dxa"/>
          </w:tcPr>
          <w:p w14:paraId="5F27176A" w14:textId="77777777" w:rsidR="00C60966" w:rsidRPr="009F11F5" w:rsidRDefault="00C60966" w:rsidP="003C63EF">
            <w:pPr>
              <w:spacing w:after="0"/>
              <w:rPr>
                <w:sz w:val="20"/>
                <w:szCs w:val="20"/>
              </w:rPr>
            </w:pPr>
            <w:r w:rsidRPr="009F11F5">
              <w:rPr>
                <w:sz w:val="20"/>
                <w:szCs w:val="20"/>
              </w:rPr>
              <w:t>Up to end of Level 3</w:t>
            </w:r>
          </w:p>
        </w:tc>
        <w:tc>
          <w:tcPr>
            <w:tcW w:w="5524" w:type="dxa"/>
          </w:tcPr>
          <w:p w14:paraId="79BA3251" w14:textId="77777777" w:rsidR="00C60966" w:rsidRPr="009F11F5" w:rsidRDefault="00C60966" w:rsidP="003C63EF">
            <w:pPr>
              <w:spacing w:after="0"/>
              <w:rPr>
                <w:sz w:val="20"/>
                <w:szCs w:val="20"/>
              </w:rPr>
            </w:pPr>
            <w:r w:rsidRPr="738870DC">
              <w:rPr>
                <w:sz w:val="20"/>
                <w:szCs w:val="20"/>
              </w:rPr>
              <w:t>n/a</w:t>
            </w:r>
          </w:p>
        </w:tc>
      </w:tr>
      <w:tr w:rsidR="00C60966" w:rsidRPr="009F11F5" w14:paraId="7F04BDD8" w14:textId="77777777" w:rsidTr="003C63EF">
        <w:tc>
          <w:tcPr>
            <w:tcW w:w="3397" w:type="dxa"/>
          </w:tcPr>
          <w:p w14:paraId="07997F8C" w14:textId="77777777" w:rsidR="00C60966" w:rsidRPr="009F11F5" w:rsidRDefault="00C60966" w:rsidP="003C63EF">
            <w:pPr>
              <w:spacing w:after="0"/>
              <w:rPr>
                <w:sz w:val="20"/>
                <w:szCs w:val="20"/>
              </w:rPr>
            </w:pPr>
            <w:r w:rsidRPr="009F11F5">
              <w:rPr>
                <w:sz w:val="20"/>
                <w:szCs w:val="20"/>
              </w:rPr>
              <w:t>Up to end of Level 4</w:t>
            </w:r>
          </w:p>
        </w:tc>
        <w:tc>
          <w:tcPr>
            <w:tcW w:w="5524" w:type="dxa"/>
          </w:tcPr>
          <w:p w14:paraId="26BEC127" w14:textId="77777777" w:rsidR="00C60966" w:rsidRPr="009F11F5" w:rsidRDefault="00C60966" w:rsidP="003C63EF">
            <w:pPr>
              <w:spacing w:after="0"/>
              <w:rPr>
                <w:sz w:val="20"/>
                <w:szCs w:val="20"/>
              </w:rPr>
            </w:pPr>
            <w:r w:rsidRPr="738870DC">
              <w:rPr>
                <w:sz w:val="20"/>
                <w:szCs w:val="20"/>
              </w:rPr>
              <w:t>n/a</w:t>
            </w:r>
          </w:p>
        </w:tc>
      </w:tr>
    </w:tbl>
    <w:p w14:paraId="7B99A5DF" w14:textId="77777777" w:rsidR="00C60966" w:rsidRDefault="00C60966" w:rsidP="00C60966">
      <w:pPr>
        <w:pStyle w:val="Heading3"/>
        <w:ind w:left="851" w:hanging="851"/>
      </w:pPr>
    </w:p>
    <w:p w14:paraId="741F3D89" w14:textId="77777777" w:rsidR="00C60966" w:rsidRDefault="00C60966">
      <w:pPr>
        <w:rPr>
          <w:rFonts w:eastAsiaTheme="majorEastAsia" w:cstheme="majorBidi"/>
          <w:color w:val="0F4761" w:themeColor="accent1" w:themeShade="BF"/>
          <w:sz w:val="28"/>
          <w:szCs w:val="28"/>
        </w:rPr>
      </w:pPr>
      <w:r>
        <w:br w:type="page"/>
      </w:r>
    </w:p>
    <w:p w14:paraId="73F40F03" w14:textId="507D5B2A" w:rsidR="00C60966" w:rsidRDefault="00C60966" w:rsidP="00C60966">
      <w:pPr>
        <w:pStyle w:val="Heading3"/>
        <w:ind w:left="851" w:hanging="851"/>
      </w:pPr>
      <w:r>
        <w:lastRenderedPageBreak/>
        <w:t>10.6</w:t>
      </w:r>
      <w:r>
        <w:tab/>
        <w:t>Mathematics</w:t>
      </w:r>
    </w:p>
    <w:tbl>
      <w:tblPr>
        <w:tblStyle w:val="TableGrid0"/>
        <w:tblW w:w="0" w:type="auto"/>
        <w:tblLook w:val="04A0" w:firstRow="1" w:lastRow="0" w:firstColumn="1" w:lastColumn="0" w:noHBand="0" w:noVBand="1"/>
      </w:tblPr>
      <w:tblGrid>
        <w:gridCol w:w="3397"/>
        <w:gridCol w:w="5524"/>
      </w:tblGrid>
      <w:tr w:rsidR="00C60966" w:rsidRPr="002B5215" w14:paraId="5433BFAA" w14:textId="77777777" w:rsidTr="003C63EF">
        <w:tc>
          <w:tcPr>
            <w:tcW w:w="3397" w:type="dxa"/>
            <w:shd w:val="clear" w:color="auto" w:fill="D9D9D9" w:themeFill="background1" w:themeFillShade="D9"/>
          </w:tcPr>
          <w:p w14:paraId="74F0D68E" w14:textId="77777777" w:rsidR="00C60966" w:rsidRPr="002B5215" w:rsidRDefault="00C60966" w:rsidP="003C63EF">
            <w:pPr>
              <w:spacing w:after="0"/>
              <w:rPr>
                <w:b/>
                <w:bCs/>
                <w:sz w:val="20"/>
                <w:szCs w:val="20"/>
              </w:rPr>
            </w:pPr>
            <w:r w:rsidRPr="002B5215">
              <w:rPr>
                <w:b/>
                <w:bCs/>
                <w:sz w:val="20"/>
                <w:szCs w:val="20"/>
              </w:rPr>
              <w:t>Time during degree programme</w:t>
            </w:r>
          </w:p>
        </w:tc>
        <w:tc>
          <w:tcPr>
            <w:tcW w:w="5524" w:type="dxa"/>
            <w:shd w:val="clear" w:color="auto" w:fill="D9D9D9" w:themeFill="background1" w:themeFillShade="D9"/>
          </w:tcPr>
          <w:p w14:paraId="5663F826" w14:textId="77777777" w:rsidR="00C60966" w:rsidRPr="002B5215" w:rsidRDefault="00C60966" w:rsidP="003C63EF">
            <w:pPr>
              <w:spacing w:after="0"/>
              <w:rPr>
                <w:b/>
                <w:bCs/>
                <w:sz w:val="20"/>
                <w:szCs w:val="20"/>
              </w:rPr>
            </w:pPr>
            <w:r w:rsidRPr="002B5215">
              <w:rPr>
                <w:b/>
                <w:bCs/>
                <w:sz w:val="20"/>
                <w:szCs w:val="20"/>
              </w:rPr>
              <w:t>Possible Transfers</w:t>
            </w:r>
          </w:p>
        </w:tc>
      </w:tr>
      <w:tr w:rsidR="00C60966" w:rsidRPr="002B5215" w14:paraId="418481A8" w14:textId="77777777" w:rsidTr="003C63EF">
        <w:tc>
          <w:tcPr>
            <w:tcW w:w="3397" w:type="dxa"/>
          </w:tcPr>
          <w:p w14:paraId="604CD23E" w14:textId="77777777" w:rsidR="00C60966" w:rsidRPr="002B5215" w:rsidRDefault="00C60966" w:rsidP="003C63EF">
            <w:pPr>
              <w:spacing w:after="0"/>
              <w:rPr>
                <w:sz w:val="20"/>
                <w:szCs w:val="20"/>
              </w:rPr>
            </w:pPr>
            <w:r w:rsidRPr="738870DC">
              <w:rPr>
                <w:sz w:val="20"/>
                <w:szCs w:val="20"/>
              </w:rPr>
              <w:t xml:space="preserve">Up to end of level </w:t>
            </w:r>
            <w:r>
              <w:rPr>
                <w:sz w:val="20"/>
                <w:szCs w:val="20"/>
              </w:rPr>
              <w:t>1</w:t>
            </w:r>
          </w:p>
        </w:tc>
        <w:tc>
          <w:tcPr>
            <w:tcW w:w="5524" w:type="dxa"/>
          </w:tcPr>
          <w:p w14:paraId="7E2A8D87" w14:textId="77777777" w:rsidR="00C60966" w:rsidRPr="002B5215" w:rsidRDefault="00C60966" w:rsidP="003C63EF">
            <w:pPr>
              <w:spacing w:after="0"/>
              <w:rPr>
                <w:rFonts w:ascii="Calibri" w:hAnsi="Calibri" w:cs="Calibri"/>
                <w:sz w:val="20"/>
                <w:szCs w:val="20"/>
              </w:rPr>
            </w:pPr>
            <w:r>
              <w:rPr>
                <w:rFonts w:ascii="Calibri" w:hAnsi="Calibri" w:cs="Calibri"/>
                <w:sz w:val="20"/>
                <w:szCs w:val="20"/>
              </w:rPr>
              <w:t>n/a</w:t>
            </w:r>
          </w:p>
        </w:tc>
      </w:tr>
      <w:tr w:rsidR="00C60966" w:rsidRPr="002B5215" w14:paraId="076AA0E9" w14:textId="77777777" w:rsidTr="003C63EF">
        <w:tc>
          <w:tcPr>
            <w:tcW w:w="3397" w:type="dxa"/>
          </w:tcPr>
          <w:p w14:paraId="136EEF90" w14:textId="77777777" w:rsidR="00C60966" w:rsidRPr="002B5215" w:rsidRDefault="00C60966" w:rsidP="003C63EF">
            <w:pPr>
              <w:spacing w:after="0"/>
              <w:rPr>
                <w:sz w:val="20"/>
                <w:szCs w:val="20"/>
              </w:rPr>
            </w:pPr>
            <w:r>
              <w:rPr>
                <w:sz w:val="20"/>
                <w:szCs w:val="20"/>
              </w:rPr>
              <w:t>Up to end of Level 2</w:t>
            </w:r>
          </w:p>
        </w:tc>
        <w:tc>
          <w:tcPr>
            <w:tcW w:w="5524" w:type="dxa"/>
          </w:tcPr>
          <w:p w14:paraId="21E91F83" w14:textId="77777777" w:rsidR="00C60966" w:rsidRPr="002B5215" w:rsidRDefault="00C60966" w:rsidP="003C63EF">
            <w:pPr>
              <w:spacing w:after="0"/>
              <w:rPr>
                <w:rFonts w:ascii="Calibri" w:hAnsi="Calibri" w:cs="Calibri"/>
                <w:sz w:val="20"/>
                <w:szCs w:val="20"/>
              </w:rPr>
            </w:pPr>
            <w:r w:rsidRPr="738870DC">
              <w:rPr>
                <w:rFonts w:ascii="Calibri" w:hAnsi="Calibri" w:cs="Calibri"/>
                <w:sz w:val="20"/>
                <w:szCs w:val="20"/>
              </w:rPr>
              <w:t xml:space="preserve">Transfer between programmes is possible if all core modules in </w:t>
            </w:r>
            <w:r>
              <w:rPr>
                <w:rFonts w:ascii="Calibri" w:hAnsi="Calibri" w:cs="Calibri"/>
                <w:sz w:val="20"/>
                <w:szCs w:val="20"/>
              </w:rPr>
              <w:t xml:space="preserve">the </w:t>
            </w:r>
            <w:r w:rsidRPr="738870DC">
              <w:rPr>
                <w:rFonts w:ascii="Calibri" w:hAnsi="Calibri" w:cs="Calibri"/>
                <w:sz w:val="20"/>
                <w:szCs w:val="20"/>
              </w:rPr>
              <w:t xml:space="preserve">programme </w:t>
            </w:r>
            <w:r>
              <w:rPr>
                <w:rFonts w:ascii="Calibri" w:hAnsi="Calibri" w:cs="Calibri"/>
                <w:sz w:val="20"/>
                <w:szCs w:val="20"/>
              </w:rPr>
              <w:t xml:space="preserve">a student is </w:t>
            </w:r>
            <w:r w:rsidRPr="738870DC">
              <w:rPr>
                <w:rFonts w:ascii="Calibri" w:hAnsi="Calibri" w:cs="Calibri"/>
                <w:sz w:val="20"/>
                <w:szCs w:val="20"/>
              </w:rPr>
              <w:t>transferring to have been passed</w:t>
            </w:r>
            <w:r>
              <w:rPr>
                <w:rFonts w:ascii="Calibri" w:hAnsi="Calibri" w:cs="Calibri"/>
                <w:sz w:val="20"/>
                <w:szCs w:val="20"/>
              </w:rPr>
              <w:t xml:space="preserve"> and at the discretion of the Programme Lead.</w:t>
            </w:r>
          </w:p>
        </w:tc>
      </w:tr>
      <w:tr w:rsidR="00C60966" w:rsidRPr="002B5215" w14:paraId="693F73DB" w14:textId="77777777" w:rsidTr="003C63EF">
        <w:tc>
          <w:tcPr>
            <w:tcW w:w="3397" w:type="dxa"/>
          </w:tcPr>
          <w:p w14:paraId="20ABC697" w14:textId="77777777" w:rsidR="00C60966" w:rsidRPr="002B5215" w:rsidRDefault="00C60966" w:rsidP="003C63EF">
            <w:pPr>
              <w:spacing w:after="0"/>
              <w:rPr>
                <w:sz w:val="20"/>
                <w:szCs w:val="20"/>
              </w:rPr>
            </w:pPr>
            <w:r>
              <w:rPr>
                <w:sz w:val="20"/>
                <w:szCs w:val="20"/>
              </w:rPr>
              <w:t>Up to end of Level 3</w:t>
            </w:r>
          </w:p>
        </w:tc>
        <w:tc>
          <w:tcPr>
            <w:tcW w:w="5524" w:type="dxa"/>
          </w:tcPr>
          <w:p w14:paraId="78EE4E51" w14:textId="77777777" w:rsidR="00C60966" w:rsidRPr="738870DC" w:rsidRDefault="00C60966" w:rsidP="003C63EF">
            <w:pPr>
              <w:spacing w:after="0"/>
              <w:rPr>
                <w:rFonts w:ascii="Calibri" w:hAnsi="Calibri" w:cs="Calibri"/>
                <w:sz w:val="20"/>
                <w:szCs w:val="20"/>
              </w:rPr>
            </w:pPr>
            <w:r>
              <w:rPr>
                <w:rFonts w:ascii="Calibri" w:hAnsi="Calibri" w:cs="Calibri"/>
                <w:sz w:val="20"/>
                <w:szCs w:val="20"/>
              </w:rPr>
              <w:t>n/a</w:t>
            </w:r>
          </w:p>
        </w:tc>
      </w:tr>
      <w:tr w:rsidR="00C60966" w:rsidRPr="002B5215" w14:paraId="3D5F59FF" w14:textId="77777777" w:rsidTr="003C63EF">
        <w:tc>
          <w:tcPr>
            <w:tcW w:w="3397" w:type="dxa"/>
          </w:tcPr>
          <w:p w14:paraId="424C9145" w14:textId="77777777" w:rsidR="00C60966" w:rsidRPr="002B5215" w:rsidRDefault="00C60966" w:rsidP="003C63EF">
            <w:pPr>
              <w:spacing w:after="0"/>
              <w:rPr>
                <w:sz w:val="20"/>
                <w:szCs w:val="20"/>
              </w:rPr>
            </w:pPr>
            <w:r w:rsidRPr="002B5215">
              <w:rPr>
                <w:sz w:val="20"/>
                <w:szCs w:val="20"/>
              </w:rPr>
              <w:t>Up to end of Level 4</w:t>
            </w:r>
          </w:p>
        </w:tc>
        <w:tc>
          <w:tcPr>
            <w:tcW w:w="5524" w:type="dxa"/>
          </w:tcPr>
          <w:p w14:paraId="0E6DCF73" w14:textId="77777777" w:rsidR="00C60966" w:rsidRDefault="00C60966" w:rsidP="003C63EF">
            <w:pPr>
              <w:spacing w:after="0"/>
              <w:rPr>
                <w:rFonts w:ascii="Calibri" w:hAnsi="Calibri" w:cs="Calibri"/>
                <w:sz w:val="20"/>
                <w:szCs w:val="20"/>
              </w:rPr>
            </w:pPr>
            <w:r w:rsidRPr="738870DC">
              <w:rPr>
                <w:rFonts w:ascii="Calibri" w:hAnsi="Calibri" w:cs="Calibri"/>
                <w:sz w:val="20"/>
                <w:szCs w:val="20"/>
              </w:rPr>
              <w:t xml:space="preserve">Transfer from BSc to </w:t>
            </w:r>
            <w:proofErr w:type="spellStart"/>
            <w:r w:rsidRPr="738870DC">
              <w:rPr>
                <w:rFonts w:ascii="Calibri" w:hAnsi="Calibri" w:cs="Calibri"/>
                <w:sz w:val="20"/>
                <w:szCs w:val="20"/>
              </w:rPr>
              <w:t>MMath</w:t>
            </w:r>
            <w:proofErr w:type="spellEnd"/>
            <w:r w:rsidRPr="738870DC">
              <w:rPr>
                <w:rFonts w:ascii="Calibri" w:hAnsi="Calibri" w:cs="Calibri"/>
                <w:sz w:val="20"/>
                <w:szCs w:val="20"/>
              </w:rPr>
              <w:t xml:space="preserve"> may be permitted on achievement of a pass in all modules at first attempt, with an overall average of at least C2.</w:t>
            </w:r>
          </w:p>
          <w:p w14:paraId="25BC17EA" w14:textId="77777777" w:rsidR="00C60966" w:rsidRDefault="00C60966" w:rsidP="003C63EF">
            <w:pPr>
              <w:spacing w:after="0"/>
              <w:rPr>
                <w:rFonts w:ascii="Calibri" w:hAnsi="Calibri" w:cs="Calibri"/>
                <w:sz w:val="20"/>
                <w:szCs w:val="20"/>
              </w:rPr>
            </w:pPr>
          </w:p>
          <w:p w14:paraId="3BEE3B22" w14:textId="77777777" w:rsidR="00C60966" w:rsidRPr="002B5215" w:rsidRDefault="00C60966" w:rsidP="003C63EF">
            <w:pPr>
              <w:spacing w:after="0"/>
              <w:rPr>
                <w:sz w:val="20"/>
                <w:szCs w:val="20"/>
              </w:rPr>
            </w:pPr>
            <w:r w:rsidRPr="077F1E83">
              <w:rPr>
                <w:rFonts w:ascii="Calibri" w:hAnsi="Calibri" w:cs="Calibri"/>
                <w:sz w:val="20"/>
                <w:szCs w:val="20"/>
              </w:rPr>
              <w:t>For students taking integrated five-year programmes, on completion of the final assessment at Level 4 and failure to achieve an average of C2 or better you may, subject to the approval of the Board of Examiners, be required to graduate with a BSc Honours Degree.</w:t>
            </w:r>
          </w:p>
        </w:tc>
      </w:tr>
      <w:tr w:rsidR="00C60966" w:rsidRPr="002B5215" w14:paraId="37BD5618" w14:textId="77777777" w:rsidTr="003C63EF">
        <w:tc>
          <w:tcPr>
            <w:tcW w:w="3397" w:type="dxa"/>
          </w:tcPr>
          <w:p w14:paraId="0E0C72E4" w14:textId="77777777" w:rsidR="00C60966" w:rsidRPr="002B5215" w:rsidRDefault="00C60966" w:rsidP="003C63EF">
            <w:pPr>
              <w:spacing w:after="0"/>
              <w:rPr>
                <w:sz w:val="20"/>
                <w:szCs w:val="20"/>
              </w:rPr>
            </w:pPr>
            <w:r>
              <w:rPr>
                <w:sz w:val="20"/>
                <w:szCs w:val="20"/>
              </w:rPr>
              <w:t>Up to end of Level 5</w:t>
            </w:r>
          </w:p>
        </w:tc>
        <w:tc>
          <w:tcPr>
            <w:tcW w:w="5524" w:type="dxa"/>
          </w:tcPr>
          <w:p w14:paraId="0EA053D9" w14:textId="77777777" w:rsidR="00C60966" w:rsidRPr="002B5215" w:rsidRDefault="00C60966" w:rsidP="003C63EF">
            <w:pPr>
              <w:spacing w:after="0"/>
              <w:rPr>
                <w:sz w:val="20"/>
                <w:szCs w:val="20"/>
              </w:rPr>
            </w:pPr>
            <w:r>
              <w:rPr>
                <w:sz w:val="20"/>
                <w:szCs w:val="20"/>
              </w:rPr>
              <w:t>n/a</w:t>
            </w:r>
          </w:p>
        </w:tc>
      </w:tr>
    </w:tbl>
    <w:p w14:paraId="13FDD45A" w14:textId="77777777" w:rsidR="00C60966" w:rsidRDefault="00C60966" w:rsidP="00C60966">
      <w:pPr>
        <w:pStyle w:val="Heading3"/>
        <w:ind w:left="851" w:hanging="851"/>
      </w:pPr>
      <w:r>
        <w:t>10.7</w:t>
      </w:r>
      <w:r>
        <w:tab/>
        <w:t>Mechanical Engineering</w:t>
      </w:r>
    </w:p>
    <w:tbl>
      <w:tblPr>
        <w:tblStyle w:val="TableGrid0"/>
        <w:tblW w:w="0" w:type="auto"/>
        <w:tblLook w:val="04A0" w:firstRow="1" w:lastRow="0" w:firstColumn="1" w:lastColumn="0" w:noHBand="0" w:noVBand="1"/>
      </w:tblPr>
      <w:tblGrid>
        <w:gridCol w:w="3397"/>
        <w:gridCol w:w="5524"/>
      </w:tblGrid>
      <w:tr w:rsidR="00C60966" w:rsidRPr="009F11F5" w14:paraId="73C7E36D" w14:textId="77777777" w:rsidTr="003C63EF">
        <w:tc>
          <w:tcPr>
            <w:tcW w:w="3397" w:type="dxa"/>
            <w:shd w:val="clear" w:color="auto" w:fill="D9D9D9" w:themeFill="background1" w:themeFillShade="D9"/>
          </w:tcPr>
          <w:p w14:paraId="0BC8475B" w14:textId="77777777" w:rsidR="00C60966" w:rsidRPr="009F11F5" w:rsidRDefault="00C60966" w:rsidP="003C63EF">
            <w:pPr>
              <w:spacing w:after="0"/>
              <w:rPr>
                <w:b/>
                <w:bCs/>
                <w:sz w:val="20"/>
                <w:szCs w:val="20"/>
              </w:rPr>
            </w:pPr>
            <w:r w:rsidRPr="009F11F5">
              <w:rPr>
                <w:b/>
                <w:bCs/>
                <w:sz w:val="20"/>
                <w:szCs w:val="20"/>
              </w:rPr>
              <w:t>Time during degree programme</w:t>
            </w:r>
          </w:p>
        </w:tc>
        <w:tc>
          <w:tcPr>
            <w:tcW w:w="5524" w:type="dxa"/>
            <w:shd w:val="clear" w:color="auto" w:fill="D9D9D9" w:themeFill="background1" w:themeFillShade="D9"/>
          </w:tcPr>
          <w:p w14:paraId="1D662C8D" w14:textId="77777777" w:rsidR="00C60966" w:rsidRPr="009F11F5" w:rsidRDefault="00C60966" w:rsidP="003C63EF">
            <w:pPr>
              <w:spacing w:after="0"/>
              <w:rPr>
                <w:b/>
                <w:bCs/>
                <w:sz w:val="20"/>
                <w:szCs w:val="20"/>
              </w:rPr>
            </w:pPr>
            <w:r w:rsidRPr="009F11F5">
              <w:rPr>
                <w:b/>
                <w:bCs/>
                <w:sz w:val="20"/>
                <w:szCs w:val="20"/>
              </w:rPr>
              <w:t>Possible Transfers</w:t>
            </w:r>
          </w:p>
        </w:tc>
      </w:tr>
      <w:tr w:rsidR="00C60966" w:rsidRPr="009F11F5" w14:paraId="542F79C9" w14:textId="77777777" w:rsidTr="003C63EF">
        <w:tc>
          <w:tcPr>
            <w:tcW w:w="3397" w:type="dxa"/>
          </w:tcPr>
          <w:p w14:paraId="566CD45E" w14:textId="77777777" w:rsidR="00C60966" w:rsidRPr="009F11F5" w:rsidRDefault="00C60966" w:rsidP="003C63EF">
            <w:pPr>
              <w:spacing w:after="0"/>
              <w:rPr>
                <w:sz w:val="20"/>
                <w:szCs w:val="20"/>
              </w:rPr>
            </w:pPr>
            <w:r w:rsidRPr="009F11F5">
              <w:rPr>
                <w:sz w:val="20"/>
                <w:szCs w:val="20"/>
              </w:rPr>
              <w:t>Up to end of Level 1</w:t>
            </w:r>
          </w:p>
        </w:tc>
        <w:tc>
          <w:tcPr>
            <w:tcW w:w="5524" w:type="dxa"/>
          </w:tcPr>
          <w:p w14:paraId="281BF916" w14:textId="77777777" w:rsidR="00C60966" w:rsidRPr="002B5215" w:rsidRDefault="00C60966" w:rsidP="003C63EF">
            <w:pPr>
              <w:spacing w:after="0"/>
              <w:rPr>
                <w:rFonts w:ascii="Calibri" w:hAnsi="Calibri" w:cs="Calibri"/>
                <w:sz w:val="20"/>
                <w:szCs w:val="20"/>
              </w:rPr>
            </w:pPr>
            <w:r w:rsidRPr="738870DC">
              <w:rPr>
                <w:rFonts w:ascii="Calibri" w:hAnsi="Calibri" w:cs="Calibri"/>
                <w:sz w:val="20"/>
                <w:szCs w:val="20"/>
              </w:rPr>
              <w:t xml:space="preserve">Transfers are possible between Mechanical (and with Renewables), Biomedical and Civil Engineering BEng Programmes at the discretion of the </w:t>
            </w:r>
            <w:r>
              <w:rPr>
                <w:rFonts w:ascii="Calibri" w:hAnsi="Calibri" w:cs="Calibri"/>
                <w:sz w:val="20"/>
                <w:szCs w:val="20"/>
              </w:rPr>
              <w:t>P</w:t>
            </w:r>
            <w:r w:rsidRPr="738870DC">
              <w:rPr>
                <w:rFonts w:ascii="Calibri" w:hAnsi="Calibri" w:cs="Calibri"/>
                <w:sz w:val="20"/>
                <w:szCs w:val="20"/>
              </w:rPr>
              <w:t xml:space="preserve">rogramme </w:t>
            </w:r>
            <w:r>
              <w:rPr>
                <w:rFonts w:ascii="Calibri" w:hAnsi="Calibri" w:cs="Calibri"/>
                <w:sz w:val="20"/>
                <w:szCs w:val="20"/>
              </w:rPr>
              <w:t>L</w:t>
            </w:r>
            <w:r w:rsidRPr="738870DC">
              <w:rPr>
                <w:rFonts w:ascii="Calibri" w:hAnsi="Calibri" w:cs="Calibri"/>
                <w:sz w:val="20"/>
                <w:szCs w:val="20"/>
              </w:rPr>
              <w:t>ead</w:t>
            </w:r>
            <w:r>
              <w:rPr>
                <w:rFonts w:ascii="Calibri" w:hAnsi="Calibri" w:cs="Calibri"/>
                <w:sz w:val="20"/>
                <w:szCs w:val="20"/>
              </w:rPr>
              <w:t>.</w:t>
            </w:r>
          </w:p>
        </w:tc>
      </w:tr>
      <w:tr w:rsidR="00C60966" w:rsidRPr="009F11F5" w14:paraId="172A8058" w14:textId="77777777" w:rsidTr="003C63EF">
        <w:tc>
          <w:tcPr>
            <w:tcW w:w="3397" w:type="dxa"/>
          </w:tcPr>
          <w:p w14:paraId="3C600816" w14:textId="77777777" w:rsidR="00C60966" w:rsidRPr="009F11F5" w:rsidRDefault="00C60966" w:rsidP="003C63EF">
            <w:pPr>
              <w:spacing w:after="0"/>
              <w:rPr>
                <w:sz w:val="20"/>
                <w:szCs w:val="20"/>
              </w:rPr>
            </w:pPr>
            <w:r w:rsidRPr="009F11F5">
              <w:rPr>
                <w:sz w:val="20"/>
                <w:szCs w:val="20"/>
              </w:rPr>
              <w:t>Up to end of Level 2</w:t>
            </w:r>
          </w:p>
        </w:tc>
        <w:tc>
          <w:tcPr>
            <w:tcW w:w="5524" w:type="dxa"/>
          </w:tcPr>
          <w:p w14:paraId="4B22F554" w14:textId="77777777" w:rsidR="00C60966" w:rsidRPr="009F11F5" w:rsidRDefault="00C60966" w:rsidP="003C63EF">
            <w:pPr>
              <w:spacing w:after="0"/>
              <w:rPr>
                <w:sz w:val="20"/>
                <w:szCs w:val="20"/>
              </w:rPr>
            </w:pPr>
            <w:r w:rsidRPr="738870DC">
              <w:rPr>
                <w:rFonts w:ascii="Calibri" w:hAnsi="Calibri" w:cs="Calibri"/>
                <w:sz w:val="20"/>
                <w:szCs w:val="20"/>
              </w:rPr>
              <w:t xml:space="preserve">Transfers are possible between Mechanical (and with Renewables) and Biomedical Engineering BEng Programmes if all year 1 and 2 modules passed. at the discretion of the </w:t>
            </w:r>
            <w:r>
              <w:rPr>
                <w:rFonts w:ascii="Calibri" w:hAnsi="Calibri" w:cs="Calibri"/>
                <w:sz w:val="20"/>
                <w:szCs w:val="20"/>
              </w:rPr>
              <w:t>P</w:t>
            </w:r>
            <w:r w:rsidRPr="738870DC">
              <w:rPr>
                <w:rFonts w:ascii="Calibri" w:hAnsi="Calibri" w:cs="Calibri"/>
                <w:sz w:val="20"/>
                <w:szCs w:val="20"/>
              </w:rPr>
              <w:t xml:space="preserve">rogramme </w:t>
            </w:r>
            <w:r>
              <w:rPr>
                <w:rFonts w:ascii="Calibri" w:hAnsi="Calibri" w:cs="Calibri"/>
                <w:sz w:val="20"/>
                <w:szCs w:val="20"/>
              </w:rPr>
              <w:t>L</w:t>
            </w:r>
            <w:r w:rsidRPr="738870DC">
              <w:rPr>
                <w:rFonts w:ascii="Calibri" w:hAnsi="Calibri" w:cs="Calibri"/>
                <w:sz w:val="20"/>
                <w:szCs w:val="20"/>
              </w:rPr>
              <w:t>ead.</w:t>
            </w:r>
          </w:p>
        </w:tc>
      </w:tr>
      <w:tr w:rsidR="00C60966" w:rsidRPr="009F11F5" w14:paraId="383032EE" w14:textId="77777777" w:rsidTr="003C63EF">
        <w:tc>
          <w:tcPr>
            <w:tcW w:w="3397" w:type="dxa"/>
          </w:tcPr>
          <w:p w14:paraId="548A67DD" w14:textId="77777777" w:rsidR="00C60966" w:rsidRPr="009F11F5" w:rsidRDefault="00C60966" w:rsidP="003C63EF">
            <w:pPr>
              <w:spacing w:after="0"/>
              <w:rPr>
                <w:sz w:val="20"/>
                <w:szCs w:val="20"/>
              </w:rPr>
            </w:pPr>
            <w:r w:rsidRPr="009F11F5">
              <w:rPr>
                <w:sz w:val="20"/>
                <w:szCs w:val="20"/>
              </w:rPr>
              <w:t>Up to end of Level 3</w:t>
            </w:r>
          </w:p>
        </w:tc>
        <w:tc>
          <w:tcPr>
            <w:tcW w:w="5524" w:type="dxa"/>
          </w:tcPr>
          <w:p w14:paraId="5CBF7674" w14:textId="77777777" w:rsidR="00C60966" w:rsidRPr="009F11F5" w:rsidRDefault="00C60966" w:rsidP="003C63EF">
            <w:pPr>
              <w:spacing w:after="0"/>
              <w:rPr>
                <w:sz w:val="20"/>
                <w:szCs w:val="20"/>
              </w:rPr>
            </w:pPr>
            <w:r>
              <w:rPr>
                <w:sz w:val="20"/>
                <w:szCs w:val="20"/>
              </w:rPr>
              <w:t>n/a</w:t>
            </w:r>
          </w:p>
        </w:tc>
      </w:tr>
      <w:tr w:rsidR="00C60966" w:rsidRPr="009F11F5" w14:paraId="7B8F2905" w14:textId="77777777" w:rsidTr="003C63EF">
        <w:tc>
          <w:tcPr>
            <w:tcW w:w="3397" w:type="dxa"/>
          </w:tcPr>
          <w:p w14:paraId="2C1EB8CB" w14:textId="77777777" w:rsidR="00C60966" w:rsidRPr="009F11F5" w:rsidRDefault="00C60966" w:rsidP="003C63EF">
            <w:pPr>
              <w:spacing w:after="0"/>
              <w:rPr>
                <w:sz w:val="20"/>
                <w:szCs w:val="20"/>
              </w:rPr>
            </w:pPr>
            <w:r w:rsidRPr="009F11F5">
              <w:rPr>
                <w:sz w:val="20"/>
                <w:szCs w:val="20"/>
              </w:rPr>
              <w:t>Up to end of Level 4</w:t>
            </w:r>
          </w:p>
        </w:tc>
        <w:tc>
          <w:tcPr>
            <w:tcW w:w="5524" w:type="dxa"/>
          </w:tcPr>
          <w:p w14:paraId="31A3FF8A" w14:textId="77777777" w:rsidR="00C60966" w:rsidRPr="009F11F5" w:rsidRDefault="00C60966" w:rsidP="003C63EF">
            <w:pPr>
              <w:spacing w:after="0"/>
              <w:rPr>
                <w:sz w:val="20"/>
                <w:szCs w:val="20"/>
              </w:rPr>
            </w:pPr>
            <w:r>
              <w:rPr>
                <w:sz w:val="20"/>
                <w:szCs w:val="20"/>
              </w:rPr>
              <w:t>n/a</w:t>
            </w:r>
          </w:p>
        </w:tc>
      </w:tr>
    </w:tbl>
    <w:p w14:paraId="45975E38" w14:textId="77777777" w:rsidR="00C60966" w:rsidRDefault="00C60966" w:rsidP="00C60966">
      <w:pPr>
        <w:pStyle w:val="Heading3"/>
        <w:ind w:left="851" w:hanging="851"/>
      </w:pPr>
      <w:r>
        <w:t>10.8</w:t>
      </w:r>
      <w:r>
        <w:tab/>
        <w:t>Physics</w:t>
      </w:r>
    </w:p>
    <w:tbl>
      <w:tblPr>
        <w:tblStyle w:val="TableGrid0"/>
        <w:tblW w:w="0" w:type="auto"/>
        <w:tblLook w:val="04A0" w:firstRow="1" w:lastRow="0" w:firstColumn="1" w:lastColumn="0" w:noHBand="0" w:noVBand="1"/>
      </w:tblPr>
      <w:tblGrid>
        <w:gridCol w:w="3397"/>
        <w:gridCol w:w="5524"/>
      </w:tblGrid>
      <w:tr w:rsidR="00C60966" w:rsidRPr="009F11F5" w14:paraId="7850CDF4" w14:textId="77777777" w:rsidTr="003C63EF">
        <w:tc>
          <w:tcPr>
            <w:tcW w:w="3397" w:type="dxa"/>
            <w:shd w:val="clear" w:color="auto" w:fill="D9D9D9" w:themeFill="background1" w:themeFillShade="D9"/>
          </w:tcPr>
          <w:p w14:paraId="5B067531" w14:textId="77777777" w:rsidR="00C60966" w:rsidRPr="009F11F5" w:rsidRDefault="00C60966" w:rsidP="003C63EF">
            <w:pPr>
              <w:spacing w:after="0"/>
              <w:rPr>
                <w:b/>
                <w:bCs/>
                <w:sz w:val="20"/>
                <w:szCs w:val="20"/>
              </w:rPr>
            </w:pPr>
            <w:r w:rsidRPr="009F11F5">
              <w:rPr>
                <w:b/>
                <w:bCs/>
                <w:sz w:val="20"/>
                <w:szCs w:val="20"/>
              </w:rPr>
              <w:t>Time during degree programme</w:t>
            </w:r>
          </w:p>
        </w:tc>
        <w:tc>
          <w:tcPr>
            <w:tcW w:w="5524" w:type="dxa"/>
            <w:shd w:val="clear" w:color="auto" w:fill="D9D9D9" w:themeFill="background1" w:themeFillShade="D9"/>
          </w:tcPr>
          <w:p w14:paraId="21CAB364" w14:textId="77777777" w:rsidR="00C60966" w:rsidRPr="009F11F5" w:rsidRDefault="00C60966" w:rsidP="003C63EF">
            <w:pPr>
              <w:spacing w:after="0"/>
              <w:rPr>
                <w:b/>
                <w:bCs/>
                <w:sz w:val="20"/>
                <w:szCs w:val="20"/>
              </w:rPr>
            </w:pPr>
            <w:r w:rsidRPr="009F11F5">
              <w:rPr>
                <w:b/>
                <w:bCs/>
                <w:sz w:val="20"/>
                <w:szCs w:val="20"/>
              </w:rPr>
              <w:t>Possible Transfers</w:t>
            </w:r>
          </w:p>
        </w:tc>
      </w:tr>
      <w:tr w:rsidR="00C60966" w:rsidRPr="009F11F5" w14:paraId="0D7B6C27" w14:textId="77777777" w:rsidTr="003C63EF">
        <w:tc>
          <w:tcPr>
            <w:tcW w:w="3397" w:type="dxa"/>
          </w:tcPr>
          <w:p w14:paraId="4EFA068C" w14:textId="77777777" w:rsidR="00C60966" w:rsidRPr="009F11F5" w:rsidRDefault="00C60966" w:rsidP="003C63EF">
            <w:pPr>
              <w:spacing w:after="0"/>
              <w:rPr>
                <w:sz w:val="20"/>
                <w:szCs w:val="20"/>
              </w:rPr>
            </w:pPr>
            <w:r w:rsidRPr="009F11F5">
              <w:rPr>
                <w:sz w:val="20"/>
                <w:szCs w:val="20"/>
              </w:rPr>
              <w:t>Up to end of Level 1</w:t>
            </w:r>
          </w:p>
        </w:tc>
        <w:tc>
          <w:tcPr>
            <w:tcW w:w="5524" w:type="dxa"/>
          </w:tcPr>
          <w:p w14:paraId="68D9FAE7" w14:textId="77777777" w:rsidR="00C60966" w:rsidRPr="009F11F5" w:rsidRDefault="00C60966" w:rsidP="003C63EF">
            <w:pPr>
              <w:spacing w:after="0"/>
              <w:rPr>
                <w:sz w:val="20"/>
                <w:szCs w:val="20"/>
              </w:rPr>
            </w:pPr>
            <w:r w:rsidRPr="738870DC">
              <w:rPr>
                <w:rFonts w:ascii="Calibri" w:hAnsi="Calibri" w:cs="Calibri"/>
                <w:sz w:val="20"/>
                <w:szCs w:val="20"/>
              </w:rPr>
              <w:t>Transfer between programmes is possible if all core modules in programme transferring to have been passed</w:t>
            </w:r>
            <w:r>
              <w:rPr>
                <w:rFonts w:ascii="Calibri" w:hAnsi="Calibri" w:cs="Calibri"/>
                <w:sz w:val="20"/>
                <w:szCs w:val="20"/>
              </w:rPr>
              <w:t>, and subject to the discretion of the Programme Lead.</w:t>
            </w:r>
          </w:p>
        </w:tc>
      </w:tr>
      <w:tr w:rsidR="00C60966" w:rsidRPr="009F11F5" w14:paraId="37EF0976" w14:textId="77777777" w:rsidTr="003C63EF">
        <w:tc>
          <w:tcPr>
            <w:tcW w:w="3397" w:type="dxa"/>
          </w:tcPr>
          <w:p w14:paraId="52F0CDC9" w14:textId="77777777" w:rsidR="00C60966" w:rsidRPr="009F11F5" w:rsidRDefault="00C60966" w:rsidP="003C63EF">
            <w:pPr>
              <w:spacing w:after="0"/>
              <w:rPr>
                <w:sz w:val="20"/>
                <w:szCs w:val="20"/>
              </w:rPr>
            </w:pPr>
            <w:r w:rsidRPr="009F11F5">
              <w:rPr>
                <w:sz w:val="20"/>
                <w:szCs w:val="20"/>
              </w:rPr>
              <w:t>Up to end of Level 2</w:t>
            </w:r>
          </w:p>
        </w:tc>
        <w:tc>
          <w:tcPr>
            <w:tcW w:w="5524" w:type="dxa"/>
          </w:tcPr>
          <w:p w14:paraId="7B138C01" w14:textId="77777777" w:rsidR="00C60966" w:rsidRPr="009F11F5" w:rsidRDefault="00C60966" w:rsidP="003C63EF">
            <w:pPr>
              <w:spacing w:after="0"/>
              <w:rPr>
                <w:rFonts w:ascii="Calibri" w:hAnsi="Calibri" w:cs="Calibri"/>
                <w:sz w:val="20"/>
                <w:szCs w:val="20"/>
              </w:rPr>
            </w:pPr>
            <w:r w:rsidRPr="738870DC">
              <w:rPr>
                <w:rFonts w:ascii="Calibri" w:hAnsi="Calibri" w:cs="Calibri"/>
                <w:sz w:val="20"/>
                <w:szCs w:val="20"/>
              </w:rPr>
              <w:t>Transfer between programmes is possible if all core modules in programme transferring to have been passed</w:t>
            </w:r>
            <w:r>
              <w:rPr>
                <w:rFonts w:ascii="Calibri" w:hAnsi="Calibri" w:cs="Calibri"/>
                <w:sz w:val="20"/>
                <w:szCs w:val="20"/>
              </w:rPr>
              <w:t>, and subject to the discretion of the Programme Lead.</w:t>
            </w:r>
          </w:p>
        </w:tc>
      </w:tr>
      <w:tr w:rsidR="00C60966" w:rsidRPr="009F11F5" w14:paraId="2F0FCCFB" w14:textId="77777777" w:rsidTr="003C63EF">
        <w:tc>
          <w:tcPr>
            <w:tcW w:w="3397" w:type="dxa"/>
          </w:tcPr>
          <w:p w14:paraId="684ABA86" w14:textId="77777777" w:rsidR="00C60966" w:rsidRPr="009F11F5" w:rsidRDefault="00C60966" w:rsidP="003C63EF">
            <w:pPr>
              <w:spacing w:after="0"/>
              <w:rPr>
                <w:sz w:val="20"/>
                <w:szCs w:val="20"/>
              </w:rPr>
            </w:pPr>
            <w:r w:rsidRPr="009F11F5">
              <w:rPr>
                <w:sz w:val="20"/>
                <w:szCs w:val="20"/>
              </w:rPr>
              <w:t>Up to end of Level 3</w:t>
            </w:r>
          </w:p>
        </w:tc>
        <w:tc>
          <w:tcPr>
            <w:tcW w:w="5524" w:type="dxa"/>
          </w:tcPr>
          <w:p w14:paraId="15E28B89" w14:textId="77777777" w:rsidR="00C60966" w:rsidRPr="009F11F5" w:rsidRDefault="00C60966" w:rsidP="003C63EF">
            <w:pPr>
              <w:spacing w:after="0"/>
              <w:rPr>
                <w:sz w:val="20"/>
                <w:szCs w:val="20"/>
              </w:rPr>
            </w:pPr>
            <w:r>
              <w:rPr>
                <w:rFonts w:ascii="Calibri" w:hAnsi="Calibri" w:cs="Calibri"/>
                <w:sz w:val="20"/>
                <w:szCs w:val="20"/>
              </w:rPr>
              <w:t>F</w:t>
            </w:r>
            <w:r w:rsidRPr="0B9A5FE6">
              <w:rPr>
                <w:rFonts w:ascii="Calibri" w:hAnsi="Calibri" w:cs="Calibri"/>
                <w:sz w:val="20"/>
                <w:szCs w:val="20"/>
              </w:rPr>
              <w:t>rom BSc to MSci may be permitted on achievement of a pass in all modules at first attempt, with an overall average of at least B3.</w:t>
            </w:r>
          </w:p>
        </w:tc>
      </w:tr>
      <w:tr w:rsidR="00C60966" w:rsidRPr="009F11F5" w14:paraId="39706986" w14:textId="77777777" w:rsidTr="003C63EF">
        <w:tc>
          <w:tcPr>
            <w:tcW w:w="3397" w:type="dxa"/>
          </w:tcPr>
          <w:p w14:paraId="0C37743B" w14:textId="77777777" w:rsidR="00C60966" w:rsidRPr="009F11F5" w:rsidRDefault="00C60966" w:rsidP="003C63EF">
            <w:pPr>
              <w:spacing w:after="0"/>
              <w:rPr>
                <w:sz w:val="20"/>
                <w:szCs w:val="20"/>
              </w:rPr>
            </w:pPr>
            <w:r w:rsidRPr="009F11F5">
              <w:rPr>
                <w:sz w:val="20"/>
                <w:szCs w:val="20"/>
              </w:rPr>
              <w:t>Up to end of Level 4</w:t>
            </w:r>
          </w:p>
        </w:tc>
        <w:tc>
          <w:tcPr>
            <w:tcW w:w="5524" w:type="dxa"/>
          </w:tcPr>
          <w:p w14:paraId="4672B401" w14:textId="77777777" w:rsidR="00C60966" w:rsidRPr="009F11F5" w:rsidRDefault="00C60966" w:rsidP="003C63EF">
            <w:pPr>
              <w:spacing w:after="0"/>
              <w:rPr>
                <w:sz w:val="20"/>
                <w:szCs w:val="20"/>
              </w:rPr>
            </w:pPr>
            <w:r w:rsidRPr="09C0DC4B">
              <w:rPr>
                <w:rFonts w:ascii="Calibri" w:hAnsi="Calibri" w:cs="Calibri"/>
                <w:sz w:val="20"/>
                <w:szCs w:val="20"/>
              </w:rPr>
              <w:t>For students taking integrated Master’s (MSci) five-year programmes, on completion of the final assessment at Level 4 and failure to achieve an average of C2 or better you may, subject to the approval of the Board of Examiners, be required to graduate with a BSc Honours Degree.</w:t>
            </w:r>
          </w:p>
        </w:tc>
      </w:tr>
      <w:tr w:rsidR="00C60966" w:rsidRPr="009F11F5" w14:paraId="34AE0F03" w14:textId="77777777" w:rsidTr="003C63EF">
        <w:tc>
          <w:tcPr>
            <w:tcW w:w="3397" w:type="dxa"/>
          </w:tcPr>
          <w:p w14:paraId="288D0762" w14:textId="77777777" w:rsidR="00C60966" w:rsidRPr="009F11F5" w:rsidRDefault="00C60966" w:rsidP="003C63EF">
            <w:pPr>
              <w:spacing w:after="0"/>
              <w:rPr>
                <w:sz w:val="20"/>
                <w:szCs w:val="20"/>
              </w:rPr>
            </w:pPr>
            <w:r>
              <w:rPr>
                <w:sz w:val="20"/>
                <w:szCs w:val="20"/>
              </w:rPr>
              <w:t>Up to end of Level 5</w:t>
            </w:r>
          </w:p>
        </w:tc>
        <w:tc>
          <w:tcPr>
            <w:tcW w:w="5524" w:type="dxa"/>
          </w:tcPr>
          <w:p w14:paraId="4560FBF0" w14:textId="77777777" w:rsidR="00C60966" w:rsidRPr="009F11F5" w:rsidRDefault="00C60966" w:rsidP="003C63EF">
            <w:pPr>
              <w:spacing w:after="0"/>
              <w:rPr>
                <w:sz w:val="20"/>
                <w:szCs w:val="20"/>
              </w:rPr>
            </w:pPr>
            <w:r>
              <w:rPr>
                <w:sz w:val="20"/>
                <w:szCs w:val="20"/>
              </w:rPr>
              <w:t>n/a.</w:t>
            </w:r>
          </w:p>
        </w:tc>
      </w:tr>
    </w:tbl>
    <w:p w14:paraId="13D09DAC" w14:textId="77777777" w:rsidR="00C60966" w:rsidRDefault="00C60966">
      <w:pPr>
        <w:rPr>
          <w:rFonts w:asciiTheme="majorHAnsi" w:eastAsiaTheme="majorEastAsia" w:hAnsiTheme="majorHAnsi" w:cstheme="majorBidi"/>
          <w:color w:val="0F4761" w:themeColor="accent1" w:themeShade="BF"/>
          <w:sz w:val="40"/>
          <w:szCs w:val="40"/>
        </w:rPr>
      </w:pPr>
      <w:r>
        <w:br w:type="page"/>
      </w:r>
    </w:p>
    <w:p w14:paraId="4101F938" w14:textId="22117C0C" w:rsidR="00021945" w:rsidRDefault="00021945" w:rsidP="00021945">
      <w:pPr>
        <w:pStyle w:val="Heading1"/>
      </w:pPr>
      <w:r>
        <w:lastRenderedPageBreak/>
        <w:t>BENG (HONS) BIOMEDICAL ENGINEERING JOINT EDUCATION PARTNERSHIP</w:t>
      </w:r>
    </w:p>
    <w:p w14:paraId="03C2B7E8" w14:textId="77777777" w:rsidR="00021945" w:rsidRDefault="00021945" w:rsidP="00746FA9">
      <w:r>
        <w:t>These Degree Regulations govern the following award only.</w:t>
      </w:r>
    </w:p>
    <w:p w14:paraId="6015FB99" w14:textId="77777777" w:rsidR="00021945" w:rsidRDefault="00021945" w:rsidP="00746FA9">
      <w:r>
        <w:t>BEng (Hons) Biomedical Engineering, when taught as part of the Joint Engineering Partnership with Northern Eastern (NEU)</w:t>
      </w:r>
    </w:p>
    <w:p w14:paraId="4661FEE3" w14:textId="77777777" w:rsidR="00021945" w:rsidRDefault="00021945" w:rsidP="00746FA9">
      <w:pPr>
        <w:pStyle w:val="Heading2"/>
      </w:pPr>
      <w:r>
        <w:t>1.</w:t>
      </w:r>
      <w:r>
        <w:tab/>
        <w:t>Introduction</w:t>
      </w:r>
    </w:p>
    <w:p w14:paraId="387C304B" w14:textId="77777777" w:rsidR="00021945" w:rsidRDefault="00021945" w:rsidP="00746FA9">
      <w:r>
        <w:t>The Degree Regulations provide a set of rules which govern the process leading to the award of a Certificate, Diploma or a Degree.  For BEng (Hons) Biomedical Engineering, when taught as part of the Joint Education Partnership (JEP) with Northeastern University (NEU), Certificate and Diploma are not awarded because attendance in Dundee is in 4th stage (or normally 4th year) and all previous years are based in NEU, Shenyang, China.</w:t>
      </w:r>
    </w:p>
    <w:p w14:paraId="0F558152" w14:textId="77777777" w:rsidR="00021945" w:rsidRDefault="00021945" w:rsidP="00746FA9">
      <w:r>
        <w:t>These regulations are built upon a foundation derived from the Scottish Qualification Framework (SCQF). Awards are achieved by gaining credits at different levels during your period of study. The SCQF stipulates the number and level of credits that must be obtained to receive each possible award. Further explanation of the framework can be found at: scqf.org.uk/</w:t>
      </w:r>
    </w:p>
    <w:p w14:paraId="5E4ED29F" w14:textId="77777777" w:rsidR="00021945" w:rsidRDefault="00021945" w:rsidP="00746FA9">
      <w:r>
        <w:t>Undergraduate degrees or any lesser awards are gained by studying compulsory and optional modules, passing the associated assessments, acquiring the credits assigned to the modules and accumulating the number of credits required for the award.</w:t>
      </w:r>
    </w:p>
    <w:p w14:paraId="10F30192" w14:textId="77777777" w:rsidR="00021945" w:rsidRDefault="00021945" w:rsidP="00746FA9">
      <w:r>
        <w:t xml:space="preserve">Undergraduate degree programmes typically take between 2 and 5 years, depending upon entry and exit points. The usual route for a full-time student enrolled on a degree programme is to take modules totalling 120 credits each year at the appropriate level. </w:t>
      </w:r>
    </w:p>
    <w:p w14:paraId="558FEF6A" w14:textId="77777777" w:rsidR="00021945" w:rsidRDefault="00021945" w:rsidP="00746FA9">
      <w:r>
        <w:t>These regulations are established in accordance with the University of Dundee Assessment Policy for Taught Provision, which takes precedence over the requirements set out in this document.</w:t>
      </w:r>
    </w:p>
    <w:p w14:paraId="0DE0AA40" w14:textId="77777777" w:rsidR="00021945" w:rsidRDefault="00021945" w:rsidP="00E62DD1">
      <w:pPr>
        <w:pStyle w:val="Heading2"/>
      </w:pPr>
      <w:r>
        <w:t>2.</w:t>
      </w:r>
      <w:r>
        <w:tab/>
        <w:t>Awards</w:t>
      </w:r>
    </w:p>
    <w:p w14:paraId="7EF00C93" w14:textId="77777777" w:rsidR="00021945" w:rsidRDefault="00021945" w:rsidP="00746FA9">
      <w:r>
        <w:t xml:space="preserve">Awards are only awarded after study in Level 4 at the University of Dundee.  </w:t>
      </w:r>
    </w:p>
    <w:p w14:paraId="5A1F4D80" w14:textId="77777777" w:rsidR="00021945" w:rsidRDefault="00021945" w:rsidP="00746FA9">
      <w:r>
        <w:t xml:space="preserve">BEng Biomedical Engineering is awarded to students who fail to achieve the required 120 credits at Level 4 (SCQF level 10) but have completed Levels 1-3 of the programme. </w:t>
      </w:r>
    </w:p>
    <w:p w14:paraId="7DED0921" w14:textId="77777777" w:rsidR="00021945" w:rsidRDefault="00021945" w:rsidP="00746FA9">
      <w:r>
        <w:t xml:space="preserve">BEng (Hons) Biomedical Engineering is awarded to students achieve 120 credits at Level 4 (SCQF level 10) and have completed Levels 1-3 of the programme. </w:t>
      </w:r>
    </w:p>
    <w:p w14:paraId="09842AD5" w14:textId="77777777" w:rsidR="00021945" w:rsidRDefault="00021945" w:rsidP="00746FA9">
      <w:pPr>
        <w:pStyle w:val="Heading2"/>
      </w:pPr>
      <w:r>
        <w:t>3</w:t>
      </w:r>
      <w:r>
        <w:tab/>
        <w:t>Degree Programme</w:t>
      </w:r>
    </w:p>
    <w:p w14:paraId="2E6BD9F6" w14:textId="77777777" w:rsidR="00021945" w:rsidRDefault="00021945" w:rsidP="00746FA9">
      <w:pPr>
        <w:pStyle w:val="Heading3"/>
      </w:pPr>
      <w:r>
        <w:t>3.1</w:t>
      </w:r>
      <w:r>
        <w:tab/>
        <w:t>Programme of Study</w:t>
      </w:r>
    </w:p>
    <w:p w14:paraId="7A958F20" w14:textId="77777777" w:rsidR="00021945" w:rsidRDefault="00021945" w:rsidP="00746FA9">
      <w:r>
        <w:t xml:space="preserve">At Levels 1-3, the programme of studies is a combination of NEU and University of Dundee modules. </w:t>
      </w:r>
    </w:p>
    <w:p w14:paraId="56A0B9E2" w14:textId="77777777" w:rsidR="00021945" w:rsidRDefault="00021945" w:rsidP="00746FA9">
      <w:r>
        <w:t xml:space="preserve">At Level 4, you must have your Programme of Study approved by your Adviser of Studies no later than the end of the second week of Semester 1. Changes to your programme for Semester 1 will not be permitted after this deadline. Changes to your programme involving modules which </w:t>
      </w:r>
      <w:r>
        <w:lastRenderedPageBreak/>
        <w:t xml:space="preserve">begin in Semester 2 can be made only with the permission of your Adviser of Studies and then no later than the end of the second week of Semester 2.  </w:t>
      </w:r>
    </w:p>
    <w:p w14:paraId="6F07E54C" w14:textId="77777777" w:rsidR="00021945" w:rsidRDefault="00021945" w:rsidP="00746FA9">
      <w:r>
        <w:t>Changes beyond these deadlines can be made only with the consent of the Associate Dean for Learning and Teaching and then only in exceptional circumstances.</w:t>
      </w:r>
    </w:p>
    <w:p w14:paraId="1CF4786B" w14:textId="77777777" w:rsidR="00021945" w:rsidRDefault="00021945" w:rsidP="00746FA9">
      <w:pPr>
        <w:pStyle w:val="Heading3"/>
      </w:pPr>
      <w:r>
        <w:t>3.2</w:t>
      </w:r>
      <w:r>
        <w:tab/>
        <w:t xml:space="preserve">Core Modules </w:t>
      </w:r>
    </w:p>
    <w:p w14:paraId="69BC523F" w14:textId="77777777" w:rsidR="00021945" w:rsidRDefault="00021945" w:rsidP="00746FA9">
      <w:r>
        <w:t xml:space="preserve">The core modules which must be taken at Levels 1 to 4 are listed in the JEP student handbook. </w:t>
      </w:r>
    </w:p>
    <w:p w14:paraId="78AC2F9F" w14:textId="77777777" w:rsidR="00021945" w:rsidRDefault="00021945" w:rsidP="00746FA9">
      <w:pPr>
        <w:pStyle w:val="Heading3"/>
      </w:pPr>
      <w:r>
        <w:t>3.3</w:t>
      </w:r>
      <w:r>
        <w:tab/>
        <w:t xml:space="preserve">Elective Modules </w:t>
      </w:r>
    </w:p>
    <w:p w14:paraId="00ABE6D2" w14:textId="77777777" w:rsidR="00021945" w:rsidRDefault="00021945" w:rsidP="00746FA9">
      <w:r>
        <w:t>The elective modules which must be taken at Levels 1 to 4 are listed in the JEP student handbook. It is the responsibility of students to ensure that they are registered on appropriate elective modules at NEU.</w:t>
      </w:r>
    </w:p>
    <w:p w14:paraId="5DC2A3BC" w14:textId="77777777" w:rsidR="00021945" w:rsidRDefault="00021945" w:rsidP="00746FA9">
      <w:pPr>
        <w:pStyle w:val="Heading3"/>
      </w:pPr>
      <w:r>
        <w:t>3.4</w:t>
      </w:r>
      <w:r>
        <w:tab/>
        <w:t>Module Pre-Requisites</w:t>
      </w:r>
    </w:p>
    <w:p w14:paraId="0F104BE7" w14:textId="77777777" w:rsidR="00021945" w:rsidRDefault="00021945" w:rsidP="00746FA9">
      <w:r>
        <w:t>Prerequisites for each NEU module are discussed with module leads in NEU. Prerequisites for each University of Dundee module are discussed with Adviser of Studies, Programme leads, and module leads. As the progression during stages 1-3 at NEU is managed by NEU, this means pre-requisites at these stages are managed by NEU. Progression from stage 3 to stage 4 is managed by University of Dundee and pre-requisites are embedded in progression rules. See progression rules in this section below (Carrying modules).</w:t>
      </w:r>
    </w:p>
    <w:p w14:paraId="7F3C8B5F" w14:textId="77777777" w:rsidR="00021945" w:rsidRDefault="00021945" w:rsidP="00746FA9">
      <w:r>
        <w:t>The requirement for pre-requisites for any module during stage 4 may only be waived by special permission of the Programme Lead.</w:t>
      </w:r>
    </w:p>
    <w:p w14:paraId="50BBAD07" w14:textId="77777777" w:rsidR="00021945" w:rsidRDefault="00021945" w:rsidP="00746FA9">
      <w:pPr>
        <w:pStyle w:val="Heading3"/>
      </w:pPr>
      <w:r>
        <w:t>3.5</w:t>
      </w:r>
      <w:r>
        <w:tab/>
        <w:t>Transfer between Programmes</w:t>
      </w:r>
    </w:p>
    <w:p w14:paraId="4AE9C693" w14:textId="77777777" w:rsidR="00021945" w:rsidRDefault="00021945" w:rsidP="00746FA9">
      <w:r>
        <w:t xml:space="preserve">Transfers are not permitted from the JEP to any other programme at the University of Dundee or any other UK university. For transfers within NEU, contact the Student Affairs Office at NEU). </w:t>
      </w:r>
    </w:p>
    <w:p w14:paraId="0573D7DD" w14:textId="77777777" w:rsidR="00021945" w:rsidRDefault="00021945" w:rsidP="00746FA9">
      <w:pPr>
        <w:pStyle w:val="Heading3"/>
      </w:pPr>
      <w:r>
        <w:t>3.6</w:t>
      </w:r>
      <w:r>
        <w:tab/>
        <w:t xml:space="preserve">Minimum and Maximum Credits per Academic Year </w:t>
      </w:r>
    </w:p>
    <w:p w14:paraId="482CE053" w14:textId="77777777" w:rsidR="00021945" w:rsidRDefault="00021945" w:rsidP="00746FA9">
      <w:r>
        <w:t xml:space="preserve">At Levels 1-3, the minimum and maximum credits is determined by NEU. </w:t>
      </w:r>
    </w:p>
    <w:p w14:paraId="7CA69BFA" w14:textId="77777777" w:rsidR="00021945" w:rsidRDefault="00021945" w:rsidP="00746FA9">
      <w:r>
        <w:t xml:space="preserve">At Level 4, the typical full-time undergraduate student load is 120 CSQF credits. </w:t>
      </w:r>
    </w:p>
    <w:p w14:paraId="1EBABF22" w14:textId="77777777" w:rsidR="00021945" w:rsidRDefault="00021945" w:rsidP="00746FA9">
      <w:r>
        <w:t>o</w:t>
      </w:r>
      <w:r>
        <w:tab/>
        <w:t>Satisfactory Attendance</w:t>
      </w:r>
    </w:p>
    <w:p w14:paraId="7D4331D2" w14:textId="6F555BB8" w:rsidR="00021945" w:rsidRDefault="00021945" w:rsidP="00746FA9">
      <w:r>
        <w:t xml:space="preserve">The University is committed to supporting students to complete their programmes of study and attain the best possible academic outcome. Student engagement with all aspects of their programme is encouraged and monitored so that any difficulties can be identified and supported. Please refer to the </w:t>
      </w:r>
      <w:hyperlink r:id="rId84" w:history="1">
        <w:r w:rsidRPr="00746FA9">
          <w:rPr>
            <w:rStyle w:val="Hyperlink"/>
            <w:rFonts w:cstheme="minorBidi"/>
          </w:rPr>
          <w:t>Student Attendance and Engagement Policy</w:t>
        </w:r>
      </w:hyperlink>
      <w:r>
        <w:t xml:space="preserve"> for further information. </w:t>
      </w:r>
    </w:p>
    <w:p w14:paraId="15DB4784" w14:textId="77777777" w:rsidR="00021945" w:rsidRDefault="00021945" w:rsidP="00746FA9">
      <w:r>
        <w:t xml:space="preserve">Some modules in the school have requirement for attendance at certain activities to demonstrate learning outcomes.  Where this is the case the module assessment will state such.  If the specific attendance requirements are not met a Qualified Fail (QF) may be awarded for the module.   </w:t>
      </w:r>
      <w:r>
        <w:tab/>
      </w:r>
    </w:p>
    <w:p w14:paraId="1853611B" w14:textId="77777777" w:rsidR="00021945" w:rsidRDefault="00021945" w:rsidP="00746FA9">
      <w:pPr>
        <w:pStyle w:val="Heading3"/>
      </w:pPr>
      <w:r>
        <w:t>3.7</w:t>
      </w:r>
      <w:r>
        <w:tab/>
        <w:t>Advanced Entry</w:t>
      </w:r>
    </w:p>
    <w:p w14:paraId="51C10D98" w14:textId="77777777" w:rsidR="00021945" w:rsidRDefault="00021945" w:rsidP="00746FA9">
      <w:r>
        <w:t>Advanced Entry is not typically permitted as part of JEP. All recruitment is completed by NEU.</w:t>
      </w:r>
    </w:p>
    <w:p w14:paraId="76335050" w14:textId="77777777" w:rsidR="00021945" w:rsidRDefault="00021945" w:rsidP="00746FA9">
      <w:pPr>
        <w:pStyle w:val="Heading3"/>
      </w:pPr>
      <w:r>
        <w:lastRenderedPageBreak/>
        <w:t>3.8</w:t>
      </w:r>
      <w:r>
        <w:tab/>
        <w:t>Carrying Modules</w:t>
      </w:r>
    </w:p>
    <w:p w14:paraId="299D13EF" w14:textId="77777777" w:rsidR="00021945" w:rsidRDefault="00021945" w:rsidP="00746FA9">
      <w:r>
        <w:t>There are limitations on which modules can be carried. The rules for JEP are outlined here:</w:t>
      </w:r>
    </w:p>
    <w:p w14:paraId="374DF0BC" w14:textId="77777777" w:rsidR="00746FA9" w:rsidRPr="000A77F8" w:rsidRDefault="00746FA9" w:rsidP="00746FA9">
      <w:pPr>
        <w:rPr>
          <w:rFonts w:ascii="Baxter Sans Core" w:hAnsi="Baxter Sans Core"/>
          <w:sz w:val="20"/>
          <w:szCs w:val="20"/>
        </w:rPr>
      </w:pPr>
      <w:r w:rsidRPr="000A77F8">
        <w:rPr>
          <w:rFonts w:ascii="Baxter Sans Core" w:hAnsi="Baxter Sans Core"/>
          <w:sz w:val="20"/>
          <w:szCs w:val="20"/>
        </w:rPr>
        <w:t xml:space="preserve">Table </w:t>
      </w:r>
      <w:r w:rsidRPr="000A77F8">
        <w:rPr>
          <w:rFonts w:ascii="Baxter Sans Core" w:hAnsi="Baxter Sans Core"/>
          <w:sz w:val="20"/>
          <w:szCs w:val="20"/>
        </w:rPr>
        <w:fldChar w:fldCharType="begin"/>
      </w:r>
      <w:r w:rsidRPr="000A77F8">
        <w:rPr>
          <w:rFonts w:ascii="Baxter Sans Core" w:hAnsi="Baxter Sans Core"/>
          <w:sz w:val="20"/>
          <w:szCs w:val="20"/>
        </w:rPr>
        <w:instrText xml:space="preserve"> SEQ Table \* ARABIC </w:instrText>
      </w:r>
      <w:r w:rsidRPr="000A77F8">
        <w:rPr>
          <w:rFonts w:ascii="Baxter Sans Core" w:hAnsi="Baxter Sans Core"/>
          <w:sz w:val="20"/>
          <w:szCs w:val="20"/>
        </w:rPr>
        <w:fldChar w:fldCharType="separate"/>
      </w:r>
      <w:r>
        <w:rPr>
          <w:rFonts w:ascii="Baxter Sans Core" w:hAnsi="Baxter Sans Core"/>
          <w:noProof/>
          <w:sz w:val="20"/>
          <w:szCs w:val="20"/>
        </w:rPr>
        <w:t>6</w:t>
      </w:r>
      <w:r w:rsidRPr="000A77F8">
        <w:rPr>
          <w:rFonts w:ascii="Baxter Sans Core" w:hAnsi="Baxter Sans Core"/>
          <w:sz w:val="20"/>
          <w:szCs w:val="20"/>
        </w:rPr>
        <w:fldChar w:fldCharType="end"/>
      </w:r>
      <w:r w:rsidRPr="000A77F8">
        <w:rPr>
          <w:rFonts w:ascii="Baxter Sans Core" w:hAnsi="Baxter Sans Core"/>
          <w:sz w:val="20"/>
          <w:szCs w:val="20"/>
        </w:rPr>
        <w:t>: Carrying Modules</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6814"/>
      </w:tblGrid>
      <w:tr w:rsidR="00746FA9" w:rsidRPr="000A77F8" w14:paraId="11555F88" w14:textId="77777777" w:rsidTr="00AE3045">
        <w:trPr>
          <w:jc w:val="center"/>
        </w:trPr>
        <w:tc>
          <w:tcPr>
            <w:tcW w:w="2411" w:type="dxa"/>
          </w:tcPr>
          <w:p w14:paraId="441938C2" w14:textId="77777777" w:rsidR="00746FA9" w:rsidRPr="000A77F8" w:rsidRDefault="00746FA9" w:rsidP="00AE3045">
            <w:pPr>
              <w:rPr>
                <w:rFonts w:ascii="Baxter Sans Core" w:hAnsi="Baxter Sans Core"/>
                <w:sz w:val="20"/>
                <w:szCs w:val="20"/>
              </w:rPr>
            </w:pPr>
            <w:r w:rsidRPr="000A77F8">
              <w:rPr>
                <w:rFonts w:ascii="Baxter Sans Core" w:hAnsi="Baxter Sans Core"/>
                <w:sz w:val="20"/>
                <w:szCs w:val="20"/>
              </w:rPr>
              <w:t>From Level 1 to 3</w:t>
            </w:r>
          </w:p>
        </w:tc>
        <w:tc>
          <w:tcPr>
            <w:tcW w:w="6814" w:type="dxa"/>
          </w:tcPr>
          <w:p w14:paraId="16A349DD" w14:textId="77777777" w:rsidR="00746FA9" w:rsidRPr="000A77F8" w:rsidRDefault="00746FA9" w:rsidP="00AE3045">
            <w:pPr>
              <w:rPr>
                <w:rFonts w:ascii="Baxter Sans Core" w:hAnsi="Baxter Sans Core"/>
                <w:sz w:val="20"/>
                <w:szCs w:val="20"/>
              </w:rPr>
            </w:pPr>
            <w:r w:rsidRPr="000A77F8">
              <w:rPr>
                <w:rFonts w:ascii="Baxter Sans Core" w:hAnsi="Baxter Sans Core"/>
                <w:sz w:val="20"/>
                <w:szCs w:val="20"/>
              </w:rPr>
              <w:t>Permitted to carry up to 21 Chinese credits during the years of studying at the NEU, stage 1 to stage 2 and stage 2 to stage 3.</w:t>
            </w:r>
          </w:p>
        </w:tc>
      </w:tr>
      <w:tr w:rsidR="00746FA9" w:rsidRPr="000A77F8" w14:paraId="0139ED23" w14:textId="77777777" w:rsidTr="00AE3045">
        <w:trPr>
          <w:jc w:val="center"/>
        </w:trPr>
        <w:tc>
          <w:tcPr>
            <w:tcW w:w="2411" w:type="dxa"/>
          </w:tcPr>
          <w:p w14:paraId="133E9962" w14:textId="77777777" w:rsidR="00746FA9" w:rsidRPr="000A77F8" w:rsidRDefault="00746FA9" w:rsidP="00AE3045">
            <w:pPr>
              <w:rPr>
                <w:rFonts w:ascii="Baxter Sans Core" w:hAnsi="Baxter Sans Core"/>
                <w:sz w:val="20"/>
                <w:szCs w:val="20"/>
              </w:rPr>
            </w:pPr>
            <w:r w:rsidRPr="000A77F8">
              <w:rPr>
                <w:rFonts w:ascii="Baxter Sans Core" w:hAnsi="Baxter Sans Core"/>
                <w:sz w:val="20"/>
                <w:szCs w:val="20"/>
              </w:rPr>
              <w:t>From Level 3 to 4</w:t>
            </w:r>
          </w:p>
        </w:tc>
        <w:tc>
          <w:tcPr>
            <w:tcW w:w="6814" w:type="dxa"/>
          </w:tcPr>
          <w:p w14:paraId="638F082F" w14:textId="77777777" w:rsidR="00746FA9" w:rsidRPr="000A77F8" w:rsidRDefault="00746FA9" w:rsidP="00AE3045">
            <w:pPr>
              <w:rPr>
                <w:rFonts w:ascii="Baxter Sans Core" w:hAnsi="Baxter Sans Core"/>
                <w:sz w:val="20"/>
                <w:szCs w:val="20"/>
              </w:rPr>
            </w:pPr>
            <w:r w:rsidRPr="000A77F8">
              <w:rPr>
                <w:rFonts w:ascii="Baxter Sans Core" w:hAnsi="Baxter Sans Core"/>
                <w:sz w:val="20"/>
                <w:szCs w:val="20"/>
              </w:rPr>
              <w:t xml:space="preserve">Progression into Level 4 is dependent on satisfactorily completing stages 1-3 of the BEng (Hons) Biomedical Engineering programme. </w:t>
            </w:r>
          </w:p>
        </w:tc>
      </w:tr>
    </w:tbl>
    <w:p w14:paraId="424D5F0E" w14:textId="77777777" w:rsidR="00021945" w:rsidRDefault="00021945" w:rsidP="00746FA9">
      <w:pPr>
        <w:pStyle w:val="Heading3"/>
      </w:pPr>
      <w:r>
        <w:t>3.9</w:t>
      </w:r>
      <w:r>
        <w:tab/>
        <w:t>Temporary Withdrawal</w:t>
      </w:r>
    </w:p>
    <w:p w14:paraId="2D446FA2" w14:textId="77777777" w:rsidR="00021945" w:rsidRDefault="00021945" w:rsidP="00746FA9">
      <w:r>
        <w:t xml:space="preserve">You may, with the permission of the Programme Leader, take up to one academic year from your studies to enter appropriate employment or training, or for personal or health reasons.  Extension of this absence beyond one academic year requires the permission of the Associate Dean for Learning &amp; Teaching and Programme Leader.  </w:t>
      </w:r>
    </w:p>
    <w:p w14:paraId="357B61A2" w14:textId="77777777" w:rsidR="00021945" w:rsidRDefault="00021945" w:rsidP="00746FA9">
      <w:pPr>
        <w:pStyle w:val="Heading2"/>
      </w:pPr>
      <w:r>
        <w:t>4</w:t>
      </w:r>
      <w:r>
        <w:tab/>
        <w:t>Module Assessment</w:t>
      </w:r>
    </w:p>
    <w:p w14:paraId="595D5E24" w14:textId="77777777" w:rsidR="00021945" w:rsidRDefault="00021945" w:rsidP="00746FA9">
      <w:pPr>
        <w:pStyle w:val="Heading3"/>
      </w:pPr>
      <w:r>
        <w:t>4.1</w:t>
      </w:r>
      <w:r>
        <w:tab/>
        <w:t>Component Assessments</w:t>
      </w:r>
    </w:p>
    <w:p w14:paraId="6DF16032" w14:textId="77777777" w:rsidR="00021945" w:rsidRDefault="00021945" w:rsidP="00746FA9">
      <w:r>
        <w:t>For every module, the nature of the component assessments (e.g., coursework assignments, laboratory reports, class examinations, final examinations, etc.) and the way your performance in these counts towards your overall grade for the module will be contained in the Assessment Area for each module on My Dundee. If there are any minimum requirements for each element of the module assessment, failure of these minimum requirements would result in a Qualifying Fail (QF) for the module even if the overall module grade is a pass.</w:t>
      </w:r>
    </w:p>
    <w:p w14:paraId="60044530" w14:textId="77777777" w:rsidR="00021945" w:rsidRDefault="00021945" w:rsidP="00746FA9">
      <w:pPr>
        <w:pStyle w:val="Heading3"/>
      </w:pPr>
      <w:r>
        <w:t>4.2</w:t>
      </w:r>
      <w:r>
        <w:tab/>
        <w:t>Attendance at Degree Examinations</w:t>
      </w:r>
    </w:p>
    <w:p w14:paraId="1EDF395A" w14:textId="77777777" w:rsidR="00021945" w:rsidRDefault="00021945" w:rsidP="00746FA9">
      <w:r>
        <w:t xml:space="preserve">Normally for any module, you may attend the Degree Examination Diets only within the same academic year that you attend the module. </w:t>
      </w:r>
    </w:p>
    <w:p w14:paraId="74A7EF49" w14:textId="77777777" w:rsidR="00021945" w:rsidRDefault="00021945" w:rsidP="00746FA9">
      <w:pPr>
        <w:pStyle w:val="Heading3"/>
      </w:pPr>
      <w:r>
        <w:t>4.3</w:t>
      </w:r>
      <w:r>
        <w:tab/>
        <w:t>Use of Calculators in Degree Examinations</w:t>
      </w:r>
    </w:p>
    <w:p w14:paraId="6993A932" w14:textId="77777777" w:rsidR="00021945" w:rsidRDefault="00021945" w:rsidP="00746FA9">
      <w:r>
        <w:t>Only an approved calculator may be used in degree examinations. The detail of approved calculators is available in School Handbook.</w:t>
      </w:r>
    </w:p>
    <w:p w14:paraId="60CECFBC" w14:textId="77777777" w:rsidR="00021945" w:rsidRDefault="00021945" w:rsidP="00746FA9">
      <w:pPr>
        <w:pStyle w:val="Heading3"/>
      </w:pPr>
      <w:r>
        <w:t>4.4</w:t>
      </w:r>
      <w:r>
        <w:tab/>
        <w:t>Provisional Results</w:t>
      </w:r>
    </w:p>
    <w:p w14:paraId="790440B3" w14:textId="77777777" w:rsidR="00021945" w:rsidRDefault="00021945" w:rsidP="00746FA9">
      <w:r>
        <w:t>Any assessment results given are provisional and will not be approved until after the Board of Examiners’ meeting.</w:t>
      </w:r>
    </w:p>
    <w:p w14:paraId="33331853" w14:textId="77777777" w:rsidR="00021945" w:rsidRDefault="00021945" w:rsidP="00746FA9">
      <w:pPr>
        <w:pStyle w:val="Heading3"/>
      </w:pPr>
      <w:r>
        <w:t>4.5</w:t>
      </w:r>
      <w:r>
        <w:tab/>
        <w:t>Resits at Level 1-3</w:t>
      </w:r>
    </w:p>
    <w:p w14:paraId="4A390763" w14:textId="77777777" w:rsidR="00021945" w:rsidRDefault="00021945" w:rsidP="00746FA9">
      <w:r>
        <w:t>In Levels 1-3, you will be required to take the method(s) of assessment deemed appropriate by the module leader to redeem the failed component. Any pass achieved at resit will be capped at D3. NEU modules during Levels 1 to 3 follow resit/retake rules from NEU.</w:t>
      </w:r>
    </w:p>
    <w:p w14:paraId="08DD35A3" w14:textId="77777777" w:rsidR="00021945" w:rsidRDefault="00021945" w:rsidP="00746FA9">
      <w:r>
        <w:t xml:space="preserve">It is expected that you will prioritise resitting any core modules over taking additional elective modules. </w:t>
      </w:r>
    </w:p>
    <w:p w14:paraId="295F6B6F" w14:textId="77777777" w:rsidR="00021945" w:rsidRDefault="00021945" w:rsidP="00746FA9">
      <w:pPr>
        <w:pStyle w:val="Heading3"/>
      </w:pPr>
      <w:r>
        <w:lastRenderedPageBreak/>
        <w:t>4.6</w:t>
      </w:r>
      <w:r>
        <w:tab/>
        <w:t>Resits at Level 4</w:t>
      </w:r>
    </w:p>
    <w:p w14:paraId="4CA94429" w14:textId="77777777" w:rsidR="00021945" w:rsidRDefault="00021945" w:rsidP="00746FA9">
      <w:r>
        <w:t>Typically, no resits are available for modules in level 4 for the University of Dundee degree.</w:t>
      </w:r>
    </w:p>
    <w:p w14:paraId="14A8B3A3" w14:textId="77777777" w:rsidR="00021945" w:rsidRDefault="00021945" w:rsidP="00746FA9">
      <w:r>
        <w:t xml:space="preserve">However, a resit for Level 4 University of Dundee modules will be permitted for the sole purpose of the NEU degree. This resit mark will be recorded only on NEU systems of assessment and will not amend or change the original assessment grade obtained and recorded in University of Dundee systems. </w:t>
      </w:r>
    </w:p>
    <w:p w14:paraId="2700266B" w14:textId="77777777" w:rsidR="00021945" w:rsidRDefault="00021945" w:rsidP="00746FA9">
      <w:pPr>
        <w:pStyle w:val="Heading3"/>
      </w:pPr>
      <w:r>
        <w:t>4.7</w:t>
      </w:r>
      <w:r>
        <w:tab/>
        <w:t>Grading of Modules</w:t>
      </w:r>
    </w:p>
    <w:p w14:paraId="4BCEA52C" w14:textId="7059DB09" w:rsidR="00021945" w:rsidRDefault="00021945" w:rsidP="00746FA9">
      <w:r>
        <w:t xml:space="preserve">For each module, the Board of Examiners will decide on your overall module grade according to the </w:t>
      </w:r>
      <w:hyperlink r:id="rId85" w:history="1">
        <w:r w:rsidRPr="00746FA9">
          <w:rPr>
            <w:rStyle w:val="Hyperlink"/>
            <w:rFonts w:cstheme="minorBidi"/>
          </w:rPr>
          <w:t>University Marking Assessment Scales</w:t>
        </w:r>
      </w:hyperlink>
      <w:r>
        <w:t>.</w:t>
      </w:r>
    </w:p>
    <w:p w14:paraId="51A35BB4" w14:textId="77777777" w:rsidR="00021945" w:rsidRDefault="00021945" w:rsidP="00746FA9">
      <w:pPr>
        <w:pStyle w:val="Heading3"/>
      </w:pPr>
      <w:r>
        <w:t>4.8</w:t>
      </w:r>
      <w:r>
        <w:tab/>
        <w:t>Award of Module Credits</w:t>
      </w:r>
    </w:p>
    <w:p w14:paraId="0301F69D" w14:textId="77777777" w:rsidR="00021945" w:rsidRDefault="00021945" w:rsidP="00746FA9">
      <w:r>
        <w:t>On achievement of an overall pass grade in a module, full credits will be awarded. Partial credits are not awarded for part completion of a module. In exceptional circumstances the Board of Examiners may at their discretion allow grades to be compensated or condoned, if permitted within Professional, Statutory and Regulatory Bodies (PSRBs) requirements.</w:t>
      </w:r>
    </w:p>
    <w:p w14:paraId="7D5E9FED" w14:textId="77777777" w:rsidR="00021945" w:rsidRDefault="00021945" w:rsidP="00746FA9">
      <w:r>
        <w:t>Only University of Dundee modules can be compensated or condoned. In doing so, confirmation is given that the student has satisfied the requirements of the module(s).</w:t>
      </w:r>
    </w:p>
    <w:p w14:paraId="322A3E76" w14:textId="77777777" w:rsidR="00021945" w:rsidRDefault="00021945" w:rsidP="00746FA9">
      <w:r>
        <w:t xml:space="preserve">Modules delivered by NEU during Levels 1-3 cannot be compensated or condoned. </w:t>
      </w:r>
    </w:p>
    <w:p w14:paraId="19AB0CE9" w14:textId="77777777" w:rsidR="00021945" w:rsidRDefault="00021945" w:rsidP="00746FA9">
      <w:pPr>
        <w:pStyle w:val="Heading2"/>
      </w:pPr>
      <w:r>
        <w:t>5</w:t>
      </w:r>
      <w:r>
        <w:tab/>
        <w:t xml:space="preserve">Degree Assessment </w:t>
      </w:r>
    </w:p>
    <w:p w14:paraId="521B0A87" w14:textId="77777777" w:rsidR="00021945" w:rsidRDefault="00021945" w:rsidP="00746FA9">
      <w:pPr>
        <w:pStyle w:val="Heading3"/>
      </w:pPr>
      <w:r>
        <w:t>5.1</w:t>
      </w:r>
      <w:r>
        <w:tab/>
        <w:t>Degree Classifications</w:t>
      </w:r>
    </w:p>
    <w:p w14:paraId="726FCC9C" w14:textId="77777777" w:rsidR="00021945" w:rsidRDefault="00021945" w:rsidP="00746FA9">
      <w:r>
        <w:t>The proportion of marks allocated towards degree classification are detailed in the table below:</w:t>
      </w:r>
    </w:p>
    <w:p w14:paraId="0CB6DCDA" w14:textId="77777777" w:rsidR="00746FA9" w:rsidRPr="000A77F8" w:rsidRDefault="00746FA9" w:rsidP="00746FA9">
      <w:pPr>
        <w:pStyle w:val="Caption"/>
        <w:rPr>
          <w:rFonts w:ascii="Baxter Sans Core" w:hAnsi="Baxter Sans Core"/>
          <w:noProof/>
          <w:sz w:val="20"/>
          <w:szCs w:val="20"/>
        </w:rPr>
      </w:pPr>
      <w:r w:rsidRPr="000A77F8">
        <w:rPr>
          <w:rFonts w:ascii="Baxter Sans Core" w:hAnsi="Baxter Sans Core"/>
          <w:sz w:val="20"/>
          <w:szCs w:val="20"/>
        </w:rPr>
        <w:t xml:space="preserve">Table </w:t>
      </w:r>
      <w:r w:rsidRPr="000A77F8">
        <w:rPr>
          <w:rFonts w:ascii="Baxter Sans Core" w:hAnsi="Baxter Sans Core"/>
          <w:sz w:val="20"/>
          <w:szCs w:val="20"/>
        </w:rPr>
        <w:fldChar w:fldCharType="begin"/>
      </w:r>
      <w:r w:rsidRPr="000A77F8">
        <w:rPr>
          <w:rFonts w:ascii="Baxter Sans Core" w:hAnsi="Baxter Sans Core"/>
          <w:sz w:val="20"/>
          <w:szCs w:val="20"/>
        </w:rPr>
        <w:instrText xml:space="preserve"> SEQ Table \* ARABIC </w:instrText>
      </w:r>
      <w:r w:rsidRPr="000A77F8">
        <w:rPr>
          <w:rFonts w:ascii="Baxter Sans Core" w:hAnsi="Baxter Sans Core"/>
          <w:sz w:val="20"/>
          <w:szCs w:val="20"/>
        </w:rPr>
        <w:fldChar w:fldCharType="separate"/>
      </w:r>
      <w:r>
        <w:rPr>
          <w:rFonts w:ascii="Baxter Sans Core" w:hAnsi="Baxter Sans Core"/>
          <w:noProof/>
          <w:sz w:val="20"/>
          <w:szCs w:val="20"/>
        </w:rPr>
        <w:t>7</w:t>
      </w:r>
      <w:r w:rsidRPr="000A77F8">
        <w:rPr>
          <w:rFonts w:ascii="Baxter Sans Core" w:hAnsi="Baxter Sans Core"/>
          <w:sz w:val="20"/>
          <w:szCs w:val="20"/>
        </w:rPr>
        <w:fldChar w:fldCharType="end"/>
      </w:r>
      <w:r w:rsidRPr="000A77F8">
        <w:rPr>
          <w:rFonts w:ascii="Baxter Sans Core" w:hAnsi="Baxter Sans Core"/>
          <w:sz w:val="20"/>
          <w:szCs w:val="20"/>
        </w:rPr>
        <w:t>: Degree Classification</w:t>
      </w:r>
      <w:r w:rsidRPr="000A77F8">
        <w:rPr>
          <w:rFonts w:ascii="Baxter Sans Core" w:hAnsi="Baxter Sans Core"/>
          <w:noProof/>
          <w:sz w:val="20"/>
          <w:szCs w:val="20"/>
        </w:rPr>
        <w:t xml:space="preserve"> Proportions</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gridCol w:w="1275"/>
        <w:gridCol w:w="1418"/>
      </w:tblGrid>
      <w:tr w:rsidR="00746FA9" w:rsidRPr="000A77F8" w14:paraId="5E18F097" w14:textId="77777777" w:rsidTr="00AE3045">
        <w:trPr>
          <w:trHeight w:val="453"/>
          <w:jc w:val="center"/>
        </w:trPr>
        <w:tc>
          <w:tcPr>
            <w:tcW w:w="5813" w:type="dxa"/>
          </w:tcPr>
          <w:p w14:paraId="5E43565C" w14:textId="77777777" w:rsidR="00746FA9" w:rsidRPr="000A77F8" w:rsidRDefault="00746FA9" w:rsidP="00AE3045">
            <w:pPr>
              <w:spacing w:after="0"/>
              <w:rPr>
                <w:rFonts w:ascii="Baxter Sans Core" w:hAnsi="Baxter Sans Core" w:cs="Arial"/>
                <w:sz w:val="20"/>
                <w:szCs w:val="20"/>
              </w:rPr>
            </w:pPr>
            <w:r w:rsidRPr="000A77F8">
              <w:rPr>
                <w:rFonts w:ascii="Baxter Sans Core" w:hAnsi="Baxter Sans Core" w:cs="Arial"/>
                <w:sz w:val="20"/>
                <w:szCs w:val="20"/>
              </w:rPr>
              <w:t>Degree</w:t>
            </w:r>
          </w:p>
        </w:tc>
        <w:tc>
          <w:tcPr>
            <w:tcW w:w="1275" w:type="dxa"/>
          </w:tcPr>
          <w:p w14:paraId="5854E5FB" w14:textId="77777777" w:rsidR="00746FA9" w:rsidRPr="000A77F8" w:rsidRDefault="00746FA9" w:rsidP="00AE3045">
            <w:pPr>
              <w:spacing w:after="0"/>
              <w:rPr>
                <w:rFonts w:ascii="Baxter Sans Core" w:hAnsi="Baxter Sans Core" w:cs="Arial"/>
                <w:sz w:val="20"/>
                <w:szCs w:val="20"/>
              </w:rPr>
            </w:pPr>
            <w:r w:rsidRPr="000A77F8">
              <w:rPr>
                <w:rFonts w:ascii="Baxter Sans Core" w:hAnsi="Baxter Sans Core" w:cs="Arial"/>
                <w:sz w:val="20"/>
                <w:szCs w:val="20"/>
              </w:rPr>
              <w:t>Level 3</w:t>
            </w:r>
          </w:p>
        </w:tc>
        <w:tc>
          <w:tcPr>
            <w:tcW w:w="1418" w:type="dxa"/>
          </w:tcPr>
          <w:p w14:paraId="4C07B0DD" w14:textId="77777777" w:rsidR="00746FA9" w:rsidRPr="000A77F8" w:rsidRDefault="00746FA9" w:rsidP="00AE3045">
            <w:pPr>
              <w:spacing w:after="0"/>
              <w:rPr>
                <w:rFonts w:ascii="Baxter Sans Core" w:hAnsi="Baxter Sans Core" w:cs="Arial"/>
                <w:sz w:val="20"/>
                <w:szCs w:val="20"/>
              </w:rPr>
            </w:pPr>
            <w:r w:rsidRPr="000A77F8">
              <w:rPr>
                <w:rFonts w:ascii="Baxter Sans Core" w:hAnsi="Baxter Sans Core" w:cs="Arial"/>
                <w:sz w:val="20"/>
                <w:szCs w:val="20"/>
              </w:rPr>
              <w:t>Level 4</w:t>
            </w:r>
          </w:p>
        </w:tc>
      </w:tr>
      <w:tr w:rsidR="00746FA9" w:rsidRPr="000A77F8" w14:paraId="79138142" w14:textId="77777777" w:rsidTr="00AE3045">
        <w:trPr>
          <w:trHeight w:val="226"/>
          <w:jc w:val="center"/>
        </w:trPr>
        <w:tc>
          <w:tcPr>
            <w:tcW w:w="5813" w:type="dxa"/>
          </w:tcPr>
          <w:p w14:paraId="7DD2B6AE" w14:textId="77777777" w:rsidR="00746FA9" w:rsidRPr="000A77F8" w:rsidRDefault="00746FA9" w:rsidP="00AE3045">
            <w:pPr>
              <w:spacing w:after="0"/>
              <w:rPr>
                <w:rFonts w:ascii="Baxter Sans Core" w:hAnsi="Baxter Sans Core" w:cs="Arial"/>
                <w:sz w:val="20"/>
                <w:szCs w:val="20"/>
              </w:rPr>
            </w:pPr>
            <w:r w:rsidRPr="000A77F8">
              <w:rPr>
                <w:rFonts w:ascii="Baxter Sans Core" w:hAnsi="Baxter Sans Core" w:cs="Arial"/>
                <w:sz w:val="20"/>
                <w:szCs w:val="20"/>
              </w:rPr>
              <w:t>All BEng Degrees</w:t>
            </w:r>
          </w:p>
        </w:tc>
        <w:tc>
          <w:tcPr>
            <w:tcW w:w="1275" w:type="dxa"/>
          </w:tcPr>
          <w:p w14:paraId="17B72BA6" w14:textId="77777777" w:rsidR="00746FA9" w:rsidRPr="000A77F8" w:rsidRDefault="00746FA9" w:rsidP="00AE3045">
            <w:pPr>
              <w:spacing w:after="0"/>
              <w:rPr>
                <w:rFonts w:ascii="Baxter Sans Core" w:hAnsi="Baxter Sans Core" w:cs="Arial"/>
                <w:sz w:val="20"/>
                <w:szCs w:val="20"/>
              </w:rPr>
            </w:pPr>
            <w:r w:rsidRPr="000A77F8">
              <w:rPr>
                <w:rFonts w:ascii="Baxter Sans Core" w:hAnsi="Baxter Sans Core" w:cs="Arial"/>
                <w:sz w:val="20"/>
                <w:szCs w:val="20"/>
              </w:rPr>
              <w:t>40%</w:t>
            </w:r>
          </w:p>
        </w:tc>
        <w:tc>
          <w:tcPr>
            <w:tcW w:w="1418" w:type="dxa"/>
          </w:tcPr>
          <w:p w14:paraId="69122B49" w14:textId="77777777" w:rsidR="00746FA9" w:rsidRPr="000A77F8" w:rsidRDefault="00746FA9" w:rsidP="00AE3045">
            <w:pPr>
              <w:spacing w:after="0"/>
              <w:rPr>
                <w:rFonts w:ascii="Baxter Sans Core" w:hAnsi="Baxter Sans Core" w:cs="Arial"/>
                <w:sz w:val="20"/>
                <w:szCs w:val="20"/>
              </w:rPr>
            </w:pPr>
            <w:r w:rsidRPr="000A77F8">
              <w:rPr>
                <w:rFonts w:ascii="Baxter Sans Core" w:hAnsi="Baxter Sans Core" w:cs="Arial"/>
                <w:sz w:val="20"/>
                <w:szCs w:val="20"/>
              </w:rPr>
              <w:t>60%</w:t>
            </w:r>
          </w:p>
        </w:tc>
      </w:tr>
    </w:tbl>
    <w:p w14:paraId="21936C6A" w14:textId="77777777" w:rsidR="00746FA9" w:rsidRDefault="00746FA9" w:rsidP="00746FA9"/>
    <w:p w14:paraId="0C8FC6D8" w14:textId="77777777" w:rsidR="00021945" w:rsidRDefault="00021945" w:rsidP="00746FA9">
      <w:r>
        <w:t>Only University of Dundee modules in Level 3 and Level 4 contribute to the degree classification.</w:t>
      </w:r>
    </w:p>
    <w:p w14:paraId="02CC050B" w14:textId="77777777" w:rsidR="00021945" w:rsidRDefault="00021945" w:rsidP="00746FA9">
      <w:r>
        <w:t>Upon completion of your final degree examinations/assessments at Level 4  you will be awarded one of the following degree classifications by the relevant Board of Examiners:</w:t>
      </w:r>
    </w:p>
    <w:p w14:paraId="0145EF2B" w14:textId="77777777" w:rsidR="00746FA9" w:rsidRPr="000A77F8" w:rsidRDefault="00746FA9" w:rsidP="00746FA9">
      <w:pPr>
        <w:pStyle w:val="Caption"/>
        <w:rPr>
          <w:rFonts w:ascii="Baxter Sans Core" w:hAnsi="Baxter Sans Core"/>
          <w:sz w:val="20"/>
          <w:szCs w:val="20"/>
        </w:rPr>
      </w:pPr>
      <w:r w:rsidRPr="000A77F8">
        <w:rPr>
          <w:rFonts w:ascii="Baxter Sans Core" w:hAnsi="Baxter Sans Core"/>
          <w:sz w:val="20"/>
          <w:szCs w:val="20"/>
        </w:rPr>
        <w:t xml:space="preserve">Table </w:t>
      </w:r>
      <w:r w:rsidRPr="000A77F8">
        <w:rPr>
          <w:rFonts w:ascii="Baxter Sans Core" w:hAnsi="Baxter Sans Core"/>
          <w:sz w:val="20"/>
          <w:szCs w:val="20"/>
        </w:rPr>
        <w:fldChar w:fldCharType="begin"/>
      </w:r>
      <w:r w:rsidRPr="000A77F8">
        <w:rPr>
          <w:rFonts w:ascii="Baxter Sans Core" w:hAnsi="Baxter Sans Core"/>
          <w:sz w:val="20"/>
          <w:szCs w:val="20"/>
        </w:rPr>
        <w:instrText xml:space="preserve"> SEQ Table \* ARABIC </w:instrText>
      </w:r>
      <w:r w:rsidRPr="000A77F8">
        <w:rPr>
          <w:rFonts w:ascii="Baxter Sans Core" w:hAnsi="Baxter Sans Core"/>
          <w:sz w:val="20"/>
          <w:szCs w:val="20"/>
        </w:rPr>
        <w:fldChar w:fldCharType="separate"/>
      </w:r>
      <w:r>
        <w:rPr>
          <w:rFonts w:ascii="Baxter Sans Core" w:hAnsi="Baxter Sans Core"/>
          <w:noProof/>
          <w:sz w:val="20"/>
          <w:szCs w:val="20"/>
        </w:rPr>
        <w:t>8</w:t>
      </w:r>
      <w:r w:rsidRPr="000A77F8">
        <w:rPr>
          <w:rFonts w:ascii="Baxter Sans Core" w:hAnsi="Baxter Sans Core"/>
          <w:sz w:val="20"/>
          <w:szCs w:val="20"/>
        </w:rPr>
        <w:fldChar w:fldCharType="end"/>
      </w:r>
      <w:r w:rsidRPr="000A77F8">
        <w:rPr>
          <w:rFonts w:ascii="Baxter Sans Core" w:hAnsi="Baxter Sans Core"/>
          <w:sz w:val="20"/>
          <w:szCs w:val="20"/>
        </w:rPr>
        <w:t>: Degree Classifications</w:t>
      </w:r>
    </w:p>
    <w:tbl>
      <w:tblPr>
        <w:tblW w:w="8511"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A0" w:firstRow="1" w:lastRow="0" w:firstColumn="1" w:lastColumn="0" w:noHBand="0" w:noVBand="0"/>
      </w:tblPr>
      <w:tblGrid>
        <w:gridCol w:w="5001"/>
        <w:gridCol w:w="3510"/>
      </w:tblGrid>
      <w:tr w:rsidR="00746FA9" w:rsidRPr="000A77F8" w14:paraId="5BC2FD31" w14:textId="77777777" w:rsidTr="00AE3045">
        <w:trPr>
          <w:jc w:val="center"/>
        </w:trPr>
        <w:tc>
          <w:tcPr>
            <w:tcW w:w="5001" w:type="dxa"/>
          </w:tcPr>
          <w:p w14:paraId="72F4F6AC" w14:textId="77777777" w:rsidR="00746FA9" w:rsidRPr="000A77F8" w:rsidRDefault="00746FA9" w:rsidP="00AE3045">
            <w:pPr>
              <w:spacing w:after="0"/>
              <w:rPr>
                <w:rFonts w:ascii="Baxter Sans Core" w:hAnsi="Baxter Sans Core"/>
                <w:sz w:val="20"/>
                <w:szCs w:val="20"/>
              </w:rPr>
            </w:pPr>
            <w:r w:rsidRPr="000A77F8">
              <w:rPr>
                <w:rFonts w:ascii="Baxter Sans Core" w:hAnsi="Baxter Sans Core"/>
                <w:sz w:val="20"/>
                <w:szCs w:val="20"/>
              </w:rPr>
              <w:t>Title of Award</w:t>
            </w:r>
          </w:p>
        </w:tc>
        <w:tc>
          <w:tcPr>
            <w:tcW w:w="3510" w:type="dxa"/>
          </w:tcPr>
          <w:p w14:paraId="3AA80B37" w14:textId="77777777" w:rsidR="00746FA9" w:rsidRPr="000A77F8" w:rsidRDefault="00746FA9" w:rsidP="00AE3045">
            <w:pPr>
              <w:spacing w:after="0"/>
              <w:rPr>
                <w:rFonts w:ascii="Baxter Sans Core" w:hAnsi="Baxter Sans Core"/>
                <w:sz w:val="20"/>
                <w:szCs w:val="20"/>
              </w:rPr>
            </w:pPr>
            <w:r w:rsidRPr="000A77F8">
              <w:rPr>
                <w:rFonts w:ascii="Baxter Sans Core" w:hAnsi="Baxter Sans Core"/>
                <w:sz w:val="20"/>
                <w:szCs w:val="20"/>
              </w:rPr>
              <w:t>Degree Classification</w:t>
            </w:r>
          </w:p>
        </w:tc>
      </w:tr>
      <w:tr w:rsidR="00746FA9" w:rsidRPr="000A77F8" w14:paraId="49F3985B" w14:textId="77777777" w:rsidTr="00AE3045">
        <w:trPr>
          <w:jc w:val="center"/>
        </w:trPr>
        <w:tc>
          <w:tcPr>
            <w:tcW w:w="5001" w:type="dxa"/>
          </w:tcPr>
          <w:p w14:paraId="62783430" w14:textId="77777777" w:rsidR="00746FA9" w:rsidRPr="000A77F8" w:rsidRDefault="00746FA9" w:rsidP="00AE3045">
            <w:pPr>
              <w:spacing w:after="0"/>
              <w:rPr>
                <w:rFonts w:ascii="Baxter Sans Core" w:hAnsi="Baxter Sans Core"/>
                <w:sz w:val="20"/>
                <w:szCs w:val="20"/>
              </w:rPr>
            </w:pPr>
            <w:r w:rsidRPr="000A77F8">
              <w:rPr>
                <w:rFonts w:ascii="Baxter Sans Core" w:hAnsi="Baxter Sans Core"/>
                <w:sz w:val="20"/>
                <w:szCs w:val="20"/>
              </w:rPr>
              <w:t>BEng with Honours</w:t>
            </w:r>
          </w:p>
        </w:tc>
        <w:tc>
          <w:tcPr>
            <w:tcW w:w="3510" w:type="dxa"/>
          </w:tcPr>
          <w:p w14:paraId="38770B27" w14:textId="77777777" w:rsidR="00746FA9" w:rsidRPr="000A77F8" w:rsidRDefault="00746FA9" w:rsidP="00AE3045">
            <w:pPr>
              <w:spacing w:after="0"/>
              <w:rPr>
                <w:rFonts w:ascii="Baxter Sans Core" w:hAnsi="Baxter Sans Core"/>
                <w:sz w:val="20"/>
                <w:szCs w:val="20"/>
              </w:rPr>
            </w:pPr>
            <w:r w:rsidRPr="000A77F8">
              <w:rPr>
                <w:rFonts w:ascii="Baxter Sans Core" w:hAnsi="Baxter Sans Core"/>
                <w:sz w:val="20"/>
                <w:szCs w:val="20"/>
              </w:rPr>
              <w:t>1</w:t>
            </w:r>
            <w:r w:rsidRPr="000A77F8">
              <w:rPr>
                <w:rFonts w:ascii="Baxter Sans Core" w:hAnsi="Baxter Sans Core"/>
                <w:sz w:val="20"/>
                <w:szCs w:val="20"/>
                <w:vertAlign w:val="superscript"/>
              </w:rPr>
              <w:t>st</w:t>
            </w:r>
            <w:r w:rsidRPr="000A77F8">
              <w:rPr>
                <w:rFonts w:ascii="Baxter Sans Core" w:hAnsi="Baxter Sans Core"/>
                <w:sz w:val="20"/>
                <w:szCs w:val="20"/>
              </w:rPr>
              <w:t>,  2.1,  2.2,  3</w:t>
            </w:r>
            <w:r w:rsidRPr="000A77F8">
              <w:rPr>
                <w:rFonts w:ascii="Baxter Sans Core" w:hAnsi="Baxter Sans Core"/>
                <w:sz w:val="20"/>
                <w:szCs w:val="20"/>
                <w:vertAlign w:val="superscript"/>
              </w:rPr>
              <w:t>rd</w:t>
            </w:r>
          </w:p>
        </w:tc>
      </w:tr>
      <w:tr w:rsidR="00746FA9" w:rsidRPr="000A77F8" w14:paraId="69CC2DED" w14:textId="77777777" w:rsidTr="00AE3045">
        <w:trPr>
          <w:jc w:val="center"/>
        </w:trPr>
        <w:tc>
          <w:tcPr>
            <w:tcW w:w="5001" w:type="dxa"/>
          </w:tcPr>
          <w:p w14:paraId="2128B5F3" w14:textId="77777777" w:rsidR="00746FA9" w:rsidRPr="000A77F8" w:rsidRDefault="00746FA9" w:rsidP="00AE3045">
            <w:pPr>
              <w:spacing w:after="0"/>
              <w:rPr>
                <w:rFonts w:ascii="Baxter Sans Core" w:hAnsi="Baxter Sans Core"/>
                <w:sz w:val="20"/>
                <w:szCs w:val="20"/>
              </w:rPr>
            </w:pPr>
            <w:r w:rsidRPr="000A77F8">
              <w:rPr>
                <w:rFonts w:ascii="Baxter Sans Core" w:hAnsi="Baxter Sans Core"/>
                <w:sz w:val="20"/>
                <w:szCs w:val="20"/>
              </w:rPr>
              <w:t xml:space="preserve">BEng </w:t>
            </w:r>
          </w:p>
        </w:tc>
        <w:tc>
          <w:tcPr>
            <w:tcW w:w="3510" w:type="dxa"/>
          </w:tcPr>
          <w:p w14:paraId="31D8EB6B" w14:textId="77777777" w:rsidR="00746FA9" w:rsidRPr="000A77F8" w:rsidRDefault="00746FA9" w:rsidP="00AE3045">
            <w:pPr>
              <w:spacing w:after="0"/>
              <w:rPr>
                <w:rFonts w:ascii="Baxter Sans Core" w:hAnsi="Baxter Sans Core"/>
                <w:sz w:val="20"/>
                <w:szCs w:val="20"/>
              </w:rPr>
            </w:pPr>
            <w:r w:rsidRPr="000A77F8">
              <w:rPr>
                <w:rFonts w:ascii="Baxter Sans Core" w:hAnsi="Baxter Sans Core"/>
                <w:sz w:val="20"/>
                <w:szCs w:val="20"/>
              </w:rPr>
              <w:t xml:space="preserve">Ordinary, with Distinction, or with Merit </w:t>
            </w:r>
          </w:p>
        </w:tc>
      </w:tr>
    </w:tbl>
    <w:p w14:paraId="1FDB5C42" w14:textId="77777777" w:rsidR="00746FA9" w:rsidRDefault="00746FA9" w:rsidP="00746FA9"/>
    <w:p w14:paraId="26446244" w14:textId="3F165859" w:rsidR="00021945" w:rsidRDefault="00021945" w:rsidP="00746FA9">
      <w:r>
        <w:t xml:space="preserve">For general principles for Honours Classifications, please refer to the </w:t>
      </w:r>
      <w:hyperlink r:id="rId86" w:history="1">
        <w:r w:rsidRPr="00746FA9">
          <w:rPr>
            <w:rStyle w:val="Hyperlink"/>
            <w:rFonts w:cstheme="minorBidi"/>
          </w:rPr>
          <w:t>University of Dundee Assessment Policy for Taught Provision</w:t>
        </w:r>
      </w:hyperlink>
      <w:r>
        <w:t>.</w:t>
      </w:r>
    </w:p>
    <w:p w14:paraId="287A9F60" w14:textId="77777777" w:rsidR="00021945" w:rsidRDefault="00021945" w:rsidP="008F5C7E">
      <w:pPr>
        <w:pStyle w:val="Heading3"/>
      </w:pPr>
      <w:r>
        <w:lastRenderedPageBreak/>
        <w:t>5.2</w:t>
      </w:r>
      <w:r>
        <w:tab/>
        <w:t>Degree Classifications - Professional, Statutory and Regulatory Bodies (PSRBs)</w:t>
      </w:r>
    </w:p>
    <w:p w14:paraId="0340E318" w14:textId="77777777" w:rsidR="00021945" w:rsidRDefault="00021945" w:rsidP="008F5C7E">
      <w:r>
        <w:t>The programme is seeking accreditation by IET. Therefore, additional restrictions are applied in calculating the degree classification (see section on Professional, Statutory and Regulatory Bodies (PSRBs) Requirements)</w:t>
      </w:r>
    </w:p>
    <w:p w14:paraId="6B54D28D" w14:textId="77777777" w:rsidR="00021945" w:rsidRDefault="00021945" w:rsidP="008F5C7E">
      <w:pPr>
        <w:pStyle w:val="Heading4"/>
      </w:pPr>
      <w:r>
        <w:t>a.</w:t>
      </w:r>
      <w:r>
        <w:tab/>
        <w:t>Branches of Honours</w:t>
      </w:r>
    </w:p>
    <w:p w14:paraId="301E6C54" w14:textId="77777777" w:rsidR="00021945" w:rsidRDefault="00021945" w:rsidP="008F5C7E">
      <w:r>
        <w:t>On completion of the final examinations for the award of an Honours Degree, you are not permitted to be re-examined in the same branch of Honours, unless under mitigating circumstances, re-examination is deemed appropriate.</w:t>
      </w:r>
    </w:p>
    <w:p w14:paraId="1A2E9BB9" w14:textId="77777777" w:rsidR="00021945" w:rsidRDefault="00021945" w:rsidP="008F5C7E">
      <w:pPr>
        <w:pStyle w:val="Heading2"/>
      </w:pPr>
      <w:r>
        <w:t>6</w:t>
      </w:r>
      <w:r>
        <w:tab/>
        <w:t>Termination of Studies</w:t>
      </w:r>
    </w:p>
    <w:p w14:paraId="0918CD72" w14:textId="77777777" w:rsidR="00021945" w:rsidRDefault="00021945" w:rsidP="008F5C7E">
      <w:r>
        <w:t>The requirements for termination of studies are determined by NEU during stages 1-3. During stage 4 University of Dundee would typically do all it can to award a minimum of BEng Biomedical Engineering (i.e. BEng Ordinary degree) if conditions are satisfied (see Awards section) and therefore this completes the studies and avoids any requirement for termination from the University of Dundee.</w:t>
      </w:r>
    </w:p>
    <w:p w14:paraId="178E3B99" w14:textId="77777777" w:rsidR="00021945" w:rsidRDefault="00021945" w:rsidP="008F5C7E">
      <w:pPr>
        <w:pStyle w:val="Heading2"/>
      </w:pPr>
      <w:r>
        <w:t>7</w:t>
      </w:r>
      <w:r>
        <w:tab/>
        <w:t>Mitigating and Recurring Circumstances</w:t>
      </w:r>
    </w:p>
    <w:p w14:paraId="4691245D" w14:textId="77777777" w:rsidR="00021945" w:rsidRDefault="00021945" w:rsidP="008F5C7E">
      <w:r>
        <w:t>The following applies to modules taught by the University of Dundee only. For the procedure for modules taught by NEU, refer to the JEP student handbook.</w:t>
      </w:r>
    </w:p>
    <w:p w14:paraId="492CDE13" w14:textId="77777777" w:rsidR="00021945" w:rsidRDefault="00021945" w:rsidP="008F5C7E">
      <w:pPr>
        <w:pStyle w:val="Heading3"/>
      </w:pPr>
      <w:r>
        <w:t>7.1</w:t>
      </w:r>
      <w:r>
        <w:tab/>
        <w:t>Student Guidance</w:t>
      </w:r>
    </w:p>
    <w:p w14:paraId="59505405" w14:textId="135C4001" w:rsidR="00021945" w:rsidRDefault="00021945" w:rsidP="008F5C7E">
      <w:r>
        <w:t xml:space="preserve">Students can request information from the Enquiry Centre or find guidance on Mitigating and Recurring Circumstances at: </w:t>
      </w:r>
      <w:hyperlink r:id="rId87" w:history="1">
        <w:r w:rsidR="008F5C7E" w:rsidRPr="007603D3">
          <w:rPr>
            <w:rStyle w:val="Hyperlink"/>
            <w:rFonts w:cstheme="minorBidi"/>
          </w:rPr>
          <w:t>https://www.dundee.ac.uk/guides/student-guide-mitigating-circumstances</w:t>
        </w:r>
      </w:hyperlink>
      <w:r w:rsidR="008F5C7E">
        <w:t xml:space="preserve"> </w:t>
      </w:r>
    </w:p>
    <w:p w14:paraId="79B42AD7" w14:textId="77777777" w:rsidR="00021945" w:rsidRDefault="00021945" w:rsidP="008F5C7E">
      <w:pPr>
        <w:pStyle w:val="Heading3"/>
      </w:pPr>
      <w:r>
        <w:t>7.2</w:t>
      </w:r>
      <w:r>
        <w:tab/>
        <w:t xml:space="preserve">Reporting Recurring Circumstances </w:t>
      </w:r>
    </w:p>
    <w:p w14:paraId="0FDC70F2" w14:textId="77777777" w:rsidR="00021945" w:rsidRDefault="00021945" w:rsidP="008F5C7E">
      <w:r>
        <w:t xml:space="preserve">It is your responsibility to report ongoing recurring circumstances that may have an impact on your studies so that appropriate individual support adjustments can be put in place.  </w:t>
      </w:r>
    </w:p>
    <w:p w14:paraId="16E5AAB1" w14:textId="77777777" w:rsidR="00021945" w:rsidRDefault="00021945" w:rsidP="008F5C7E">
      <w:pPr>
        <w:pStyle w:val="Heading3"/>
      </w:pPr>
      <w:r>
        <w:t>7.3</w:t>
      </w:r>
      <w:r>
        <w:tab/>
        <w:t xml:space="preserve">Reporting Mitigating Circumstances </w:t>
      </w:r>
    </w:p>
    <w:p w14:paraId="03D1F350" w14:textId="77777777" w:rsidR="00021945" w:rsidRDefault="00021945" w:rsidP="008F5C7E">
      <w:r>
        <w:t xml:space="preserve">It is your responsibility to report unforeseen and unavoidable circumstances that may have or have had a serious impact on your performance in assessment or examination in advance of the meeting of the Board of Examiners, by applying for Mitigating Circumstances. Mitigating Circumstances which are disclosed only after poor performance or failure in your degree examinations will not normally be considered as a reason for reconsidering your performance. </w:t>
      </w:r>
    </w:p>
    <w:p w14:paraId="28700195" w14:textId="77777777" w:rsidR="00021945" w:rsidRDefault="00021945" w:rsidP="008F5C7E">
      <w:pPr>
        <w:pStyle w:val="Heading3"/>
      </w:pPr>
      <w:r>
        <w:t>7.4</w:t>
      </w:r>
      <w:r>
        <w:tab/>
        <w:t>Resitting as a First Attempt</w:t>
      </w:r>
    </w:p>
    <w:p w14:paraId="6BF96979" w14:textId="77777777" w:rsidR="00021945" w:rsidRDefault="00021945" w:rsidP="008F5C7E">
      <w:r>
        <w:t>Only in the case where Mitigating Circumstances were recognised through the Mitigating Circumstances committee would a student be permitted to take an assessment as a first attempt during the resit period.</w:t>
      </w:r>
    </w:p>
    <w:p w14:paraId="5A503793" w14:textId="77777777" w:rsidR="00021945" w:rsidRDefault="00021945" w:rsidP="008F5C7E">
      <w:pPr>
        <w:pStyle w:val="Heading3"/>
      </w:pPr>
      <w:r>
        <w:lastRenderedPageBreak/>
        <w:t>7.5</w:t>
      </w:r>
      <w:r>
        <w:tab/>
        <w:t>Additional Attempt</w:t>
      </w:r>
    </w:p>
    <w:p w14:paraId="5270DC8A" w14:textId="77777777" w:rsidR="00021945" w:rsidRDefault="00021945" w:rsidP="008F5C7E">
      <w:r>
        <w:t>Only in the case where Mitigating Circumstances were recognised through the Mitigating Circumstances committee would a student be permitted an additional attempt for an assessment.</w:t>
      </w:r>
    </w:p>
    <w:p w14:paraId="4EC987AD" w14:textId="77777777" w:rsidR="00021945" w:rsidRDefault="00021945" w:rsidP="008F5C7E">
      <w:pPr>
        <w:pStyle w:val="Heading2"/>
      </w:pPr>
      <w:r>
        <w:t>8</w:t>
      </w:r>
      <w:r>
        <w:tab/>
        <w:t>Disability Support</w:t>
      </w:r>
    </w:p>
    <w:p w14:paraId="2466E71E" w14:textId="77777777" w:rsidR="00021945" w:rsidRDefault="00021945" w:rsidP="008F5C7E">
      <w:pPr>
        <w:pStyle w:val="Heading3"/>
      </w:pPr>
      <w:r>
        <w:t>8.1</w:t>
      </w:r>
      <w:r>
        <w:tab/>
        <w:t>Student Guidance</w:t>
      </w:r>
    </w:p>
    <w:p w14:paraId="1ABD39A0" w14:textId="71B1DAAA" w:rsidR="00021945" w:rsidRDefault="00021945" w:rsidP="008F5C7E">
      <w:r>
        <w:t xml:space="preserve">Students can request information from the Enquiry Centre or find guidance on Disability Services support at:  </w:t>
      </w:r>
      <w:hyperlink r:id="rId88" w:history="1">
        <w:r w:rsidR="008F5C7E" w:rsidRPr="007603D3">
          <w:rPr>
            <w:rStyle w:val="Hyperlink"/>
            <w:rFonts w:cstheme="minorBidi"/>
          </w:rPr>
          <w:t>https://www.dundee.ac.uk/disability-services</w:t>
        </w:r>
      </w:hyperlink>
      <w:r w:rsidR="008F5C7E">
        <w:t xml:space="preserve"> </w:t>
      </w:r>
    </w:p>
    <w:p w14:paraId="68586CCA" w14:textId="77777777" w:rsidR="00021945" w:rsidRPr="008F5C7E" w:rsidRDefault="00021945" w:rsidP="008F5C7E">
      <w:pPr>
        <w:pStyle w:val="Heading3"/>
      </w:pPr>
      <w:r w:rsidRPr="008F5C7E">
        <w:t>8.2</w:t>
      </w:r>
      <w:r w:rsidRPr="008F5C7E">
        <w:tab/>
        <w:t>Requesting Disability Support</w:t>
      </w:r>
    </w:p>
    <w:p w14:paraId="23526E08" w14:textId="77777777" w:rsidR="00021945" w:rsidRDefault="00021945" w:rsidP="008F5C7E">
      <w:r w:rsidRPr="008F5C7E">
        <w:rPr>
          <w:rStyle w:val="BodyTextChar"/>
        </w:rPr>
        <w:t>It is your responsibility to register with Disability Services so that appropriate individual support adjustments can be put in place.</w:t>
      </w:r>
      <w:r>
        <w:t xml:space="preserve">   </w:t>
      </w:r>
    </w:p>
    <w:p w14:paraId="2C53EAEB" w14:textId="77777777" w:rsidR="00021945" w:rsidRDefault="00021945" w:rsidP="008F5C7E">
      <w:pPr>
        <w:pStyle w:val="Heading2"/>
      </w:pPr>
      <w:r>
        <w:t>9</w:t>
      </w:r>
      <w:r>
        <w:tab/>
        <w:t>Professional, Statutory and Regulatory Bodies (PSRBs) Requirements</w:t>
      </w:r>
    </w:p>
    <w:tbl>
      <w:tblPr>
        <w:tblW w:w="533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519"/>
        <w:gridCol w:w="5168"/>
      </w:tblGrid>
      <w:tr w:rsidR="008F5C7E" w:rsidRPr="000A77F8" w14:paraId="51DEBC97" w14:textId="77777777" w:rsidTr="00AE3045">
        <w:trPr>
          <w:trHeight w:val="300"/>
        </w:trPr>
        <w:tc>
          <w:tcPr>
            <w:tcW w:w="1002" w:type="pct"/>
            <w:shd w:val="clear" w:color="auto" w:fill="D1D1D1" w:themeFill="background2" w:themeFillShade="E6"/>
          </w:tcPr>
          <w:p w14:paraId="0978106F" w14:textId="77777777" w:rsidR="008F5C7E" w:rsidRPr="000A77F8" w:rsidRDefault="008F5C7E" w:rsidP="00AE3045">
            <w:pPr>
              <w:spacing w:after="0"/>
              <w:rPr>
                <w:rFonts w:ascii="Baxter Sans Core" w:hAnsi="Baxter Sans Core"/>
                <w:sz w:val="20"/>
                <w:szCs w:val="20"/>
              </w:rPr>
            </w:pPr>
            <w:r w:rsidRPr="000A77F8">
              <w:rPr>
                <w:rFonts w:ascii="Baxter Sans Core" w:hAnsi="Baxter Sans Core"/>
                <w:sz w:val="20"/>
                <w:szCs w:val="20"/>
              </w:rPr>
              <w:t>PSRB</w:t>
            </w:r>
          </w:p>
        </w:tc>
        <w:tc>
          <w:tcPr>
            <w:tcW w:w="1310" w:type="pct"/>
            <w:shd w:val="clear" w:color="auto" w:fill="D1D1D1" w:themeFill="background2" w:themeFillShade="E6"/>
          </w:tcPr>
          <w:p w14:paraId="5E1B1BAF" w14:textId="77777777" w:rsidR="008F5C7E" w:rsidRPr="000A77F8" w:rsidRDefault="008F5C7E" w:rsidP="00AE3045">
            <w:pPr>
              <w:spacing w:after="0"/>
              <w:rPr>
                <w:rFonts w:ascii="Baxter Sans Core" w:hAnsi="Baxter Sans Core" w:cstheme="minorHAnsi"/>
                <w:sz w:val="20"/>
                <w:szCs w:val="20"/>
              </w:rPr>
            </w:pPr>
            <w:r w:rsidRPr="000A77F8">
              <w:rPr>
                <w:rFonts w:ascii="Baxter Sans Core" w:hAnsi="Baxter Sans Core" w:cstheme="minorHAnsi"/>
                <w:sz w:val="20"/>
                <w:szCs w:val="20"/>
              </w:rPr>
              <w:t>Accredited Programmes</w:t>
            </w:r>
          </w:p>
        </w:tc>
        <w:tc>
          <w:tcPr>
            <w:tcW w:w="2689" w:type="pct"/>
            <w:shd w:val="clear" w:color="auto" w:fill="D1D1D1" w:themeFill="background2" w:themeFillShade="E6"/>
          </w:tcPr>
          <w:p w14:paraId="5101EC9A" w14:textId="77777777" w:rsidR="008F5C7E" w:rsidRPr="000A77F8" w:rsidRDefault="008F5C7E" w:rsidP="00AE3045">
            <w:pPr>
              <w:spacing w:after="0"/>
              <w:rPr>
                <w:rFonts w:ascii="Baxter Sans Core" w:hAnsi="Baxter Sans Core" w:cstheme="minorHAnsi"/>
                <w:sz w:val="20"/>
                <w:szCs w:val="20"/>
              </w:rPr>
            </w:pPr>
            <w:r w:rsidRPr="000A77F8">
              <w:rPr>
                <w:rFonts w:ascii="Baxter Sans Core" w:hAnsi="Baxter Sans Core" w:cstheme="minorHAnsi"/>
                <w:sz w:val="20"/>
                <w:szCs w:val="20"/>
              </w:rPr>
              <w:t>Requirement(s)</w:t>
            </w:r>
          </w:p>
        </w:tc>
      </w:tr>
      <w:tr w:rsidR="008F5C7E" w:rsidRPr="000A77F8" w14:paraId="583FB7E8" w14:textId="77777777" w:rsidTr="00AE3045">
        <w:trPr>
          <w:trHeight w:val="300"/>
        </w:trPr>
        <w:tc>
          <w:tcPr>
            <w:tcW w:w="1002" w:type="pct"/>
          </w:tcPr>
          <w:p w14:paraId="68F5D53A" w14:textId="77777777" w:rsidR="008F5C7E" w:rsidRPr="000A77F8" w:rsidRDefault="008F5C7E" w:rsidP="00AE3045">
            <w:pPr>
              <w:spacing w:after="0"/>
              <w:rPr>
                <w:rFonts w:ascii="Baxter Sans Core" w:hAnsi="Baxter Sans Core" w:cstheme="minorHAnsi"/>
                <w:sz w:val="20"/>
                <w:szCs w:val="20"/>
              </w:rPr>
            </w:pPr>
            <w:r w:rsidRPr="000A77F8">
              <w:rPr>
                <w:rFonts w:ascii="Baxter Sans Core" w:hAnsi="Baxter Sans Core" w:cstheme="minorHAnsi"/>
                <w:sz w:val="20"/>
                <w:szCs w:val="20"/>
              </w:rPr>
              <w:t>The Institution of Engineering and Technology (IET)</w:t>
            </w:r>
          </w:p>
        </w:tc>
        <w:tc>
          <w:tcPr>
            <w:tcW w:w="1310" w:type="pct"/>
          </w:tcPr>
          <w:p w14:paraId="3A02133F" w14:textId="77777777" w:rsidR="008F5C7E" w:rsidRPr="000A77F8" w:rsidRDefault="008F5C7E" w:rsidP="00AE3045">
            <w:pPr>
              <w:spacing w:after="0"/>
              <w:rPr>
                <w:rFonts w:ascii="Baxter Sans Core" w:hAnsi="Baxter Sans Core" w:cstheme="minorHAnsi"/>
                <w:sz w:val="20"/>
                <w:szCs w:val="20"/>
              </w:rPr>
            </w:pPr>
            <w:r w:rsidRPr="000A77F8">
              <w:rPr>
                <w:rFonts w:ascii="Baxter Sans Core" w:hAnsi="Baxter Sans Core" w:cstheme="minorHAnsi"/>
                <w:sz w:val="20"/>
                <w:szCs w:val="20"/>
              </w:rPr>
              <w:t>BEng (Hons) Biomedical Engineering</w:t>
            </w:r>
          </w:p>
        </w:tc>
        <w:tc>
          <w:tcPr>
            <w:tcW w:w="2689" w:type="pct"/>
          </w:tcPr>
          <w:p w14:paraId="7CA9376B" w14:textId="77777777" w:rsidR="008F5C7E" w:rsidRPr="000A77F8" w:rsidRDefault="008F5C7E" w:rsidP="00AE3045">
            <w:pPr>
              <w:spacing w:after="0"/>
              <w:rPr>
                <w:rFonts w:ascii="Baxter Sans Core" w:hAnsi="Baxter Sans Core"/>
                <w:i/>
                <w:iCs/>
                <w:sz w:val="20"/>
                <w:szCs w:val="20"/>
              </w:rPr>
            </w:pPr>
            <w:r w:rsidRPr="000A77F8">
              <w:rPr>
                <w:rFonts w:ascii="Baxter Sans Core" w:hAnsi="Baxter Sans Core"/>
                <w:sz w:val="20"/>
                <w:szCs w:val="20"/>
              </w:rPr>
              <w:t xml:space="preserve">The Engineering Council defines compensation as: </w:t>
            </w:r>
            <w:r w:rsidRPr="000A77F8">
              <w:rPr>
                <w:rFonts w:ascii="Baxter Sans Core" w:hAnsi="Baxter Sans Core"/>
                <w:i/>
                <w:iCs/>
                <w:sz w:val="20"/>
                <w:szCs w:val="20"/>
              </w:rPr>
              <w:t xml:space="preserve">“The practice of allowing marginal failure (i.e. not more than 10% below the nominal pass mark) of one or more modules and awarding credit for them, often on the basis of good overall academic performance.” </w:t>
            </w:r>
          </w:p>
          <w:p w14:paraId="02BFF46B" w14:textId="77777777" w:rsidR="008F5C7E" w:rsidRPr="000A77F8" w:rsidRDefault="008F5C7E" w:rsidP="00AE3045">
            <w:pPr>
              <w:spacing w:after="0"/>
              <w:rPr>
                <w:rFonts w:ascii="Baxter Sans Core" w:hAnsi="Baxter Sans Core" w:cstheme="minorHAnsi"/>
                <w:sz w:val="20"/>
                <w:szCs w:val="20"/>
              </w:rPr>
            </w:pPr>
          </w:p>
          <w:p w14:paraId="191059C1" w14:textId="77777777" w:rsidR="008F5C7E" w:rsidRPr="000A77F8" w:rsidRDefault="008F5C7E" w:rsidP="00AE3045">
            <w:pPr>
              <w:spacing w:after="0"/>
              <w:rPr>
                <w:rFonts w:ascii="Baxter Sans Core" w:hAnsi="Baxter Sans Core" w:cstheme="minorHAnsi"/>
                <w:i/>
                <w:iCs/>
                <w:sz w:val="20"/>
                <w:szCs w:val="20"/>
              </w:rPr>
            </w:pPr>
            <w:r w:rsidRPr="000A77F8">
              <w:rPr>
                <w:rFonts w:ascii="Baxter Sans Core" w:hAnsi="Baxter Sans Core" w:cstheme="minorHAnsi"/>
                <w:sz w:val="20"/>
                <w:szCs w:val="20"/>
              </w:rPr>
              <w:t xml:space="preserve">The Engineering Council defines condonement as: </w:t>
            </w:r>
            <w:r w:rsidRPr="000A77F8">
              <w:rPr>
                <w:rFonts w:ascii="Baxter Sans Core" w:hAnsi="Baxter Sans Core" w:cstheme="minorHAnsi"/>
                <w:i/>
                <w:iCs/>
                <w:sz w:val="20"/>
                <w:szCs w:val="20"/>
              </w:rPr>
              <w:t xml:space="preserve">“The practice of allowing students to fail and not receive credit for one or more modules within a degree programme, yet still qualify for the award of the degree.” </w:t>
            </w:r>
          </w:p>
          <w:p w14:paraId="23501364" w14:textId="77777777" w:rsidR="008F5C7E" w:rsidRPr="000A77F8" w:rsidRDefault="008F5C7E" w:rsidP="00AE3045">
            <w:pPr>
              <w:spacing w:after="0"/>
              <w:rPr>
                <w:rFonts w:ascii="Baxter Sans Core" w:hAnsi="Baxter Sans Core" w:cstheme="minorHAnsi"/>
                <w:sz w:val="20"/>
                <w:szCs w:val="20"/>
              </w:rPr>
            </w:pPr>
          </w:p>
          <w:p w14:paraId="52049860" w14:textId="77777777" w:rsidR="008F5C7E" w:rsidRPr="000A77F8" w:rsidRDefault="008F5C7E" w:rsidP="00AE3045">
            <w:pPr>
              <w:spacing w:after="0"/>
              <w:rPr>
                <w:rFonts w:ascii="Baxter Sans Core" w:hAnsi="Baxter Sans Core"/>
                <w:sz w:val="20"/>
                <w:szCs w:val="20"/>
              </w:rPr>
            </w:pPr>
            <w:r w:rsidRPr="000A77F8">
              <w:rPr>
                <w:rFonts w:ascii="Baxter Sans Core" w:hAnsi="Baxter Sans Core"/>
                <w:sz w:val="20"/>
                <w:szCs w:val="20"/>
              </w:rPr>
              <w:t xml:space="preserve">In the consideration of the accreditation of undergraduate and postgraduate engineering degree programmes: </w:t>
            </w:r>
          </w:p>
          <w:p w14:paraId="15568BCB" w14:textId="77777777" w:rsidR="008F5C7E" w:rsidRPr="000A77F8" w:rsidRDefault="008F5C7E" w:rsidP="00AE3045">
            <w:pPr>
              <w:spacing w:after="0"/>
              <w:rPr>
                <w:rFonts w:ascii="Baxter Sans Core" w:hAnsi="Baxter Sans Core" w:cstheme="minorHAnsi"/>
                <w:sz w:val="20"/>
                <w:szCs w:val="20"/>
              </w:rPr>
            </w:pPr>
          </w:p>
          <w:p w14:paraId="343DBA52" w14:textId="77777777" w:rsidR="008F5C7E" w:rsidRPr="000A77F8" w:rsidRDefault="008F5C7E" w:rsidP="00AE3045">
            <w:pPr>
              <w:spacing w:after="0"/>
              <w:rPr>
                <w:rFonts w:ascii="Baxter Sans Core" w:hAnsi="Baxter Sans Core" w:cstheme="minorHAnsi"/>
                <w:sz w:val="20"/>
                <w:szCs w:val="20"/>
              </w:rPr>
            </w:pPr>
            <w:r w:rsidRPr="000A77F8">
              <w:rPr>
                <w:rFonts w:ascii="Baxter Sans Core" w:hAnsi="Baxter Sans Core" w:cstheme="minorHAnsi"/>
                <w:sz w:val="20"/>
                <w:szCs w:val="20"/>
              </w:rPr>
              <w:t xml:space="preserve">1. Evidence that all AHEP learning outcomes are met by all variants of each programme must be provided before accreditation can be granted. </w:t>
            </w:r>
          </w:p>
          <w:p w14:paraId="3F21B1E2" w14:textId="77777777" w:rsidR="008F5C7E" w:rsidRPr="000A77F8" w:rsidRDefault="008F5C7E" w:rsidP="00AE3045">
            <w:pPr>
              <w:spacing w:after="0"/>
              <w:rPr>
                <w:rFonts w:ascii="Baxter Sans Core" w:hAnsi="Baxter Sans Core" w:cstheme="minorHAnsi"/>
                <w:sz w:val="20"/>
                <w:szCs w:val="20"/>
              </w:rPr>
            </w:pPr>
          </w:p>
          <w:p w14:paraId="0AB1F9A1" w14:textId="77777777" w:rsidR="008F5C7E" w:rsidRPr="000A77F8" w:rsidRDefault="008F5C7E" w:rsidP="00AE3045">
            <w:pPr>
              <w:spacing w:after="0"/>
              <w:rPr>
                <w:rFonts w:ascii="Baxter Sans Core" w:hAnsi="Baxter Sans Core" w:cstheme="minorHAnsi"/>
                <w:sz w:val="20"/>
                <w:szCs w:val="20"/>
              </w:rPr>
            </w:pPr>
            <w:r w:rsidRPr="000A77F8">
              <w:rPr>
                <w:rFonts w:ascii="Baxter Sans Core" w:hAnsi="Baxter Sans Core" w:cstheme="minorHAnsi"/>
                <w:sz w:val="20"/>
                <w:szCs w:val="20"/>
              </w:rPr>
              <w:t xml:space="preserve">2. No condonement of modules delivering AHEP learning outcomes is allowed. </w:t>
            </w:r>
          </w:p>
          <w:p w14:paraId="68C256C0" w14:textId="77777777" w:rsidR="008F5C7E" w:rsidRPr="000A77F8" w:rsidRDefault="008F5C7E" w:rsidP="00AE3045">
            <w:pPr>
              <w:spacing w:after="0"/>
              <w:rPr>
                <w:rFonts w:ascii="Baxter Sans Core" w:hAnsi="Baxter Sans Core" w:cstheme="minorHAnsi"/>
                <w:sz w:val="20"/>
                <w:szCs w:val="20"/>
              </w:rPr>
            </w:pPr>
          </w:p>
          <w:p w14:paraId="0286E59C" w14:textId="77777777" w:rsidR="008F5C7E" w:rsidRPr="000A77F8" w:rsidRDefault="008F5C7E" w:rsidP="00AE3045">
            <w:pPr>
              <w:spacing w:after="0"/>
              <w:rPr>
                <w:rFonts w:ascii="Baxter Sans Core" w:hAnsi="Baxter Sans Core"/>
                <w:sz w:val="20"/>
                <w:szCs w:val="20"/>
              </w:rPr>
            </w:pPr>
            <w:r w:rsidRPr="000A77F8">
              <w:rPr>
                <w:rFonts w:ascii="Baxter Sans Core" w:hAnsi="Baxter Sans Core"/>
                <w:sz w:val="20"/>
                <w:szCs w:val="20"/>
              </w:rPr>
              <w:t xml:space="preserve">3. A maximum of 30 credits in a Bachelors or integrated Masters degree programme can be compensated, and a maximum of 20 credits in a Masters degree other than the integrated Masters degree. </w:t>
            </w:r>
          </w:p>
          <w:p w14:paraId="0C234DB1" w14:textId="77777777" w:rsidR="008F5C7E" w:rsidRPr="000A77F8" w:rsidRDefault="008F5C7E" w:rsidP="00AE3045">
            <w:pPr>
              <w:spacing w:after="0"/>
              <w:rPr>
                <w:rFonts w:ascii="Baxter Sans Core" w:hAnsi="Baxter Sans Core" w:cstheme="minorHAnsi"/>
                <w:sz w:val="20"/>
                <w:szCs w:val="20"/>
              </w:rPr>
            </w:pPr>
          </w:p>
          <w:p w14:paraId="416845BC" w14:textId="77777777" w:rsidR="008F5C7E" w:rsidRPr="000A77F8" w:rsidRDefault="008F5C7E" w:rsidP="00AE3045">
            <w:pPr>
              <w:spacing w:after="0"/>
              <w:rPr>
                <w:rFonts w:ascii="Baxter Sans Core" w:hAnsi="Baxter Sans Core" w:cstheme="minorHAnsi"/>
                <w:sz w:val="20"/>
                <w:szCs w:val="20"/>
              </w:rPr>
            </w:pPr>
            <w:r w:rsidRPr="000A77F8">
              <w:rPr>
                <w:rFonts w:ascii="Baxter Sans Core" w:hAnsi="Baxter Sans Core" w:cstheme="minorHAnsi"/>
                <w:sz w:val="20"/>
                <w:szCs w:val="20"/>
              </w:rPr>
              <w:t xml:space="preserve">4. Major individual and group-based project modules must not be compensated. </w:t>
            </w:r>
          </w:p>
          <w:p w14:paraId="5848243D" w14:textId="77777777" w:rsidR="008F5C7E" w:rsidRPr="000A77F8" w:rsidRDefault="008F5C7E" w:rsidP="00AE3045">
            <w:pPr>
              <w:spacing w:after="0"/>
              <w:rPr>
                <w:rFonts w:ascii="Baxter Sans Core" w:hAnsi="Baxter Sans Core" w:cstheme="minorHAnsi"/>
                <w:sz w:val="20"/>
                <w:szCs w:val="20"/>
              </w:rPr>
            </w:pPr>
          </w:p>
          <w:p w14:paraId="62A318BE" w14:textId="77777777" w:rsidR="008F5C7E" w:rsidRPr="000A77F8" w:rsidRDefault="008F5C7E" w:rsidP="00AE3045">
            <w:pPr>
              <w:spacing w:after="0"/>
              <w:rPr>
                <w:rFonts w:ascii="Baxter Sans Core" w:hAnsi="Baxter Sans Core"/>
                <w:sz w:val="20"/>
                <w:szCs w:val="20"/>
              </w:rPr>
            </w:pPr>
            <w:r w:rsidRPr="000A77F8">
              <w:rPr>
                <w:rFonts w:ascii="Baxter Sans Core" w:hAnsi="Baxter Sans Core"/>
                <w:sz w:val="20"/>
                <w:szCs w:val="20"/>
              </w:rPr>
              <w:lastRenderedPageBreak/>
              <w:t xml:space="preserve">5. The minimum module mark for which compensation is allowed is 10% below the nominal module pass mark (or equivalent if a grade-based marking scheme is used). </w:t>
            </w:r>
          </w:p>
          <w:p w14:paraId="25F91009" w14:textId="77777777" w:rsidR="008F5C7E" w:rsidRPr="000A77F8" w:rsidRDefault="008F5C7E" w:rsidP="00AE3045">
            <w:pPr>
              <w:spacing w:after="0"/>
              <w:rPr>
                <w:rFonts w:ascii="Baxter Sans Core" w:hAnsi="Baxter Sans Core"/>
                <w:sz w:val="20"/>
                <w:szCs w:val="20"/>
              </w:rPr>
            </w:pPr>
          </w:p>
          <w:p w14:paraId="5EE8E908" w14:textId="77777777" w:rsidR="008F5C7E" w:rsidRPr="000A77F8" w:rsidRDefault="008F5C7E" w:rsidP="00AE3045">
            <w:pPr>
              <w:spacing w:after="0"/>
              <w:rPr>
                <w:rFonts w:ascii="Baxter Sans Core" w:hAnsi="Baxter Sans Core"/>
                <w:sz w:val="20"/>
                <w:szCs w:val="20"/>
              </w:rPr>
            </w:pPr>
            <w:r w:rsidRPr="000A77F8">
              <w:rPr>
                <w:rFonts w:ascii="Baxter Sans Core" w:hAnsi="Baxter Sans Core"/>
                <w:sz w:val="20"/>
                <w:szCs w:val="20"/>
              </w:rPr>
              <w:t>Where modules include two or more assessment modes (more than one module assessment block or MAB) (coursework and examination) that assess different Learning Outcomes a pass threshold should be adopted for each mode that contributes more than 30% to the overall module mark, with this pass threshold no more than 10% below the normal module pass mark.</w:t>
            </w:r>
          </w:p>
          <w:p w14:paraId="2840C7DA" w14:textId="77777777" w:rsidR="008F5C7E" w:rsidRPr="000A77F8" w:rsidRDefault="008F5C7E" w:rsidP="00AE3045">
            <w:pPr>
              <w:spacing w:after="0"/>
              <w:rPr>
                <w:rFonts w:ascii="Baxter Sans Core" w:hAnsi="Baxter Sans Core" w:cstheme="minorHAnsi"/>
                <w:sz w:val="20"/>
                <w:szCs w:val="20"/>
              </w:rPr>
            </w:pPr>
          </w:p>
        </w:tc>
      </w:tr>
    </w:tbl>
    <w:p w14:paraId="2849B4A7" w14:textId="77777777" w:rsidR="000E7E93" w:rsidRDefault="000E7E93">
      <w:pPr>
        <w:rPr>
          <w:rFonts w:asciiTheme="majorHAnsi" w:eastAsiaTheme="majorEastAsia" w:hAnsiTheme="majorHAnsi" w:cstheme="majorBidi"/>
          <w:color w:val="0F4761" w:themeColor="accent1" w:themeShade="BF"/>
          <w:sz w:val="40"/>
          <w:szCs w:val="40"/>
        </w:rPr>
      </w:pPr>
      <w:r>
        <w:lastRenderedPageBreak/>
        <w:br w:type="page"/>
      </w:r>
    </w:p>
    <w:p w14:paraId="0CA2E0AD" w14:textId="75506543" w:rsidR="00021945" w:rsidRDefault="00021945" w:rsidP="00021945">
      <w:pPr>
        <w:pStyle w:val="Heading1"/>
      </w:pPr>
      <w:bookmarkStart w:id="224" w:name="_DUNDEE_INTERNATIONAL_INSTITUTE"/>
      <w:bookmarkEnd w:id="224"/>
      <w:r>
        <w:lastRenderedPageBreak/>
        <w:t>DUNDEE INTERNATIONAL INSTITUTE AT CENTRAL SOUTH UNIVERSITY – SCIENCE AND ENGINEERING</w:t>
      </w:r>
    </w:p>
    <w:p w14:paraId="5F91F96E" w14:textId="77777777" w:rsidR="00021945" w:rsidRDefault="00021945" w:rsidP="000E7E93">
      <w:pPr>
        <w:pStyle w:val="Heading2"/>
      </w:pPr>
      <w:r>
        <w:t>1.</w:t>
      </w:r>
      <w:r>
        <w:tab/>
        <w:t>Introduction and Applicability</w:t>
      </w:r>
    </w:p>
    <w:p w14:paraId="7E1ACDB8" w14:textId="77777777" w:rsidR="00021945" w:rsidRDefault="00021945" w:rsidP="000E7E93">
      <w:r>
        <w:t xml:space="preserve">The Degree Regulations provide a set of rules which govern the process leading to the award of a Certificate, Diploma or a Degree from the University of Dundee.   </w:t>
      </w:r>
    </w:p>
    <w:p w14:paraId="65530719" w14:textId="0C14910F" w:rsidR="00021945" w:rsidRDefault="00021945" w:rsidP="000E7E93">
      <w:r>
        <w:t xml:space="preserve">These regulations are built upon a foundation derived from the Scottish Qualification Framework (SCQF). Awards are achieved by gaining credits at different levels during your period of study. The SCQF stipulates the number and level of credits that must be obtained to receive each possible award. Further explanation of the framework can be found at: </w:t>
      </w:r>
      <w:hyperlink r:id="rId89" w:history="1">
        <w:r w:rsidRPr="000E7E93">
          <w:rPr>
            <w:rStyle w:val="Hyperlink"/>
            <w:rFonts w:cstheme="minorBidi"/>
          </w:rPr>
          <w:t>scqf.org.uk</w:t>
        </w:r>
        <w:r w:rsidR="000E7E93" w:rsidRPr="000E7E93">
          <w:rPr>
            <w:rStyle w:val="Hyperlink"/>
            <w:rFonts w:cstheme="minorBidi"/>
          </w:rPr>
          <w:t>/</w:t>
        </w:r>
      </w:hyperlink>
      <w:r w:rsidR="000E7E93">
        <w:t xml:space="preserve"> </w:t>
      </w:r>
    </w:p>
    <w:p w14:paraId="3D4442A4" w14:textId="77777777" w:rsidR="00021945" w:rsidRDefault="00021945" w:rsidP="000E7E93">
      <w:r>
        <w:t xml:space="preserve">Undergraduate degrees or any lesser awards are gained by studying compulsory and optional modules, passing the associated assessments, acquiring the credits assigned to the modules and accumulating the number of credits required for the award. </w:t>
      </w:r>
    </w:p>
    <w:p w14:paraId="7EBD7161" w14:textId="59EEE26F" w:rsidR="00021945" w:rsidRDefault="00021945" w:rsidP="000E7E93">
      <w:r>
        <w:t xml:space="preserve">These regulations are established in accordance with the </w:t>
      </w:r>
      <w:hyperlink r:id="rId90" w:history="1">
        <w:r w:rsidRPr="000E7E93">
          <w:rPr>
            <w:rStyle w:val="Hyperlink"/>
            <w:rFonts w:cstheme="minorBidi"/>
          </w:rPr>
          <w:t>University of Dundee Assessment Policy for Taught Provision</w:t>
        </w:r>
      </w:hyperlink>
      <w:r>
        <w:t>, which takes precedence over the requirements set out in this document.</w:t>
      </w:r>
    </w:p>
    <w:p w14:paraId="44B39458" w14:textId="77777777" w:rsidR="00021945" w:rsidRDefault="00021945" w:rsidP="000E7E93">
      <w:pPr>
        <w:pStyle w:val="Heading2"/>
      </w:pPr>
      <w:r>
        <w:t>2.</w:t>
      </w:r>
      <w:r>
        <w:tab/>
        <w:t>Awards</w:t>
      </w:r>
    </w:p>
    <w:p w14:paraId="384EC26B" w14:textId="77777777" w:rsidR="00021945" w:rsidRDefault="00021945" w:rsidP="000E7E93">
      <w:pPr>
        <w:pStyle w:val="Heading3"/>
      </w:pPr>
      <w:r>
        <w:t>2.1</w:t>
      </w:r>
      <w:r>
        <w:tab/>
        <w:t>Credit Rating of an Award</w:t>
      </w:r>
    </w:p>
    <w:p w14:paraId="40856387" w14:textId="77777777" w:rsidR="00021945" w:rsidRDefault="00021945" w:rsidP="000E7E93">
      <w:r>
        <w:t xml:space="preserve">You may receive an award only by (i) withdrawing from study in the case of the certificate and diploma award and (ii) graduating in the case of a degree award.  The award will be at the highest level of qualification to which your Total Credit Awarded (TCA) entitles you. The award you will receive will be determined by the programme that you are registered on. </w:t>
      </w:r>
    </w:p>
    <w:p w14:paraId="58481805" w14:textId="77777777" w:rsidR="00021945" w:rsidRDefault="00021945" w:rsidP="000E7E93">
      <w:pPr>
        <w:pStyle w:val="Heading3"/>
      </w:pPr>
      <w:r>
        <w:t>2.2</w:t>
      </w:r>
      <w:r>
        <w:tab/>
        <w:t>Certificate of Higher Education</w:t>
      </w:r>
    </w:p>
    <w:p w14:paraId="60CE59D2" w14:textId="77777777" w:rsidR="00021945" w:rsidRDefault="00021945" w:rsidP="000E7E93">
      <w:r>
        <w:t xml:space="preserve">Credits required: 120 SCQF credits with minimum of 90 SCQF credits at Level 1 (SCQF level 7) </w:t>
      </w:r>
    </w:p>
    <w:p w14:paraId="6758BD9B" w14:textId="77777777" w:rsidR="00021945" w:rsidRDefault="00021945" w:rsidP="000E7E93">
      <w:r>
        <w:t xml:space="preserve">The following certificates are awarded by the School of Science and Engineering: </w:t>
      </w:r>
    </w:p>
    <w:p w14:paraId="526EC7DD" w14:textId="77777777" w:rsidR="00021945" w:rsidRDefault="00021945" w:rsidP="000E7E93">
      <w:r>
        <w:t>•</w:t>
      </w:r>
      <w:r>
        <w:tab/>
        <w:t>Science</w:t>
      </w:r>
    </w:p>
    <w:p w14:paraId="7EF639FB" w14:textId="77777777" w:rsidR="00021945" w:rsidRDefault="00021945" w:rsidP="000E7E93">
      <w:r>
        <w:t>•</w:t>
      </w:r>
      <w:r>
        <w:tab/>
        <w:t>Engineering</w:t>
      </w:r>
    </w:p>
    <w:p w14:paraId="7C0F6A56" w14:textId="77777777" w:rsidR="00021945" w:rsidRDefault="00021945" w:rsidP="000E7E93">
      <w:pPr>
        <w:pStyle w:val="Heading3"/>
      </w:pPr>
      <w:r>
        <w:t>2.3</w:t>
      </w:r>
      <w:r>
        <w:tab/>
        <w:t>Diploma of Higher Education</w:t>
      </w:r>
    </w:p>
    <w:p w14:paraId="766F527C" w14:textId="77777777" w:rsidR="00021945" w:rsidRDefault="00021945" w:rsidP="000E7E93">
      <w:r>
        <w:t xml:space="preserve">Credits required: 240 SCQF credits with minimum of 90 SCQF credits at Level 2 (SCQF level 8) </w:t>
      </w:r>
    </w:p>
    <w:p w14:paraId="27BC58F5" w14:textId="77777777" w:rsidR="00021945" w:rsidRDefault="00021945" w:rsidP="000E7E93">
      <w:r>
        <w:t xml:space="preserve">The following diplomas are awarded by the School of Science and Engineering: </w:t>
      </w:r>
    </w:p>
    <w:p w14:paraId="7FAD76DB" w14:textId="77777777" w:rsidR="00021945" w:rsidRDefault="00021945" w:rsidP="000E7E93">
      <w:r>
        <w:t>•</w:t>
      </w:r>
      <w:r>
        <w:tab/>
        <w:t>Science</w:t>
      </w:r>
    </w:p>
    <w:p w14:paraId="3CB5B72E" w14:textId="77777777" w:rsidR="00021945" w:rsidRDefault="00021945" w:rsidP="000E7E93">
      <w:r>
        <w:t>•</w:t>
      </w:r>
      <w:r>
        <w:tab/>
        <w:t>Engineering</w:t>
      </w:r>
    </w:p>
    <w:p w14:paraId="224130DC" w14:textId="77777777" w:rsidR="00021945" w:rsidRDefault="00021945" w:rsidP="000E7E93">
      <w:pPr>
        <w:pStyle w:val="Heading3"/>
      </w:pPr>
      <w:r>
        <w:t>2.4</w:t>
      </w:r>
      <w:r>
        <w:tab/>
        <w:t>Bachelor Degrees (Named)</w:t>
      </w:r>
    </w:p>
    <w:p w14:paraId="39FC36E6" w14:textId="77777777" w:rsidR="00021945" w:rsidRDefault="00021945" w:rsidP="000E7E93">
      <w:r>
        <w:t xml:space="preserve">Credits required for Ordinary degree: 360 SCQF credits with a minimum of 120 SCQF credits at Level 3 (SCQF level 9) </w:t>
      </w:r>
    </w:p>
    <w:p w14:paraId="1BD2DA44" w14:textId="77777777" w:rsidR="00021945" w:rsidRDefault="00021945" w:rsidP="000E7E93">
      <w:r>
        <w:lastRenderedPageBreak/>
        <w:t>Credits required for Honours degree: 480 SCQF credits with a minimum of 120 credits at Level 3 (SCQF level 9) and 90 SCQF credits at Level 4 (SCQF level 10)</w:t>
      </w:r>
    </w:p>
    <w:p w14:paraId="030C2BD6" w14:textId="77777777" w:rsidR="00021945" w:rsidRDefault="00021945" w:rsidP="000E7E93">
      <w:r>
        <w:t>BEng Degrees:</w:t>
      </w:r>
    </w:p>
    <w:p w14:paraId="04FA6F03" w14:textId="77777777" w:rsidR="00021945" w:rsidRDefault="00021945" w:rsidP="000E7E93">
      <w:r>
        <w:t>•</w:t>
      </w:r>
      <w:r>
        <w:tab/>
        <w:t>Civil Engineering</w:t>
      </w:r>
    </w:p>
    <w:p w14:paraId="16817766" w14:textId="77777777" w:rsidR="00021945" w:rsidRDefault="00021945" w:rsidP="000E7E93">
      <w:r>
        <w:t>•</w:t>
      </w:r>
      <w:r>
        <w:tab/>
        <w:t>Mechanical Engineering</w:t>
      </w:r>
    </w:p>
    <w:p w14:paraId="7FCE3C17" w14:textId="77777777" w:rsidR="00021945" w:rsidRDefault="00021945" w:rsidP="000E7E93">
      <w:r>
        <w:t>•</w:t>
      </w:r>
      <w:r>
        <w:tab/>
        <w:t>Mechanical Engineering with Transportation</w:t>
      </w:r>
    </w:p>
    <w:p w14:paraId="25E42A37" w14:textId="77777777" w:rsidR="00021945" w:rsidRDefault="00021945" w:rsidP="000E7E93">
      <w:r>
        <w:t>BSc Degrees:</w:t>
      </w:r>
    </w:p>
    <w:p w14:paraId="3D3458C5" w14:textId="77777777" w:rsidR="00021945" w:rsidRDefault="00021945" w:rsidP="000E7E93">
      <w:r>
        <w:t>•</w:t>
      </w:r>
      <w:r>
        <w:tab/>
        <w:t>Computing Science</w:t>
      </w:r>
    </w:p>
    <w:p w14:paraId="1C3E60C6" w14:textId="77777777" w:rsidR="00021945" w:rsidRDefault="00021945" w:rsidP="000E7E93">
      <w:r>
        <w:t>•</w:t>
      </w:r>
      <w:r>
        <w:tab/>
        <w:t>Mathematics</w:t>
      </w:r>
    </w:p>
    <w:p w14:paraId="2013524A" w14:textId="77777777" w:rsidR="00021945" w:rsidRDefault="00021945" w:rsidP="000E7E93">
      <w:pPr>
        <w:pStyle w:val="Heading2"/>
      </w:pPr>
      <w:r>
        <w:t>3</w:t>
      </w:r>
      <w:r>
        <w:tab/>
        <w:t>Degree Programmes</w:t>
      </w:r>
    </w:p>
    <w:p w14:paraId="2048A9DD" w14:textId="77777777" w:rsidR="00021945" w:rsidRDefault="00021945" w:rsidP="000E7E93">
      <w:pPr>
        <w:pStyle w:val="Heading3"/>
      </w:pPr>
      <w:r>
        <w:t>3.1</w:t>
      </w:r>
      <w:r>
        <w:tab/>
        <w:t>Programme of Study</w:t>
      </w:r>
    </w:p>
    <w:p w14:paraId="1EA959FB" w14:textId="77777777" w:rsidR="00021945" w:rsidRDefault="00021945" w:rsidP="000E7E93">
      <w:r>
        <w:t>Where the programme contains optional modules, you must have your Programme of Study approved by your Adviser of Studies no later than the end of the second week of each semester. Changes to your programme will not be permitted after this deadline.</w:t>
      </w:r>
    </w:p>
    <w:p w14:paraId="61EDABBA" w14:textId="77777777" w:rsidR="00021945" w:rsidRDefault="00021945" w:rsidP="000E7E93">
      <w:r>
        <w:t>Changes beyond these deadlines can be made only with the consent of the Associate Dean for Learning and Teaching and then only in exceptional circumstances.</w:t>
      </w:r>
    </w:p>
    <w:p w14:paraId="75E1EB97" w14:textId="77777777" w:rsidR="00021945" w:rsidRDefault="00021945" w:rsidP="000E7E93">
      <w:pPr>
        <w:pStyle w:val="Heading3"/>
      </w:pPr>
      <w:r>
        <w:t>3.2</w:t>
      </w:r>
      <w:r>
        <w:tab/>
        <w:t>Core Modules for Degree Programmes</w:t>
      </w:r>
    </w:p>
    <w:p w14:paraId="7717E4B5" w14:textId="77777777" w:rsidR="00021945" w:rsidRDefault="00021945" w:rsidP="000E7E93">
      <w:r>
        <w:t xml:space="preserve">For each Degree Programme, the core modules which must be taken at Levels 1 to 4 are listed on the DIICSU Sharepoint site. Where core modules total less than 120 credits at a given level and you are a full-time student, you should select additional elective modules to bring your total up to 120 credits, which constitutes the expected workload in an academic year for a full-time student. </w:t>
      </w:r>
    </w:p>
    <w:p w14:paraId="6AADE079" w14:textId="77777777" w:rsidR="00021945" w:rsidRDefault="00021945" w:rsidP="000E7E93">
      <w:pPr>
        <w:pStyle w:val="Heading3"/>
      </w:pPr>
      <w:r>
        <w:t>3.3</w:t>
      </w:r>
      <w:r>
        <w:tab/>
        <w:t>Module Pre-Requisites</w:t>
      </w:r>
    </w:p>
    <w:p w14:paraId="2B897161" w14:textId="77777777" w:rsidR="00021945" w:rsidRDefault="00021945" w:rsidP="000E7E93">
      <w:r>
        <w:t>Prerequisites for each essential module are listed on the DIICSU Sharepoint site. The requirement for pre-requisites for any module may only be waived by special permission of the Programme Lead and Associate Dean for Learning &amp; Teaching.</w:t>
      </w:r>
    </w:p>
    <w:p w14:paraId="52CF4D89" w14:textId="77777777" w:rsidR="00021945" w:rsidRDefault="00021945" w:rsidP="000E7E93">
      <w:pPr>
        <w:pStyle w:val="Heading3"/>
      </w:pPr>
      <w:r>
        <w:t>3.4</w:t>
      </w:r>
      <w:r>
        <w:tab/>
        <w:t>Transfer between Programmes</w:t>
      </w:r>
    </w:p>
    <w:p w14:paraId="75DE5C8E" w14:textId="77777777" w:rsidR="00021945" w:rsidRDefault="00021945" w:rsidP="000E7E93">
      <w:r>
        <w:t xml:space="preserve">Transfers may be permitted between programmes. The rules for students wishing to transfer between programmes are:                                      </w:t>
      </w:r>
    </w:p>
    <w:p w14:paraId="6E91A0FB" w14:textId="77777777" w:rsidR="00021945" w:rsidRDefault="00021945" w:rsidP="000E7E93">
      <w:r>
        <w:t>a)</w:t>
      </w:r>
      <w:r>
        <w:tab/>
        <w:t>Transfer between programmes will take place in the beginning of the second academic year.</w:t>
      </w:r>
    </w:p>
    <w:p w14:paraId="63D99E83" w14:textId="77777777" w:rsidR="00021945" w:rsidRDefault="00021945" w:rsidP="000E7E93">
      <w:r>
        <w:t>b)</w:t>
      </w:r>
      <w:r>
        <w:tab/>
        <w:t>Students need to meet the following requirements to be qualified to apply for transfers:</w:t>
      </w:r>
    </w:p>
    <w:p w14:paraId="2EA305FF" w14:textId="77777777" w:rsidR="00021945" w:rsidRDefault="00021945" w:rsidP="000E7E93">
      <w:r>
        <w:t>i.</w:t>
      </w:r>
      <w:r>
        <w:tab/>
        <w:t>Students who rank in the top 25%, including all the modules for the first year of the CSU and UoD degrees.</w:t>
      </w:r>
    </w:p>
    <w:p w14:paraId="3F29CB86" w14:textId="77777777" w:rsidR="00021945" w:rsidRDefault="00021945" w:rsidP="000E7E93">
      <w:r>
        <w:t>ii.</w:t>
      </w:r>
      <w:r>
        <w:tab/>
        <w:t>Students have no failed modules.</w:t>
      </w:r>
    </w:p>
    <w:p w14:paraId="41719CE3" w14:textId="77777777" w:rsidR="00021945" w:rsidRDefault="00021945" w:rsidP="000E7E93">
      <w:r>
        <w:lastRenderedPageBreak/>
        <w:t>c)</w:t>
      </w:r>
      <w:r>
        <w:tab/>
        <w:t>Students can only choose one programme for transfer and the student numbers in each programme after transfer cannot exceed the maximum numbers as planned.</w:t>
      </w:r>
    </w:p>
    <w:p w14:paraId="3E9C75B3" w14:textId="77777777" w:rsidR="00021945" w:rsidRDefault="00021945" w:rsidP="000E7E93">
      <w:r>
        <w:t>d)</w:t>
      </w:r>
      <w:r>
        <w:tab/>
        <w:t xml:space="preserve">Students who are approved to transfer between programmes need to make up the modules they miss according to the curriculum. Students may be required to repeat the year at the discretion of the Executive Vice Dean of DIICSU. </w:t>
      </w:r>
    </w:p>
    <w:p w14:paraId="135C2793" w14:textId="77777777" w:rsidR="00021945" w:rsidRDefault="00021945" w:rsidP="000E7E93">
      <w:pPr>
        <w:pStyle w:val="Heading3"/>
      </w:pPr>
      <w:r>
        <w:t>3.5</w:t>
      </w:r>
      <w:r>
        <w:tab/>
        <w:t xml:space="preserve">Minimum and Maximum Credits per Academic Year </w:t>
      </w:r>
    </w:p>
    <w:p w14:paraId="5166FA2F" w14:textId="77777777" w:rsidR="00021945" w:rsidRDefault="00021945" w:rsidP="000E7E93">
      <w:r>
        <w:t xml:space="preserve">The typical full-time student load for the UoD degree is 120 SCQF credits, with a minimum of 80 SCQF credits. This does not include any additional modules required by CSU. </w:t>
      </w:r>
    </w:p>
    <w:p w14:paraId="7698B75C" w14:textId="77777777" w:rsidR="00021945" w:rsidRDefault="00021945" w:rsidP="000E7E93">
      <w:r>
        <w:t>Students are permitted to take in any one academic year:</w:t>
      </w:r>
    </w:p>
    <w:p w14:paraId="5BBF3FE7" w14:textId="77777777" w:rsidR="00021945" w:rsidRDefault="00021945" w:rsidP="000E7E93">
      <w:r>
        <w:t>•</w:t>
      </w:r>
      <w:r>
        <w:tab/>
        <w:t xml:space="preserve">A minimum of one module which may be as low as 10 SCQF credits </w:t>
      </w:r>
    </w:p>
    <w:p w14:paraId="530367F2" w14:textId="77777777" w:rsidR="00021945" w:rsidRDefault="00021945" w:rsidP="000E7E93">
      <w:r>
        <w:t>•</w:t>
      </w:r>
      <w:r>
        <w:tab/>
        <w:t>A maximum of 160 SCQF credits</w:t>
      </w:r>
    </w:p>
    <w:p w14:paraId="44B77F63" w14:textId="77777777" w:rsidR="00021945" w:rsidRDefault="00021945" w:rsidP="000E7E93">
      <w:pPr>
        <w:pStyle w:val="Heading3"/>
      </w:pPr>
      <w:r>
        <w:t>3.6</w:t>
      </w:r>
      <w:r>
        <w:tab/>
        <w:t>Satisfactory Attendance</w:t>
      </w:r>
    </w:p>
    <w:p w14:paraId="4E9ED5F3" w14:textId="77777777" w:rsidR="00021945" w:rsidRDefault="00021945" w:rsidP="000E7E93">
      <w:r>
        <w:t xml:space="preserve">The University is committed to supporting students to complete their programmes of study and attain the best possible academic outcome. Student engagement with all aspects of their programme is encouraged and monitored so that any difficulties can be identified and supported. Please refer to CSU student handbook for further information. </w:t>
      </w:r>
    </w:p>
    <w:p w14:paraId="3E82B514" w14:textId="77777777" w:rsidR="00021945" w:rsidRDefault="00021945" w:rsidP="000E7E93">
      <w:r>
        <w:t xml:space="preserve">Some modules in the school have requirement for attendance at certain activities to demonstrate learning outcomes.  Where this is the case the module assessment will state such.  If the specific attendance requirements are not met a Qualified Fail (QF) may be awarded for the module.   </w:t>
      </w:r>
      <w:r>
        <w:tab/>
      </w:r>
    </w:p>
    <w:p w14:paraId="37698606" w14:textId="77777777" w:rsidR="00021945" w:rsidRDefault="00021945" w:rsidP="000E7E93">
      <w:pPr>
        <w:pStyle w:val="Heading3"/>
      </w:pPr>
      <w:r>
        <w:t>3.7</w:t>
      </w:r>
      <w:r>
        <w:tab/>
        <w:t>Carrying Modules</w:t>
      </w:r>
    </w:p>
    <w:p w14:paraId="66477223" w14:textId="77777777" w:rsidR="00021945" w:rsidRDefault="00021945" w:rsidP="000E7E93">
      <w:r>
        <w:t xml:space="preserve">Normally students are not permitted to carry modules between years of study. Students must pass all modules in each level before progressing. </w:t>
      </w:r>
    </w:p>
    <w:p w14:paraId="5DF2A060" w14:textId="77777777" w:rsidR="00021945" w:rsidRDefault="00021945" w:rsidP="000E7E93">
      <w:r>
        <w:t xml:space="preserve">The only exception to this is when it is recommended the by Board of Examiners. </w:t>
      </w:r>
    </w:p>
    <w:p w14:paraId="3FFF5FC9" w14:textId="77777777" w:rsidR="00021945" w:rsidRDefault="00021945" w:rsidP="000E7E93">
      <w:pPr>
        <w:pStyle w:val="Heading3"/>
      </w:pPr>
      <w:r>
        <w:t>3.8</w:t>
      </w:r>
      <w:r>
        <w:tab/>
        <w:t>Temporary Withdrawal</w:t>
      </w:r>
    </w:p>
    <w:p w14:paraId="430A84DA" w14:textId="77777777" w:rsidR="00021945" w:rsidRDefault="00021945" w:rsidP="000E7E93">
      <w:r>
        <w:t>You may take up to one academic year from your studies to enter appropriate employment or training, or for personal or health reasons.  A full year of temporary withdrawal will not be counted as a year of attendance for the purpose of meeting progression requirements.</w:t>
      </w:r>
    </w:p>
    <w:p w14:paraId="05976914" w14:textId="77777777" w:rsidR="00021945" w:rsidRDefault="00021945" w:rsidP="000E7E93">
      <w:pPr>
        <w:pStyle w:val="Heading2"/>
      </w:pPr>
      <w:r>
        <w:t>4</w:t>
      </w:r>
      <w:r>
        <w:tab/>
        <w:t>Module Assessment</w:t>
      </w:r>
    </w:p>
    <w:p w14:paraId="1CA6DB7E" w14:textId="77777777" w:rsidR="00021945" w:rsidRDefault="00021945" w:rsidP="000E7E93">
      <w:pPr>
        <w:pStyle w:val="Heading3"/>
      </w:pPr>
      <w:r>
        <w:t>4.1</w:t>
      </w:r>
      <w:r>
        <w:tab/>
        <w:t>Component Assessments</w:t>
      </w:r>
    </w:p>
    <w:p w14:paraId="483F1F3B" w14:textId="77777777" w:rsidR="00021945" w:rsidRDefault="00021945" w:rsidP="000E7E93">
      <w:r>
        <w:t>For every module, the nature of the component assessments (e.g., coursework assignments, laboratory reports, class examinations, final examinations, etc.) and the way your performance in these counts towards your overall grade for the module will be contained in the Assessment Area for each module on My Dundee. If there are any minimum requirements for each element of the module assessment, failure of these minimum requirements would result in a Qualifying Fail (QF) for the module even if the overall module grade is a pass.</w:t>
      </w:r>
    </w:p>
    <w:p w14:paraId="389DE596" w14:textId="77777777" w:rsidR="00021945" w:rsidRDefault="00021945" w:rsidP="000E7E93">
      <w:pPr>
        <w:pStyle w:val="Heading3"/>
      </w:pPr>
      <w:r>
        <w:lastRenderedPageBreak/>
        <w:t>4.2</w:t>
      </w:r>
      <w:r>
        <w:tab/>
        <w:t>Attendance at Degree Examinations</w:t>
      </w:r>
    </w:p>
    <w:p w14:paraId="1C7D8C74" w14:textId="77777777" w:rsidR="00021945" w:rsidRDefault="00021945" w:rsidP="000E7E93">
      <w:r>
        <w:t xml:space="preserve">Normally for any module, you may attend the Degree Examination Diets only within the same academic year that you attend the module. </w:t>
      </w:r>
    </w:p>
    <w:p w14:paraId="1781F345" w14:textId="7548FD6C" w:rsidR="00021945" w:rsidRDefault="00021945" w:rsidP="000E7E93">
      <w:pPr>
        <w:pStyle w:val="Heading3"/>
      </w:pPr>
      <w:r>
        <w:t>4.3</w:t>
      </w:r>
      <w:r>
        <w:tab/>
        <w:t>Degree Examination Diets</w:t>
      </w:r>
    </w:p>
    <w:p w14:paraId="6F5E4939" w14:textId="77777777" w:rsidR="00021945" w:rsidRDefault="00021945" w:rsidP="000E7E93">
      <w:r>
        <w:t xml:space="preserve">In Levels 1 to 3 there are Degree Examination Diets at the end of each semester. The dates for resit examinations will be sent to students by email after the Board of Examiners has met. </w:t>
      </w:r>
    </w:p>
    <w:p w14:paraId="0F2C0187" w14:textId="77777777" w:rsidR="00021945" w:rsidRDefault="00021945" w:rsidP="000E7E93">
      <w:r>
        <w:t>In Level 4 there are Degree Examination Diets but no resit diet.</w:t>
      </w:r>
    </w:p>
    <w:p w14:paraId="26434839" w14:textId="77777777" w:rsidR="00021945" w:rsidRDefault="00021945" w:rsidP="000E7E93">
      <w:pPr>
        <w:pStyle w:val="Heading3"/>
      </w:pPr>
      <w:r>
        <w:t>4.4</w:t>
      </w:r>
      <w:r>
        <w:tab/>
        <w:t>Use of Calculators in Degree Examinations</w:t>
      </w:r>
    </w:p>
    <w:p w14:paraId="7E3684AD" w14:textId="77777777" w:rsidR="00021945" w:rsidRDefault="00021945" w:rsidP="000E7E93">
      <w:r>
        <w:t>Only an approved calculator may be used in degree examinations. The detail of approved calculators is available in School Handbook.</w:t>
      </w:r>
    </w:p>
    <w:p w14:paraId="0C8CD61D" w14:textId="7304C35A" w:rsidR="00021945" w:rsidRDefault="00021945" w:rsidP="000E7E93">
      <w:pPr>
        <w:pStyle w:val="Heading3"/>
      </w:pPr>
      <w:r>
        <w:t>4.5</w:t>
      </w:r>
      <w:r w:rsidR="000E7E93">
        <w:t xml:space="preserve"> </w:t>
      </w:r>
      <w:r w:rsidR="000E7E93">
        <w:tab/>
      </w:r>
      <w:r>
        <w:t>Provisional Results</w:t>
      </w:r>
    </w:p>
    <w:p w14:paraId="11FED45B" w14:textId="77777777" w:rsidR="00021945" w:rsidRDefault="00021945" w:rsidP="000E7E93">
      <w:r>
        <w:t>Any assessment results given are provisional and will not be approved until after the final Board of Examiners’ meeting that takes place at the end of each academic year, typically in June/July.</w:t>
      </w:r>
    </w:p>
    <w:p w14:paraId="782554E9" w14:textId="77777777" w:rsidR="00021945" w:rsidRDefault="00021945" w:rsidP="000E7E93">
      <w:pPr>
        <w:pStyle w:val="Heading3"/>
      </w:pPr>
      <w:r>
        <w:t>4.6</w:t>
      </w:r>
      <w:r>
        <w:tab/>
        <w:t xml:space="preserve">Resits </w:t>
      </w:r>
    </w:p>
    <w:p w14:paraId="4B377524" w14:textId="77777777" w:rsidR="00021945" w:rsidRDefault="00021945" w:rsidP="000E7E93">
      <w:r>
        <w:t xml:space="preserve">In Levels 1-3, you will be required to take the method(s) of assessment deemed appropriate by the module leader to redeem the failed component. Any pass achieved at resit will be capped at D3. Typically, no resits are available for modules in Level 4. </w:t>
      </w:r>
    </w:p>
    <w:p w14:paraId="2995C1B8" w14:textId="77777777" w:rsidR="00021945" w:rsidRDefault="00021945" w:rsidP="000E7E93">
      <w:pPr>
        <w:pStyle w:val="Heading3"/>
      </w:pPr>
      <w:r>
        <w:t>4.7</w:t>
      </w:r>
      <w:r>
        <w:tab/>
        <w:t>Grading of Modules</w:t>
      </w:r>
    </w:p>
    <w:p w14:paraId="713568F0" w14:textId="4086705B" w:rsidR="00021945" w:rsidRDefault="00021945" w:rsidP="000E7E93">
      <w:r>
        <w:t xml:space="preserve">For each module, the Board of Examiners will decide on your overall module grade according to the </w:t>
      </w:r>
      <w:hyperlink r:id="rId91" w:history="1">
        <w:r w:rsidRPr="0081486D">
          <w:rPr>
            <w:rStyle w:val="Hyperlink"/>
            <w:rFonts w:cstheme="minorBidi"/>
          </w:rPr>
          <w:t>University Marking Assessment Scales</w:t>
        </w:r>
      </w:hyperlink>
      <w:r>
        <w:t>.</w:t>
      </w:r>
    </w:p>
    <w:p w14:paraId="2907A8C3" w14:textId="77777777" w:rsidR="00021945" w:rsidRDefault="00021945" w:rsidP="000E7E93">
      <w:pPr>
        <w:pStyle w:val="Heading3"/>
      </w:pPr>
      <w:r>
        <w:t>4.8</w:t>
      </w:r>
      <w:r>
        <w:tab/>
        <w:t>Award of Module Credits</w:t>
      </w:r>
    </w:p>
    <w:p w14:paraId="25E21822" w14:textId="77777777" w:rsidR="00021945" w:rsidRDefault="00021945" w:rsidP="000E7E93">
      <w:r>
        <w:t>On achievement of an overall pass grade in a module, full credits will be awarded. Partial credits are not awarded for part completion of a module. In exceptional circumstances the Board of Examiners may at their discretion allow grades to be compensated or condoned, if permitted within Professional, Statutory and Regulatory Bodies (PSRBs) requirements.</w:t>
      </w:r>
    </w:p>
    <w:p w14:paraId="6DC49B47" w14:textId="77777777" w:rsidR="00021945" w:rsidRDefault="00021945" w:rsidP="000E7E93">
      <w:pPr>
        <w:pStyle w:val="Heading2"/>
      </w:pPr>
      <w:r>
        <w:t>5</w:t>
      </w:r>
      <w:r>
        <w:tab/>
        <w:t xml:space="preserve">Degree Assessment </w:t>
      </w:r>
    </w:p>
    <w:p w14:paraId="2A85E536" w14:textId="77777777" w:rsidR="00021945" w:rsidRDefault="00021945" w:rsidP="000E7E93">
      <w:pPr>
        <w:pStyle w:val="Heading3"/>
      </w:pPr>
      <w:r>
        <w:t>5.1</w:t>
      </w:r>
      <w:r>
        <w:tab/>
        <w:t>Degree Classifications</w:t>
      </w:r>
    </w:p>
    <w:p w14:paraId="6DB70A2D" w14:textId="77777777" w:rsidR="00021945" w:rsidRDefault="00021945" w:rsidP="0081486D">
      <w:r>
        <w:t>The proportion of marks allocated towards degree classification are detailed in the table below:</w:t>
      </w:r>
    </w:p>
    <w:p w14:paraId="259F6896" w14:textId="77777777" w:rsidR="0081486D" w:rsidRPr="000A77F8" w:rsidRDefault="0081486D" w:rsidP="0081486D">
      <w:r w:rsidRPr="000A77F8">
        <w:t xml:space="preserve">Table </w:t>
      </w:r>
      <w:r w:rsidRPr="000A77F8">
        <w:fldChar w:fldCharType="begin"/>
      </w:r>
      <w:r w:rsidRPr="000A77F8">
        <w:instrText xml:space="preserve"> SEQ Table \* ARABIC </w:instrText>
      </w:r>
      <w:r w:rsidRPr="000A77F8">
        <w:fldChar w:fldCharType="separate"/>
      </w:r>
      <w:r>
        <w:rPr>
          <w:noProof/>
        </w:rPr>
        <w:t>9</w:t>
      </w:r>
      <w:r w:rsidRPr="000A77F8">
        <w:rPr>
          <w:noProof/>
        </w:rPr>
        <w:fldChar w:fldCharType="end"/>
      </w:r>
      <w:r w:rsidRPr="000A77F8">
        <w:t>: Degree Classification Proportions</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1"/>
        <w:gridCol w:w="1990"/>
      </w:tblGrid>
      <w:tr w:rsidR="0081486D" w:rsidRPr="000A77F8" w14:paraId="2659A6FA" w14:textId="77777777" w:rsidTr="00AE3045">
        <w:trPr>
          <w:trHeight w:val="453"/>
          <w:jc w:val="center"/>
        </w:trPr>
        <w:tc>
          <w:tcPr>
            <w:tcW w:w="5104" w:type="dxa"/>
          </w:tcPr>
          <w:p w14:paraId="6F7C12AA" w14:textId="77777777" w:rsidR="0081486D" w:rsidRPr="000A77F8" w:rsidRDefault="0081486D" w:rsidP="00AE3045">
            <w:pPr>
              <w:spacing w:after="0"/>
              <w:rPr>
                <w:rFonts w:ascii="Baxter Sans Core" w:hAnsi="Baxter Sans Core" w:cs="Arial"/>
                <w:sz w:val="20"/>
                <w:szCs w:val="20"/>
              </w:rPr>
            </w:pPr>
            <w:r w:rsidRPr="000A77F8">
              <w:rPr>
                <w:rFonts w:ascii="Baxter Sans Core" w:hAnsi="Baxter Sans Core" w:cs="Arial"/>
                <w:sz w:val="20"/>
                <w:szCs w:val="20"/>
              </w:rPr>
              <w:t>Degree</w:t>
            </w:r>
          </w:p>
        </w:tc>
        <w:tc>
          <w:tcPr>
            <w:tcW w:w="2121" w:type="dxa"/>
          </w:tcPr>
          <w:p w14:paraId="05E4EB3D" w14:textId="77777777" w:rsidR="0081486D" w:rsidRPr="000A77F8" w:rsidRDefault="0081486D" w:rsidP="00AE3045">
            <w:pPr>
              <w:spacing w:after="0"/>
              <w:rPr>
                <w:rFonts w:ascii="Baxter Sans Core" w:hAnsi="Baxter Sans Core" w:cs="Arial"/>
                <w:sz w:val="20"/>
                <w:szCs w:val="20"/>
              </w:rPr>
            </w:pPr>
            <w:r w:rsidRPr="000A77F8">
              <w:rPr>
                <w:rFonts w:ascii="Baxter Sans Core" w:hAnsi="Baxter Sans Core" w:cs="Arial"/>
                <w:sz w:val="20"/>
                <w:szCs w:val="20"/>
              </w:rPr>
              <w:t>Level 3</w:t>
            </w:r>
          </w:p>
        </w:tc>
        <w:tc>
          <w:tcPr>
            <w:tcW w:w="1990" w:type="dxa"/>
          </w:tcPr>
          <w:p w14:paraId="3A2130CB" w14:textId="77777777" w:rsidR="0081486D" w:rsidRPr="000A77F8" w:rsidRDefault="0081486D" w:rsidP="00AE3045">
            <w:pPr>
              <w:spacing w:after="0"/>
              <w:rPr>
                <w:rFonts w:ascii="Baxter Sans Core" w:hAnsi="Baxter Sans Core" w:cs="Arial"/>
                <w:sz w:val="20"/>
                <w:szCs w:val="20"/>
              </w:rPr>
            </w:pPr>
            <w:r w:rsidRPr="000A77F8">
              <w:rPr>
                <w:rFonts w:ascii="Baxter Sans Core" w:hAnsi="Baxter Sans Core" w:cs="Arial"/>
                <w:sz w:val="20"/>
                <w:szCs w:val="20"/>
              </w:rPr>
              <w:t>Level 4</w:t>
            </w:r>
          </w:p>
        </w:tc>
      </w:tr>
      <w:tr w:rsidR="0081486D" w:rsidRPr="000A77F8" w14:paraId="08DCDB35" w14:textId="77777777" w:rsidTr="00AE3045">
        <w:trPr>
          <w:trHeight w:val="226"/>
          <w:jc w:val="center"/>
        </w:trPr>
        <w:tc>
          <w:tcPr>
            <w:tcW w:w="5104" w:type="dxa"/>
          </w:tcPr>
          <w:p w14:paraId="58678662" w14:textId="77777777" w:rsidR="0081486D" w:rsidRPr="000A77F8" w:rsidRDefault="0081486D" w:rsidP="00AE3045">
            <w:pPr>
              <w:spacing w:after="0"/>
              <w:rPr>
                <w:rFonts w:ascii="Baxter Sans Core" w:hAnsi="Baxter Sans Core" w:cs="Arial"/>
                <w:sz w:val="20"/>
                <w:szCs w:val="20"/>
              </w:rPr>
            </w:pPr>
            <w:r w:rsidRPr="000A77F8">
              <w:rPr>
                <w:rFonts w:ascii="Baxter Sans Core" w:hAnsi="Baxter Sans Core" w:cs="Arial"/>
                <w:sz w:val="20"/>
                <w:szCs w:val="20"/>
              </w:rPr>
              <w:t>BEng Degrees</w:t>
            </w:r>
          </w:p>
        </w:tc>
        <w:tc>
          <w:tcPr>
            <w:tcW w:w="2121" w:type="dxa"/>
          </w:tcPr>
          <w:p w14:paraId="169B34F9" w14:textId="77777777" w:rsidR="0081486D" w:rsidRPr="000A77F8" w:rsidRDefault="0081486D" w:rsidP="00AE3045">
            <w:pPr>
              <w:spacing w:after="0"/>
              <w:rPr>
                <w:rFonts w:ascii="Baxter Sans Core" w:hAnsi="Baxter Sans Core" w:cs="Arial"/>
                <w:sz w:val="20"/>
                <w:szCs w:val="20"/>
              </w:rPr>
            </w:pPr>
            <w:r w:rsidRPr="000A77F8">
              <w:rPr>
                <w:rFonts w:ascii="Baxter Sans Core" w:hAnsi="Baxter Sans Core" w:cs="Arial"/>
                <w:sz w:val="20"/>
                <w:szCs w:val="20"/>
              </w:rPr>
              <w:t>40%</w:t>
            </w:r>
          </w:p>
        </w:tc>
        <w:tc>
          <w:tcPr>
            <w:tcW w:w="1990" w:type="dxa"/>
          </w:tcPr>
          <w:p w14:paraId="5B4BDFFD" w14:textId="77777777" w:rsidR="0081486D" w:rsidRPr="000A77F8" w:rsidRDefault="0081486D" w:rsidP="00AE3045">
            <w:pPr>
              <w:spacing w:after="0"/>
              <w:rPr>
                <w:rFonts w:ascii="Baxter Sans Core" w:hAnsi="Baxter Sans Core" w:cs="Arial"/>
                <w:sz w:val="20"/>
                <w:szCs w:val="20"/>
              </w:rPr>
            </w:pPr>
            <w:r w:rsidRPr="000A77F8">
              <w:rPr>
                <w:rFonts w:ascii="Baxter Sans Core" w:hAnsi="Baxter Sans Core" w:cs="Arial"/>
                <w:sz w:val="20"/>
                <w:szCs w:val="20"/>
              </w:rPr>
              <w:t>60%</w:t>
            </w:r>
          </w:p>
        </w:tc>
      </w:tr>
      <w:tr w:rsidR="0081486D" w:rsidRPr="000A77F8" w14:paraId="7A0F7D41" w14:textId="77777777" w:rsidTr="00AE3045">
        <w:trPr>
          <w:trHeight w:val="361"/>
          <w:jc w:val="center"/>
        </w:trPr>
        <w:tc>
          <w:tcPr>
            <w:tcW w:w="5104" w:type="dxa"/>
          </w:tcPr>
          <w:p w14:paraId="1BD2421E" w14:textId="77777777" w:rsidR="0081486D" w:rsidRPr="000A77F8" w:rsidRDefault="0081486D" w:rsidP="00AE3045">
            <w:pPr>
              <w:spacing w:after="0"/>
              <w:rPr>
                <w:rFonts w:ascii="Baxter Sans Core" w:hAnsi="Baxter Sans Core" w:cs="Arial"/>
                <w:sz w:val="20"/>
                <w:szCs w:val="20"/>
              </w:rPr>
            </w:pPr>
            <w:r w:rsidRPr="000A77F8">
              <w:rPr>
                <w:rFonts w:ascii="Baxter Sans Core" w:hAnsi="Baxter Sans Core" w:cs="Arial"/>
                <w:sz w:val="20"/>
                <w:szCs w:val="20"/>
              </w:rPr>
              <w:t xml:space="preserve">BSc Degrees </w:t>
            </w:r>
          </w:p>
        </w:tc>
        <w:tc>
          <w:tcPr>
            <w:tcW w:w="2121" w:type="dxa"/>
          </w:tcPr>
          <w:p w14:paraId="6C3F45C6" w14:textId="77777777" w:rsidR="0081486D" w:rsidRPr="000A77F8" w:rsidRDefault="0081486D" w:rsidP="00AE3045">
            <w:pPr>
              <w:spacing w:after="0"/>
              <w:rPr>
                <w:rFonts w:ascii="Baxter Sans Core" w:hAnsi="Baxter Sans Core" w:cs="Arial"/>
                <w:sz w:val="20"/>
                <w:szCs w:val="20"/>
              </w:rPr>
            </w:pPr>
            <w:r w:rsidRPr="000A77F8">
              <w:rPr>
                <w:rFonts w:ascii="Baxter Sans Core" w:hAnsi="Baxter Sans Core" w:cs="Arial"/>
                <w:sz w:val="20"/>
                <w:szCs w:val="20"/>
              </w:rPr>
              <w:t>40%</w:t>
            </w:r>
          </w:p>
        </w:tc>
        <w:tc>
          <w:tcPr>
            <w:tcW w:w="1990" w:type="dxa"/>
          </w:tcPr>
          <w:p w14:paraId="5264A4B4" w14:textId="77777777" w:rsidR="0081486D" w:rsidRPr="000A77F8" w:rsidRDefault="0081486D" w:rsidP="00AE3045">
            <w:pPr>
              <w:spacing w:after="0"/>
              <w:rPr>
                <w:rFonts w:ascii="Baxter Sans Core" w:hAnsi="Baxter Sans Core" w:cs="Arial"/>
                <w:sz w:val="20"/>
                <w:szCs w:val="20"/>
              </w:rPr>
            </w:pPr>
            <w:r w:rsidRPr="000A77F8">
              <w:rPr>
                <w:rFonts w:ascii="Baxter Sans Core" w:hAnsi="Baxter Sans Core" w:cs="Arial"/>
                <w:sz w:val="20"/>
                <w:szCs w:val="20"/>
              </w:rPr>
              <w:t>60%</w:t>
            </w:r>
          </w:p>
        </w:tc>
      </w:tr>
    </w:tbl>
    <w:p w14:paraId="72E6BA09" w14:textId="77777777" w:rsidR="00021945" w:rsidRDefault="00021945" w:rsidP="0081486D"/>
    <w:p w14:paraId="187BF25E" w14:textId="77777777" w:rsidR="00021945" w:rsidRDefault="00021945" w:rsidP="0081486D">
      <w:r>
        <w:t>Upon completion of your final degree examinations/assessments at Level 4 you will be awarded one of the following degree classifications by the relevant Board of Examiners:</w:t>
      </w:r>
    </w:p>
    <w:p w14:paraId="76CC05DB" w14:textId="77777777" w:rsidR="0081486D" w:rsidRPr="000A77F8" w:rsidRDefault="0081486D" w:rsidP="0081486D">
      <w:pPr>
        <w:pStyle w:val="Caption"/>
        <w:rPr>
          <w:rFonts w:ascii="Baxter Sans Core" w:hAnsi="Baxter Sans Core"/>
          <w:sz w:val="20"/>
          <w:szCs w:val="20"/>
        </w:rPr>
      </w:pPr>
      <w:r w:rsidRPr="000A77F8">
        <w:rPr>
          <w:rFonts w:ascii="Baxter Sans Core" w:hAnsi="Baxter Sans Core"/>
          <w:sz w:val="20"/>
          <w:szCs w:val="20"/>
        </w:rPr>
        <w:lastRenderedPageBreak/>
        <w:t xml:space="preserve">Table </w:t>
      </w:r>
      <w:r w:rsidRPr="000A77F8">
        <w:rPr>
          <w:rFonts w:ascii="Baxter Sans Core" w:hAnsi="Baxter Sans Core"/>
          <w:sz w:val="20"/>
          <w:szCs w:val="20"/>
        </w:rPr>
        <w:fldChar w:fldCharType="begin"/>
      </w:r>
      <w:r w:rsidRPr="000A77F8">
        <w:rPr>
          <w:rFonts w:ascii="Baxter Sans Core" w:hAnsi="Baxter Sans Core"/>
          <w:sz w:val="20"/>
          <w:szCs w:val="20"/>
        </w:rPr>
        <w:instrText xml:space="preserve"> SEQ Table \* ARABIC </w:instrText>
      </w:r>
      <w:r w:rsidRPr="000A77F8">
        <w:rPr>
          <w:rFonts w:ascii="Baxter Sans Core" w:hAnsi="Baxter Sans Core"/>
          <w:sz w:val="20"/>
          <w:szCs w:val="20"/>
        </w:rPr>
        <w:fldChar w:fldCharType="separate"/>
      </w:r>
      <w:r>
        <w:rPr>
          <w:rFonts w:ascii="Baxter Sans Core" w:hAnsi="Baxter Sans Core"/>
          <w:noProof/>
          <w:sz w:val="20"/>
          <w:szCs w:val="20"/>
        </w:rPr>
        <w:t>10</w:t>
      </w:r>
      <w:r w:rsidRPr="000A77F8">
        <w:rPr>
          <w:rFonts w:ascii="Baxter Sans Core" w:hAnsi="Baxter Sans Core"/>
          <w:noProof/>
          <w:sz w:val="20"/>
          <w:szCs w:val="20"/>
        </w:rPr>
        <w:fldChar w:fldCharType="end"/>
      </w:r>
      <w:r w:rsidRPr="000A77F8">
        <w:rPr>
          <w:rFonts w:ascii="Baxter Sans Core" w:hAnsi="Baxter Sans Core"/>
          <w:sz w:val="20"/>
          <w:szCs w:val="20"/>
        </w:rPr>
        <w:t>: Degree Classifications</w:t>
      </w:r>
    </w:p>
    <w:tbl>
      <w:tblPr>
        <w:tblW w:w="864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134"/>
        <w:gridCol w:w="3510"/>
      </w:tblGrid>
      <w:tr w:rsidR="0081486D" w:rsidRPr="000A77F8" w14:paraId="764EE77B" w14:textId="77777777" w:rsidTr="00AE3045">
        <w:trPr>
          <w:jc w:val="center"/>
        </w:trPr>
        <w:tc>
          <w:tcPr>
            <w:tcW w:w="5134" w:type="dxa"/>
          </w:tcPr>
          <w:p w14:paraId="0C098DDC" w14:textId="77777777" w:rsidR="0081486D" w:rsidRPr="000A77F8" w:rsidRDefault="0081486D" w:rsidP="00AE3045">
            <w:pPr>
              <w:spacing w:after="0"/>
              <w:ind w:left="-567"/>
              <w:rPr>
                <w:rFonts w:ascii="Baxter Sans Core" w:hAnsi="Baxter Sans Core"/>
                <w:sz w:val="20"/>
                <w:szCs w:val="20"/>
              </w:rPr>
            </w:pPr>
            <w:r w:rsidRPr="000A77F8">
              <w:rPr>
                <w:rFonts w:ascii="Baxter Sans Core" w:hAnsi="Baxter Sans Core"/>
                <w:sz w:val="20"/>
                <w:szCs w:val="20"/>
              </w:rPr>
              <w:t>Title of Award</w:t>
            </w:r>
          </w:p>
        </w:tc>
        <w:tc>
          <w:tcPr>
            <w:tcW w:w="3510" w:type="dxa"/>
          </w:tcPr>
          <w:p w14:paraId="6593E897" w14:textId="77777777" w:rsidR="0081486D" w:rsidRPr="000A77F8" w:rsidRDefault="0081486D" w:rsidP="00AE3045">
            <w:pPr>
              <w:spacing w:after="0"/>
              <w:ind w:left="-567"/>
              <w:rPr>
                <w:rFonts w:ascii="Baxter Sans Core" w:hAnsi="Baxter Sans Core"/>
                <w:sz w:val="20"/>
                <w:szCs w:val="20"/>
              </w:rPr>
            </w:pPr>
            <w:r w:rsidRPr="000A77F8">
              <w:rPr>
                <w:rFonts w:ascii="Baxter Sans Core" w:hAnsi="Baxter Sans Core"/>
                <w:sz w:val="20"/>
                <w:szCs w:val="20"/>
              </w:rPr>
              <w:t>Degree Classification</w:t>
            </w:r>
          </w:p>
        </w:tc>
      </w:tr>
      <w:tr w:rsidR="0081486D" w:rsidRPr="000A77F8" w14:paraId="51E8CC81" w14:textId="77777777" w:rsidTr="00AE3045">
        <w:trPr>
          <w:jc w:val="center"/>
        </w:trPr>
        <w:tc>
          <w:tcPr>
            <w:tcW w:w="5134" w:type="dxa"/>
          </w:tcPr>
          <w:p w14:paraId="4C1358D6" w14:textId="77777777" w:rsidR="0081486D" w:rsidRPr="000A77F8" w:rsidRDefault="0081486D" w:rsidP="00AE3045">
            <w:pPr>
              <w:spacing w:after="0"/>
              <w:ind w:left="-567"/>
              <w:rPr>
                <w:rFonts w:ascii="Baxter Sans Core" w:hAnsi="Baxter Sans Core"/>
                <w:sz w:val="20"/>
                <w:szCs w:val="20"/>
              </w:rPr>
            </w:pPr>
            <w:r w:rsidRPr="000A77F8">
              <w:rPr>
                <w:rFonts w:ascii="Baxter Sans Core" w:hAnsi="Baxter Sans Core"/>
                <w:sz w:val="20"/>
                <w:szCs w:val="20"/>
              </w:rPr>
              <w:t>BSc or BEng with Honours</w:t>
            </w:r>
          </w:p>
        </w:tc>
        <w:tc>
          <w:tcPr>
            <w:tcW w:w="3510" w:type="dxa"/>
          </w:tcPr>
          <w:p w14:paraId="1D43ED06" w14:textId="77777777" w:rsidR="0081486D" w:rsidRPr="000A77F8" w:rsidRDefault="0081486D" w:rsidP="00AE3045">
            <w:pPr>
              <w:spacing w:after="0"/>
              <w:ind w:left="-567"/>
              <w:rPr>
                <w:rFonts w:ascii="Baxter Sans Core" w:hAnsi="Baxter Sans Core"/>
                <w:sz w:val="20"/>
                <w:szCs w:val="20"/>
              </w:rPr>
            </w:pPr>
            <w:r w:rsidRPr="000A77F8">
              <w:rPr>
                <w:rFonts w:ascii="Baxter Sans Core" w:hAnsi="Baxter Sans Core"/>
                <w:sz w:val="20"/>
                <w:szCs w:val="20"/>
              </w:rPr>
              <w:t>1</w:t>
            </w:r>
            <w:r w:rsidRPr="000A77F8">
              <w:rPr>
                <w:rFonts w:ascii="Baxter Sans Core" w:hAnsi="Baxter Sans Core"/>
                <w:sz w:val="20"/>
                <w:szCs w:val="20"/>
                <w:vertAlign w:val="superscript"/>
              </w:rPr>
              <w:t>st</w:t>
            </w:r>
            <w:r w:rsidRPr="000A77F8">
              <w:rPr>
                <w:rFonts w:ascii="Baxter Sans Core" w:hAnsi="Baxter Sans Core"/>
                <w:sz w:val="20"/>
                <w:szCs w:val="20"/>
              </w:rPr>
              <w:t>,  2.1,  2.2,  3</w:t>
            </w:r>
            <w:r w:rsidRPr="000A77F8">
              <w:rPr>
                <w:rFonts w:ascii="Baxter Sans Core" w:hAnsi="Baxter Sans Core"/>
                <w:sz w:val="20"/>
                <w:szCs w:val="20"/>
                <w:vertAlign w:val="superscript"/>
              </w:rPr>
              <w:t>rd</w:t>
            </w:r>
          </w:p>
        </w:tc>
      </w:tr>
      <w:tr w:rsidR="0081486D" w:rsidRPr="000A77F8" w14:paraId="4D9C0EFC" w14:textId="77777777" w:rsidTr="00AE3045">
        <w:trPr>
          <w:jc w:val="center"/>
        </w:trPr>
        <w:tc>
          <w:tcPr>
            <w:tcW w:w="5134" w:type="dxa"/>
          </w:tcPr>
          <w:p w14:paraId="6AFA5C15" w14:textId="77777777" w:rsidR="0081486D" w:rsidRPr="000A77F8" w:rsidRDefault="0081486D" w:rsidP="00AE3045">
            <w:pPr>
              <w:spacing w:after="0"/>
              <w:ind w:left="-567"/>
              <w:rPr>
                <w:rFonts w:ascii="Baxter Sans Core" w:hAnsi="Baxter Sans Core"/>
                <w:sz w:val="20"/>
                <w:szCs w:val="20"/>
              </w:rPr>
            </w:pPr>
            <w:r w:rsidRPr="000A77F8">
              <w:rPr>
                <w:rFonts w:ascii="Baxter Sans Core" w:hAnsi="Baxter Sans Core"/>
                <w:sz w:val="20"/>
                <w:szCs w:val="20"/>
              </w:rPr>
              <w:t xml:space="preserve">BSc or BEng </w:t>
            </w:r>
          </w:p>
        </w:tc>
        <w:tc>
          <w:tcPr>
            <w:tcW w:w="3510" w:type="dxa"/>
          </w:tcPr>
          <w:p w14:paraId="21AB8F10" w14:textId="77777777" w:rsidR="0081486D" w:rsidRPr="000A77F8" w:rsidRDefault="0081486D" w:rsidP="00AE3045">
            <w:pPr>
              <w:spacing w:after="0"/>
              <w:ind w:left="-567"/>
              <w:rPr>
                <w:rFonts w:ascii="Baxter Sans Core" w:hAnsi="Baxter Sans Core"/>
                <w:sz w:val="20"/>
                <w:szCs w:val="20"/>
              </w:rPr>
            </w:pPr>
            <w:r w:rsidRPr="000A77F8">
              <w:rPr>
                <w:rFonts w:ascii="Baxter Sans Core" w:hAnsi="Baxter Sans Core"/>
                <w:sz w:val="20"/>
                <w:szCs w:val="20"/>
              </w:rPr>
              <w:t xml:space="preserve">Ordinary, with Distinction, or with Merit </w:t>
            </w:r>
          </w:p>
        </w:tc>
      </w:tr>
    </w:tbl>
    <w:p w14:paraId="04F7A82F" w14:textId="241553B8" w:rsidR="00021945" w:rsidRDefault="00021945" w:rsidP="0005318E">
      <w:pPr>
        <w:spacing w:before="240"/>
      </w:pPr>
      <w:r>
        <w:t xml:space="preserve">For general principles for Honours Classifications, please refer to </w:t>
      </w:r>
      <w:hyperlink r:id="rId92" w:history="1">
        <w:r w:rsidRPr="0081486D">
          <w:rPr>
            <w:rStyle w:val="Hyperlink"/>
            <w:rFonts w:cstheme="minorBidi"/>
          </w:rPr>
          <w:t>the University of Dundee Assessment Policy for Taught Provision</w:t>
        </w:r>
      </w:hyperlink>
      <w:r>
        <w:t>.</w:t>
      </w:r>
    </w:p>
    <w:p w14:paraId="2BFBBA6A" w14:textId="77777777" w:rsidR="00021945" w:rsidRDefault="00021945" w:rsidP="0081486D">
      <w:pPr>
        <w:pStyle w:val="Heading3"/>
      </w:pPr>
      <w:r>
        <w:t>5.2</w:t>
      </w:r>
      <w:r>
        <w:tab/>
        <w:t>Degree Classifications - Professional, Statutory and Regulatory Bodies (PSRBs)</w:t>
      </w:r>
    </w:p>
    <w:p w14:paraId="732B35D8" w14:textId="77777777" w:rsidR="00021945" w:rsidRDefault="00021945" w:rsidP="0081486D">
      <w:r>
        <w:t xml:space="preserve">In cases where programmes are aligned with PSRB requirements, a pass may be required at first attempt in the Project Module, and compensation or condonement recommendations may not be permitted depending upon the nature of the requirements of the PSRB. </w:t>
      </w:r>
    </w:p>
    <w:p w14:paraId="5BBD884B" w14:textId="77777777" w:rsidR="00021945" w:rsidRDefault="00021945" w:rsidP="0081486D">
      <w:pPr>
        <w:pStyle w:val="Heading3"/>
      </w:pPr>
      <w:r>
        <w:t>5.3</w:t>
      </w:r>
      <w:r>
        <w:tab/>
        <w:t xml:space="preserve">Failure in Final Degree Assessment at Level 4 </w:t>
      </w:r>
    </w:p>
    <w:p w14:paraId="11228396" w14:textId="77777777" w:rsidR="00021945" w:rsidRDefault="00021945" w:rsidP="0081486D">
      <w:r>
        <w:t xml:space="preserve">The Board of Examiners may, at their discretion, and if permitted within the requirements of Professional, Statutory and Regulatory Bodies (PSRBs), award a degree by applying compensation or condonement to a failed module or modules (see 3.12 of Assessment Policy for Taught Provision).              </w:t>
      </w:r>
    </w:p>
    <w:p w14:paraId="741EB8E7" w14:textId="77777777" w:rsidR="00021945" w:rsidRDefault="00021945" w:rsidP="0081486D">
      <w:pPr>
        <w:pStyle w:val="Heading3"/>
      </w:pPr>
      <w:r>
        <w:t>5.4</w:t>
      </w:r>
      <w:r>
        <w:tab/>
        <w:t>Branches of Honours</w:t>
      </w:r>
    </w:p>
    <w:p w14:paraId="59A86496" w14:textId="77777777" w:rsidR="00021945" w:rsidRDefault="00021945" w:rsidP="0081486D">
      <w:r>
        <w:t>On completion of the final examinations for the award of an Honours Degree, you are not permitted to be re-examined in the same branch of Honours, unless under mitigating circumstances, re-examination is deemed appropriate.</w:t>
      </w:r>
    </w:p>
    <w:p w14:paraId="2C27B346" w14:textId="77777777" w:rsidR="00021945" w:rsidRDefault="00021945" w:rsidP="0081486D">
      <w:pPr>
        <w:pStyle w:val="Heading2"/>
      </w:pPr>
      <w:r>
        <w:t>6</w:t>
      </w:r>
      <w:r>
        <w:tab/>
        <w:t>Termination of Studies</w:t>
      </w:r>
    </w:p>
    <w:p w14:paraId="0A1543AC" w14:textId="77777777" w:rsidR="00021945" w:rsidRDefault="00021945" w:rsidP="0081486D">
      <w:r>
        <w:t xml:space="preserve">Termination of studies is based on the CSU rules outlined in the CSU student handbook. </w:t>
      </w:r>
    </w:p>
    <w:p w14:paraId="6CD1DCA6" w14:textId="77777777" w:rsidR="00021945" w:rsidRDefault="00021945" w:rsidP="0081486D">
      <w:pPr>
        <w:pStyle w:val="Heading2"/>
      </w:pPr>
      <w:r>
        <w:t>7</w:t>
      </w:r>
      <w:r>
        <w:tab/>
        <w:t>Mitigating and Recurring Circumstances</w:t>
      </w:r>
    </w:p>
    <w:p w14:paraId="4A0AAADD" w14:textId="77777777" w:rsidR="00021945" w:rsidRDefault="00021945" w:rsidP="0081486D">
      <w:pPr>
        <w:pStyle w:val="Heading3"/>
      </w:pPr>
      <w:r>
        <w:t>7.1</w:t>
      </w:r>
      <w:r>
        <w:tab/>
        <w:t>Student Guidance</w:t>
      </w:r>
    </w:p>
    <w:p w14:paraId="1649C31E" w14:textId="5F2CC691" w:rsidR="00021945" w:rsidRDefault="00021945" w:rsidP="0081486D">
      <w:r>
        <w:t xml:space="preserve">Students can request information from the Enquiry Centre or find guidance on Mitigating and Recurring Circumstances at: </w:t>
      </w:r>
      <w:hyperlink r:id="rId93" w:history="1">
        <w:r w:rsidR="0081486D" w:rsidRPr="007603D3">
          <w:rPr>
            <w:rStyle w:val="Hyperlink"/>
            <w:rFonts w:cstheme="minorBidi"/>
          </w:rPr>
          <w:t>https://www.dundee.ac.uk/guides/student-guide-mitigating-circumstances</w:t>
        </w:r>
      </w:hyperlink>
      <w:r w:rsidR="0081486D">
        <w:t xml:space="preserve"> </w:t>
      </w:r>
    </w:p>
    <w:p w14:paraId="26CF1FC8" w14:textId="77777777" w:rsidR="00021945" w:rsidRDefault="00021945" w:rsidP="0081486D">
      <w:pPr>
        <w:pStyle w:val="Heading3"/>
      </w:pPr>
      <w:r>
        <w:t>7.2</w:t>
      </w:r>
      <w:r>
        <w:tab/>
        <w:t xml:space="preserve">Reporting Recurring Circumstances </w:t>
      </w:r>
    </w:p>
    <w:p w14:paraId="7302F2E0" w14:textId="77777777" w:rsidR="00021945" w:rsidRDefault="00021945" w:rsidP="0081486D">
      <w:r>
        <w:t xml:space="preserve">It is your responsibility to report ongoing recurring circumstances that may have an impact on your studies so that appropriate individual support adjustments can be put in place.  </w:t>
      </w:r>
    </w:p>
    <w:p w14:paraId="532C768E" w14:textId="77777777" w:rsidR="00021945" w:rsidRDefault="00021945" w:rsidP="0081486D">
      <w:pPr>
        <w:pStyle w:val="Heading3"/>
      </w:pPr>
      <w:r>
        <w:t>7.3</w:t>
      </w:r>
      <w:r>
        <w:tab/>
        <w:t xml:space="preserve">Reporting Mitigating Circumstances </w:t>
      </w:r>
    </w:p>
    <w:p w14:paraId="6BCD171A" w14:textId="77777777" w:rsidR="00021945" w:rsidRDefault="00021945" w:rsidP="0081486D">
      <w:r>
        <w:t xml:space="preserve">It is your responsibility to report unforeseen and unavoidable circumstances that may have or have had a serious impact on your performance in assessment or examination in advance of the meeting of the Board of Examiners, by applying for Mitigating Circumstances. Mitigating Circumstances which are disclosed only after poor performance or failure in your degree examinations will not normally be considered as a reason for reconsidering your performance. </w:t>
      </w:r>
    </w:p>
    <w:p w14:paraId="35FC2167" w14:textId="77777777" w:rsidR="00021945" w:rsidRDefault="00021945" w:rsidP="0081486D">
      <w:pPr>
        <w:pStyle w:val="Heading3"/>
      </w:pPr>
      <w:r>
        <w:lastRenderedPageBreak/>
        <w:t>7.4</w:t>
      </w:r>
      <w:r>
        <w:tab/>
        <w:t>Resitting as a First Attempt</w:t>
      </w:r>
    </w:p>
    <w:p w14:paraId="249A480F" w14:textId="77777777" w:rsidR="00021945" w:rsidRDefault="00021945" w:rsidP="0081486D">
      <w:r>
        <w:t>Only in the case where Mitigating Circumstances were recognised through the Mitigating Circumstances committee would a student be permitted to take an assessment as a first attempt during the resit period.</w:t>
      </w:r>
    </w:p>
    <w:p w14:paraId="4DCB208B" w14:textId="77777777" w:rsidR="00021945" w:rsidRDefault="00021945" w:rsidP="0081486D">
      <w:pPr>
        <w:pStyle w:val="Heading3"/>
      </w:pPr>
      <w:r>
        <w:t>7.5</w:t>
      </w:r>
      <w:r>
        <w:tab/>
        <w:t>Additional Attempt</w:t>
      </w:r>
    </w:p>
    <w:p w14:paraId="04AC5E13" w14:textId="77777777" w:rsidR="00021945" w:rsidRDefault="00021945" w:rsidP="0081486D">
      <w:r>
        <w:t>Only in the case where Mitigating Circumstances were recognised through the Mitigating Circumstances committee would a student be permitted an additional attempt for an assessment.</w:t>
      </w:r>
    </w:p>
    <w:p w14:paraId="63A1AFC1" w14:textId="77777777" w:rsidR="00021945" w:rsidRDefault="00021945" w:rsidP="0081486D">
      <w:pPr>
        <w:pStyle w:val="Heading2"/>
      </w:pPr>
      <w:r>
        <w:t>8</w:t>
      </w:r>
      <w:r>
        <w:tab/>
        <w:t>Disability Support</w:t>
      </w:r>
    </w:p>
    <w:p w14:paraId="4CE06970" w14:textId="77777777" w:rsidR="00021945" w:rsidRDefault="00021945" w:rsidP="0081486D">
      <w:pPr>
        <w:pStyle w:val="Heading3"/>
      </w:pPr>
      <w:r>
        <w:t>8.1</w:t>
      </w:r>
      <w:r>
        <w:tab/>
        <w:t>Student Guidance</w:t>
      </w:r>
    </w:p>
    <w:p w14:paraId="5839BDDC" w14:textId="23C60AF7" w:rsidR="00021945" w:rsidRDefault="00021945" w:rsidP="0081486D">
      <w:r>
        <w:t xml:space="preserve">Students can request information from the Enquiry Centre or find guidance on Disability Services support at:  </w:t>
      </w:r>
      <w:hyperlink r:id="rId94" w:history="1">
        <w:r w:rsidR="0081486D" w:rsidRPr="007603D3">
          <w:rPr>
            <w:rStyle w:val="Hyperlink"/>
            <w:rFonts w:cstheme="minorBidi"/>
          </w:rPr>
          <w:t>https://www.dundee.ac.uk/disability-services</w:t>
        </w:r>
      </w:hyperlink>
      <w:r w:rsidR="0081486D">
        <w:t xml:space="preserve"> </w:t>
      </w:r>
    </w:p>
    <w:p w14:paraId="3A358866" w14:textId="77777777" w:rsidR="00021945" w:rsidRDefault="00021945" w:rsidP="0081486D">
      <w:pPr>
        <w:pStyle w:val="Heading3"/>
      </w:pPr>
      <w:r>
        <w:t>8.2</w:t>
      </w:r>
      <w:r>
        <w:tab/>
        <w:t>Requesting Disability Support</w:t>
      </w:r>
    </w:p>
    <w:p w14:paraId="32BE84FA" w14:textId="77777777" w:rsidR="00021945" w:rsidRDefault="00021945" w:rsidP="0081486D">
      <w:r>
        <w:t xml:space="preserve">It is your responsibility to register with Disability Services so that appropriate individual support adjustments can be put in place.  </w:t>
      </w:r>
    </w:p>
    <w:p w14:paraId="52002F14" w14:textId="77777777" w:rsidR="00021945" w:rsidRDefault="00021945" w:rsidP="0081486D">
      <w:pPr>
        <w:pStyle w:val="Heading2"/>
      </w:pPr>
      <w:r>
        <w:t>9</w:t>
      </w:r>
      <w:r>
        <w:tab/>
        <w:t>Professional, Statutory and Regulatory Bodies (PSRBs) Requirements</w:t>
      </w:r>
    </w:p>
    <w:p w14:paraId="6C1AFE4F" w14:textId="77777777" w:rsidR="00021945" w:rsidRDefault="00021945" w:rsidP="0081486D">
      <w:r>
        <w:t xml:space="preserve">The following accreditations are in place for programmes taught in Dundee. Accreditation for DIICSU programmes can be confirmed after the first graduating cohort. In preparation for this, the following rules will apply for DIICSU programmes. </w:t>
      </w:r>
    </w:p>
    <w:p w14:paraId="26CB798F" w14:textId="77777777" w:rsidR="0081486D" w:rsidRDefault="0081486D">
      <w:r>
        <w:br w:type="page"/>
      </w:r>
    </w:p>
    <w:p w14:paraId="0B7AE5DC" w14:textId="77777777" w:rsidR="00CC1A68" w:rsidRDefault="00CC1A68">
      <w:pPr>
        <w:sectPr w:rsidR="00CC1A68" w:rsidSect="00CB3C18">
          <w:pgSz w:w="11906" w:h="16838"/>
          <w:pgMar w:top="1440" w:right="1440" w:bottom="1440" w:left="1440" w:header="709" w:footer="709" w:gutter="0"/>
          <w:cols w:space="708"/>
          <w:docGrid w:linePitch="360"/>
        </w:sectPr>
      </w:pPr>
    </w:p>
    <w:p w14:paraId="5D6ADC00" w14:textId="550BBD46" w:rsidR="00B23B47" w:rsidRDefault="00B23B47">
      <w:pPr>
        <w:rPr>
          <w:rFonts w:asciiTheme="majorHAnsi" w:eastAsiaTheme="majorEastAsia" w:hAnsiTheme="majorHAnsi" w:cstheme="majorBidi"/>
          <w:color w:val="0F4761" w:themeColor="accent1" w:themeShade="BF"/>
          <w:sz w:val="40"/>
          <w:szCs w:val="40"/>
        </w:rPr>
      </w:pPr>
    </w:p>
    <w:tbl>
      <w:tblPr>
        <w:tblW w:w="5895"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4"/>
        <w:gridCol w:w="4585"/>
        <w:gridCol w:w="7736"/>
      </w:tblGrid>
      <w:tr w:rsidR="00B23B47" w:rsidRPr="000A77F8" w14:paraId="2C450711" w14:textId="77777777" w:rsidTr="00B23B47">
        <w:tc>
          <w:tcPr>
            <w:tcW w:w="1254" w:type="pct"/>
            <w:shd w:val="clear" w:color="auto" w:fill="D1D1D1" w:themeFill="background2" w:themeFillShade="E6"/>
          </w:tcPr>
          <w:p w14:paraId="6786C23E" w14:textId="77777777" w:rsidR="00B23B47" w:rsidRPr="000A77F8" w:rsidRDefault="00B23B47" w:rsidP="00AE3045">
            <w:pPr>
              <w:spacing w:after="0"/>
              <w:ind w:left="-426" w:hanging="141"/>
              <w:rPr>
                <w:rFonts w:ascii="Baxter Sans Core" w:hAnsi="Baxter Sans Core"/>
                <w:sz w:val="20"/>
                <w:szCs w:val="20"/>
              </w:rPr>
            </w:pPr>
            <w:r w:rsidRPr="000A77F8">
              <w:rPr>
                <w:rFonts w:ascii="Baxter Sans Core" w:hAnsi="Baxter Sans Core"/>
                <w:sz w:val="20"/>
                <w:szCs w:val="20"/>
              </w:rPr>
              <w:t>PSRB</w:t>
            </w:r>
          </w:p>
        </w:tc>
        <w:tc>
          <w:tcPr>
            <w:tcW w:w="1394" w:type="pct"/>
            <w:shd w:val="clear" w:color="auto" w:fill="D1D1D1" w:themeFill="background2" w:themeFillShade="E6"/>
          </w:tcPr>
          <w:p w14:paraId="37D6A0FC" w14:textId="77777777" w:rsidR="00B23B47" w:rsidRPr="000A77F8" w:rsidRDefault="00B23B47" w:rsidP="00AE3045">
            <w:pPr>
              <w:spacing w:after="0"/>
              <w:ind w:left="-426" w:firstLine="426"/>
              <w:rPr>
                <w:rFonts w:ascii="Baxter Sans Core" w:hAnsi="Baxter Sans Core" w:cstheme="minorHAnsi"/>
                <w:sz w:val="20"/>
                <w:szCs w:val="20"/>
              </w:rPr>
            </w:pPr>
            <w:r w:rsidRPr="000A77F8">
              <w:rPr>
                <w:rFonts w:ascii="Baxter Sans Core" w:hAnsi="Baxter Sans Core" w:cstheme="minorHAnsi"/>
                <w:sz w:val="20"/>
                <w:szCs w:val="20"/>
              </w:rPr>
              <w:t>Accredited Programmes</w:t>
            </w:r>
          </w:p>
        </w:tc>
        <w:tc>
          <w:tcPr>
            <w:tcW w:w="2353" w:type="pct"/>
            <w:shd w:val="clear" w:color="auto" w:fill="D1D1D1" w:themeFill="background2" w:themeFillShade="E6"/>
          </w:tcPr>
          <w:p w14:paraId="3FEAC2EE" w14:textId="77777777" w:rsidR="00B23B47" w:rsidRPr="000A77F8" w:rsidRDefault="00B23B47" w:rsidP="00B23B47">
            <w:pPr>
              <w:spacing w:after="0"/>
              <w:ind w:left="-426" w:right="1010" w:firstLine="426"/>
              <w:rPr>
                <w:rFonts w:ascii="Baxter Sans Core" w:hAnsi="Baxter Sans Core" w:cstheme="minorHAnsi"/>
                <w:sz w:val="20"/>
                <w:szCs w:val="20"/>
              </w:rPr>
            </w:pPr>
            <w:r w:rsidRPr="000A77F8">
              <w:rPr>
                <w:rFonts w:ascii="Baxter Sans Core" w:hAnsi="Baxter Sans Core" w:cstheme="minorHAnsi"/>
                <w:sz w:val="20"/>
                <w:szCs w:val="20"/>
              </w:rPr>
              <w:t>Requirement(s)</w:t>
            </w:r>
          </w:p>
        </w:tc>
      </w:tr>
      <w:tr w:rsidR="00B23B47" w:rsidRPr="000A77F8" w14:paraId="2F4194E6" w14:textId="77777777" w:rsidTr="00B23B47">
        <w:tc>
          <w:tcPr>
            <w:tcW w:w="1254" w:type="pct"/>
          </w:tcPr>
          <w:p w14:paraId="6F2CF283" w14:textId="77777777" w:rsidR="00B23B47" w:rsidRPr="000A77F8" w:rsidRDefault="00B23B47" w:rsidP="00AE3045">
            <w:pPr>
              <w:spacing w:after="0"/>
              <w:ind w:right="-227"/>
              <w:rPr>
                <w:rFonts w:ascii="Baxter Sans Core" w:hAnsi="Baxter Sans Core" w:cstheme="minorHAnsi"/>
                <w:sz w:val="20"/>
                <w:szCs w:val="20"/>
              </w:rPr>
            </w:pPr>
            <w:r w:rsidRPr="000A77F8">
              <w:rPr>
                <w:rFonts w:ascii="Baxter Sans Core" w:hAnsi="Baxter Sans Core" w:cstheme="minorHAnsi"/>
                <w:sz w:val="20"/>
                <w:szCs w:val="20"/>
              </w:rPr>
              <w:t>Joint Board of Moderators (JBM)</w:t>
            </w:r>
          </w:p>
        </w:tc>
        <w:tc>
          <w:tcPr>
            <w:tcW w:w="1394" w:type="pct"/>
          </w:tcPr>
          <w:p w14:paraId="2A60758A" w14:textId="77777777" w:rsidR="00B23B47" w:rsidRPr="000A77F8" w:rsidRDefault="00B23B47" w:rsidP="00AE3045">
            <w:pPr>
              <w:spacing w:after="0"/>
              <w:rPr>
                <w:rFonts w:ascii="Baxter Sans Core" w:hAnsi="Baxter Sans Core"/>
                <w:sz w:val="20"/>
                <w:szCs w:val="20"/>
              </w:rPr>
            </w:pPr>
            <w:r w:rsidRPr="000A77F8">
              <w:rPr>
                <w:rFonts w:ascii="Baxter Sans Core" w:hAnsi="Baxter Sans Core"/>
                <w:sz w:val="20"/>
                <w:szCs w:val="20"/>
              </w:rPr>
              <w:t>BEng (Hons) Civil Engineering</w:t>
            </w:r>
          </w:p>
          <w:p w14:paraId="518A02FA" w14:textId="77777777" w:rsidR="00B23B47" w:rsidRPr="000A77F8" w:rsidRDefault="00B23B47" w:rsidP="00AE3045">
            <w:pPr>
              <w:spacing w:after="0"/>
              <w:rPr>
                <w:rFonts w:ascii="Baxter Sans Core" w:hAnsi="Baxter Sans Core" w:cstheme="minorHAnsi"/>
                <w:sz w:val="20"/>
                <w:szCs w:val="20"/>
              </w:rPr>
            </w:pPr>
          </w:p>
        </w:tc>
        <w:tc>
          <w:tcPr>
            <w:tcW w:w="2353" w:type="pct"/>
          </w:tcPr>
          <w:p w14:paraId="36A1147A" w14:textId="77777777" w:rsidR="00B23B47" w:rsidRPr="000A77F8" w:rsidRDefault="00B23B47" w:rsidP="00B23B47">
            <w:pPr>
              <w:spacing w:after="0"/>
              <w:ind w:right="1010"/>
              <w:rPr>
                <w:rFonts w:ascii="Baxter Sans Core" w:hAnsi="Baxter Sans Core" w:cstheme="minorHAnsi"/>
                <w:i/>
                <w:iCs/>
                <w:sz w:val="20"/>
                <w:szCs w:val="20"/>
              </w:rPr>
            </w:pPr>
            <w:r w:rsidRPr="000A77F8">
              <w:rPr>
                <w:rFonts w:ascii="Baxter Sans Core" w:hAnsi="Baxter Sans Core" w:cstheme="minorHAnsi"/>
                <w:sz w:val="20"/>
                <w:szCs w:val="20"/>
              </w:rPr>
              <w:t xml:space="preserve">The Engineering Council defines compensation as: </w:t>
            </w:r>
            <w:r w:rsidRPr="000A77F8">
              <w:rPr>
                <w:rFonts w:ascii="Baxter Sans Core" w:hAnsi="Baxter Sans Core" w:cstheme="minorHAnsi"/>
                <w:i/>
                <w:iCs/>
                <w:sz w:val="20"/>
                <w:szCs w:val="20"/>
              </w:rPr>
              <w:t xml:space="preserve">“The practice of allowing marginal failure (ie not more than 10% below the nominal pass mark) of one or more modules and awarding credit for them, often on the basis of good overall academic performance.” </w:t>
            </w:r>
          </w:p>
          <w:p w14:paraId="5C9B5620" w14:textId="77777777" w:rsidR="00B23B47" w:rsidRPr="000A77F8" w:rsidRDefault="00B23B47" w:rsidP="00B23B47">
            <w:pPr>
              <w:spacing w:after="0"/>
              <w:ind w:right="1010"/>
              <w:rPr>
                <w:rFonts w:ascii="Baxter Sans Core" w:hAnsi="Baxter Sans Core" w:cstheme="minorHAnsi"/>
                <w:sz w:val="20"/>
                <w:szCs w:val="20"/>
              </w:rPr>
            </w:pPr>
          </w:p>
          <w:p w14:paraId="4E43E03E" w14:textId="77777777" w:rsidR="00B23B47" w:rsidRPr="000A77F8" w:rsidRDefault="00B23B47" w:rsidP="00B23B47">
            <w:pPr>
              <w:spacing w:after="0"/>
              <w:ind w:right="1010"/>
              <w:rPr>
                <w:rFonts w:ascii="Baxter Sans Core" w:hAnsi="Baxter Sans Core" w:cstheme="minorHAnsi"/>
                <w:i/>
                <w:iCs/>
                <w:sz w:val="20"/>
                <w:szCs w:val="20"/>
              </w:rPr>
            </w:pPr>
            <w:r w:rsidRPr="000A77F8">
              <w:rPr>
                <w:rFonts w:ascii="Baxter Sans Core" w:hAnsi="Baxter Sans Core" w:cstheme="minorHAnsi"/>
                <w:sz w:val="20"/>
                <w:szCs w:val="20"/>
              </w:rPr>
              <w:t xml:space="preserve">The Engineering Council defines condonement as: </w:t>
            </w:r>
            <w:r w:rsidRPr="000A77F8">
              <w:rPr>
                <w:rFonts w:ascii="Baxter Sans Core" w:hAnsi="Baxter Sans Core" w:cstheme="minorHAnsi"/>
                <w:i/>
                <w:iCs/>
                <w:sz w:val="20"/>
                <w:szCs w:val="20"/>
              </w:rPr>
              <w:t xml:space="preserve">“The practice of allowing students to fail and not receive credit for one or more modules within a degree programme, yet still qualify for the award of the degree.” </w:t>
            </w:r>
          </w:p>
          <w:p w14:paraId="1CFE8377" w14:textId="77777777" w:rsidR="00B23B47" w:rsidRPr="000A77F8" w:rsidRDefault="00B23B47" w:rsidP="00B23B47">
            <w:pPr>
              <w:spacing w:after="0"/>
              <w:ind w:right="1010"/>
              <w:rPr>
                <w:rFonts w:ascii="Baxter Sans Core" w:hAnsi="Baxter Sans Core" w:cstheme="minorHAnsi"/>
                <w:sz w:val="20"/>
                <w:szCs w:val="20"/>
              </w:rPr>
            </w:pPr>
          </w:p>
          <w:p w14:paraId="6B063702"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In the consideration of the accreditation of undergraduate and postgraduate engineering degree programmes: </w:t>
            </w:r>
          </w:p>
          <w:p w14:paraId="68792C34"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1. Evidence that all AHEP learning outcomes are met by all variants of each programme must be provided before accreditation can be granted. </w:t>
            </w:r>
          </w:p>
          <w:p w14:paraId="0BA1B710" w14:textId="77777777" w:rsidR="00B23B47" w:rsidRPr="000A77F8" w:rsidRDefault="00B23B47" w:rsidP="00B23B47">
            <w:pPr>
              <w:spacing w:after="0"/>
              <w:ind w:right="1010"/>
              <w:rPr>
                <w:rFonts w:ascii="Baxter Sans Core" w:hAnsi="Baxter Sans Core" w:cstheme="minorHAnsi"/>
                <w:sz w:val="20"/>
                <w:szCs w:val="20"/>
              </w:rPr>
            </w:pPr>
          </w:p>
          <w:p w14:paraId="55F89111"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2. No condonement of modules delivering AHEP learning outcomes is allowed. </w:t>
            </w:r>
          </w:p>
          <w:p w14:paraId="3BE2121E" w14:textId="77777777" w:rsidR="00B23B47" w:rsidRPr="000A77F8" w:rsidRDefault="00B23B47" w:rsidP="00B23B47">
            <w:pPr>
              <w:spacing w:after="0"/>
              <w:ind w:right="1010"/>
              <w:rPr>
                <w:rFonts w:ascii="Baxter Sans Core" w:hAnsi="Baxter Sans Core" w:cstheme="minorHAnsi"/>
                <w:sz w:val="20"/>
                <w:szCs w:val="20"/>
              </w:rPr>
            </w:pPr>
          </w:p>
          <w:p w14:paraId="6ADDD3AD"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3. A maximum of 30 credits in a Bachelors or integrated Masters degree programme can be compensated, and a maximum of 20 credits in a Masters degree other than the integrated Masters degree. </w:t>
            </w:r>
          </w:p>
          <w:p w14:paraId="5B0E7853" w14:textId="77777777" w:rsidR="00B23B47" w:rsidRPr="000A77F8" w:rsidRDefault="00B23B47" w:rsidP="00B23B47">
            <w:pPr>
              <w:spacing w:after="0"/>
              <w:ind w:right="1010"/>
              <w:rPr>
                <w:rFonts w:ascii="Baxter Sans Core" w:hAnsi="Baxter Sans Core" w:cstheme="minorHAnsi"/>
                <w:sz w:val="20"/>
                <w:szCs w:val="20"/>
              </w:rPr>
            </w:pPr>
          </w:p>
          <w:p w14:paraId="552AF852"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4. Major individual and group-based project modules must not be compensated. </w:t>
            </w:r>
          </w:p>
          <w:p w14:paraId="6C853867" w14:textId="77777777" w:rsidR="00B23B47" w:rsidRPr="000A77F8" w:rsidRDefault="00B23B47" w:rsidP="00B23B47">
            <w:pPr>
              <w:spacing w:after="0"/>
              <w:ind w:right="1010"/>
              <w:rPr>
                <w:rFonts w:ascii="Baxter Sans Core" w:hAnsi="Baxter Sans Core" w:cstheme="minorHAnsi"/>
                <w:sz w:val="20"/>
                <w:szCs w:val="20"/>
              </w:rPr>
            </w:pPr>
          </w:p>
          <w:p w14:paraId="4DD1C6B8"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5. The minimum module mark for which compensation is allowed is 10% below the nominal module pass mark (or equivalent if a grade-based marking scheme is used). </w:t>
            </w:r>
          </w:p>
          <w:p w14:paraId="03C17210"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Where modules include two assessment modes (more than one module assessment block or MAB) (coursework and examination) that assess different Learning Outcomes a pass threshold should be adopted for each mode that contributes more than 30% to the overall module mark, with </w:t>
            </w:r>
            <w:r w:rsidRPr="000A77F8">
              <w:rPr>
                <w:rFonts w:ascii="Baxter Sans Core" w:hAnsi="Baxter Sans Core" w:cstheme="minorHAnsi"/>
                <w:sz w:val="20"/>
                <w:szCs w:val="20"/>
              </w:rPr>
              <w:lastRenderedPageBreak/>
              <w:t>this pass threshold no more than 10% below the normal module pass mark.</w:t>
            </w:r>
          </w:p>
        </w:tc>
      </w:tr>
      <w:tr w:rsidR="00B23B47" w:rsidRPr="000A77F8" w14:paraId="2816F8D4" w14:textId="77777777" w:rsidTr="00B23B47">
        <w:tc>
          <w:tcPr>
            <w:tcW w:w="1254" w:type="pct"/>
          </w:tcPr>
          <w:p w14:paraId="01FA012B" w14:textId="77777777" w:rsidR="00B23B47" w:rsidRPr="000A77F8" w:rsidRDefault="00B23B47" w:rsidP="00AE3045">
            <w:pPr>
              <w:spacing w:after="0"/>
              <w:rPr>
                <w:rFonts w:ascii="Baxter Sans Core" w:hAnsi="Baxter Sans Core"/>
                <w:sz w:val="20"/>
                <w:szCs w:val="20"/>
              </w:rPr>
            </w:pPr>
            <w:r w:rsidRPr="000A77F8">
              <w:rPr>
                <w:rFonts w:ascii="Baxter Sans Core" w:hAnsi="Baxter Sans Core"/>
                <w:sz w:val="20"/>
                <w:szCs w:val="20"/>
              </w:rPr>
              <w:lastRenderedPageBreak/>
              <w:t>British Computing Society (BCS)</w:t>
            </w:r>
          </w:p>
        </w:tc>
        <w:tc>
          <w:tcPr>
            <w:tcW w:w="1394" w:type="pct"/>
          </w:tcPr>
          <w:p w14:paraId="6F0B7847" w14:textId="77777777" w:rsidR="00B23B47" w:rsidRPr="000A77F8" w:rsidRDefault="00B23B47" w:rsidP="00AE3045">
            <w:pPr>
              <w:spacing w:after="0"/>
              <w:rPr>
                <w:rFonts w:ascii="Baxter Sans Core" w:hAnsi="Baxter Sans Core" w:cstheme="minorHAnsi"/>
                <w:sz w:val="20"/>
                <w:szCs w:val="20"/>
              </w:rPr>
            </w:pPr>
            <w:r w:rsidRPr="000A77F8">
              <w:rPr>
                <w:rFonts w:ascii="Baxter Sans Core" w:hAnsi="Baxter Sans Core" w:cstheme="minorHAnsi"/>
                <w:sz w:val="20"/>
                <w:szCs w:val="20"/>
              </w:rPr>
              <w:t>BSc (Hons) Computing Science</w:t>
            </w:r>
          </w:p>
          <w:p w14:paraId="26123BB3" w14:textId="77777777" w:rsidR="00B23B47" w:rsidRPr="000A77F8" w:rsidRDefault="00B23B47" w:rsidP="00AE3045">
            <w:pPr>
              <w:spacing w:after="0"/>
              <w:rPr>
                <w:rFonts w:ascii="Baxter Sans Core" w:hAnsi="Baxter Sans Core" w:cstheme="minorHAnsi"/>
                <w:sz w:val="20"/>
                <w:szCs w:val="20"/>
              </w:rPr>
            </w:pPr>
          </w:p>
        </w:tc>
        <w:tc>
          <w:tcPr>
            <w:tcW w:w="2353" w:type="pct"/>
          </w:tcPr>
          <w:p w14:paraId="24890ED5"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Where compensation is permitted under HEI regulations, BCS must be assured that the overall learning outcomes of the programme are not undermined. </w:t>
            </w:r>
          </w:p>
          <w:p w14:paraId="390ABBD3" w14:textId="77777777" w:rsidR="00B23B47" w:rsidRPr="000A77F8" w:rsidRDefault="00B23B47" w:rsidP="00B23B47">
            <w:pPr>
              <w:spacing w:after="0"/>
              <w:ind w:right="1010"/>
              <w:rPr>
                <w:rFonts w:ascii="Baxter Sans Core" w:hAnsi="Baxter Sans Core" w:cstheme="minorHAnsi"/>
                <w:sz w:val="20"/>
                <w:szCs w:val="20"/>
              </w:rPr>
            </w:pPr>
          </w:p>
          <w:p w14:paraId="6BD45B33"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In the final year of the programme normally only 20 out of 120 credits may be compensated; however, this is a guideline and will be considered in the context of the delivery of the programme learning outcomes.</w:t>
            </w:r>
          </w:p>
          <w:p w14:paraId="4CBBB3A7" w14:textId="77777777" w:rsidR="00B23B47" w:rsidRPr="000A77F8" w:rsidRDefault="00B23B47" w:rsidP="00B23B47">
            <w:pPr>
              <w:spacing w:after="0"/>
              <w:ind w:right="1010"/>
              <w:rPr>
                <w:rFonts w:ascii="Baxter Sans Core" w:hAnsi="Baxter Sans Core" w:cstheme="minorHAnsi"/>
                <w:sz w:val="20"/>
                <w:szCs w:val="20"/>
              </w:rPr>
            </w:pPr>
          </w:p>
          <w:p w14:paraId="57E7FEE2"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Undergraduate individual project requirements: For accreditation for CITP or CEng, the individual project should be worth at least 30 credit points at level 6 (SCQF Level 10) or above. The project must be passed without compensation.</w:t>
            </w:r>
          </w:p>
          <w:p w14:paraId="7A2A0F8C" w14:textId="77777777" w:rsidR="00B23B47" w:rsidRPr="000A77F8" w:rsidRDefault="00B23B47" w:rsidP="00B23B47">
            <w:pPr>
              <w:spacing w:after="0"/>
              <w:ind w:right="1010"/>
              <w:rPr>
                <w:rFonts w:ascii="Baxter Sans Core" w:hAnsi="Baxter Sans Core" w:cstheme="minorHAnsi"/>
                <w:sz w:val="20"/>
                <w:szCs w:val="20"/>
              </w:rPr>
            </w:pPr>
          </w:p>
          <w:p w14:paraId="3AA359D5"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For accreditation for IEng the individual project should be worth at least 20 credit points at level 5 (SCQF Level 8) or above. The project must be passed without compensation.</w:t>
            </w:r>
          </w:p>
          <w:p w14:paraId="27BA107B" w14:textId="77777777" w:rsidR="00B23B47" w:rsidRPr="000A77F8" w:rsidRDefault="00B23B47" w:rsidP="00B23B47">
            <w:pPr>
              <w:spacing w:after="0"/>
              <w:ind w:right="1010"/>
              <w:rPr>
                <w:rFonts w:ascii="Baxter Sans Core" w:hAnsi="Baxter Sans Core" w:cstheme="minorHAnsi"/>
                <w:sz w:val="20"/>
                <w:szCs w:val="20"/>
              </w:rPr>
            </w:pPr>
          </w:p>
        </w:tc>
      </w:tr>
      <w:tr w:rsidR="00B23B47" w:rsidRPr="000A77F8" w14:paraId="216D8875" w14:textId="77777777" w:rsidTr="00B23B47">
        <w:tc>
          <w:tcPr>
            <w:tcW w:w="1254" w:type="pct"/>
          </w:tcPr>
          <w:p w14:paraId="1454B50F" w14:textId="77777777" w:rsidR="00B23B47" w:rsidRPr="000A77F8" w:rsidRDefault="00B23B47" w:rsidP="00AE3045">
            <w:pPr>
              <w:spacing w:after="0"/>
              <w:rPr>
                <w:rFonts w:ascii="Baxter Sans Core" w:hAnsi="Baxter Sans Core"/>
                <w:sz w:val="20"/>
                <w:szCs w:val="20"/>
              </w:rPr>
            </w:pPr>
            <w:r w:rsidRPr="000A77F8">
              <w:rPr>
                <w:rFonts w:ascii="Baxter Sans Core" w:hAnsi="Baxter Sans Core"/>
                <w:sz w:val="20"/>
                <w:szCs w:val="20"/>
              </w:rPr>
              <w:t>Institution of Mechanical Engineers (IMechE)</w:t>
            </w:r>
          </w:p>
        </w:tc>
        <w:tc>
          <w:tcPr>
            <w:tcW w:w="1394" w:type="pct"/>
          </w:tcPr>
          <w:p w14:paraId="10B2C456" w14:textId="77777777" w:rsidR="00B23B47" w:rsidRPr="000A77F8" w:rsidRDefault="00B23B47" w:rsidP="00AE3045">
            <w:pPr>
              <w:spacing w:after="0"/>
              <w:rPr>
                <w:rFonts w:ascii="Baxter Sans Core" w:hAnsi="Baxter Sans Core" w:cstheme="minorHAnsi"/>
                <w:sz w:val="20"/>
                <w:szCs w:val="20"/>
              </w:rPr>
            </w:pPr>
            <w:r w:rsidRPr="000A77F8">
              <w:rPr>
                <w:rFonts w:ascii="Baxter Sans Core" w:hAnsi="Baxter Sans Core" w:cstheme="minorHAnsi"/>
                <w:sz w:val="20"/>
                <w:szCs w:val="20"/>
              </w:rPr>
              <w:t>BEng (Hons) Mechanical Engineering</w:t>
            </w:r>
          </w:p>
        </w:tc>
        <w:tc>
          <w:tcPr>
            <w:tcW w:w="2353" w:type="pct"/>
          </w:tcPr>
          <w:p w14:paraId="3522E073" w14:textId="77777777" w:rsidR="00B23B47" w:rsidRPr="000A77F8" w:rsidRDefault="00B23B47" w:rsidP="00B23B47">
            <w:pPr>
              <w:spacing w:after="0"/>
              <w:ind w:right="1010"/>
              <w:rPr>
                <w:rFonts w:ascii="Baxter Sans Core" w:hAnsi="Baxter Sans Core" w:cstheme="minorHAnsi"/>
                <w:color w:val="000000"/>
                <w:sz w:val="20"/>
                <w:szCs w:val="20"/>
                <w:bdr w:val="none" w:sz="0" w:space="0" w:color="auto" w:frame="1"/>
              </w:rPr>
            </w:pPr>
            <w:r w:rsidRPr="000A77F8">
              <w:rPr>
                <w:rFonts w:ascii="Baxter Sans Core" w:hAnsi="Baxter Sans Core" w:cstheme="minorHAnsi"/>
                <w:color w:val="000000"/>
                <w:sz w:val="20"/>
                <w:szCs w:val="20"/>
                <w:bdr w:val="none" w:sz="0" w:space="0" w:color="auto" w:frame="1"/>
              </w:rPr>
              <w:t>For students who began their programme before 2022/23:</w:t>
            </w:r>
          </w:p>
          <w:p w14:paraId="16096104" w14:textId="77777777" w:rsidR="00B23B47" w:rsidRPr="000A77F8" w:rsidRDefault="00B23B47" w:rsidP="00B23B47">
            <w:pPr>
              <w:spacing w:after="0"/>
              <w:ind w:right="1010"/>
              <w:rPr>
                <w:rFonts w:ascii="Baxter Sans Core" w:hAnsi="Baxter Sans Core" w:cstheme="minorHAnsi"/>
                <w:color w:val="000000"/>
                <w:sz w:val="20"/>
                <w:szCs w:val="20"/>
                <w:bdr w:val="none" w:sz="0" w:space="0" w:color="auto" w:frame="1"/>
              </w:rPr>
            </w:pPr>
          </w:p>
          <w:p w14:paraId="00DB83A4" w14:textId="77777777" w:rsidR="00B23B47" w:rsidRPr="000A77F8" w:rsidRDefault="00B23B47" w:rsidP="00B23B47">
            <w:pPr>
              <w:pStyle w:val="ListParagraph"/>
              <w:numPr>
                <w:ilvl w:val="0"/>
                <w:numId w:val="101"/>
              </w:numPr>
              <w:spacing w:after="0" w:line="240" w:lineRule="auto"/>
              <w:ind w:left="422" w:right="1010"/>
              <w:rPr>
                <w:rFonts w:ascii="Baxter Sans Core" w:hAnsi="Baxter Sans Core" w:cstheme="minorHAnsi"/>
                <w:color w:val="424242"/>
                <w:sz w:val="20"/>
                <w:szCs w:val="20"/>
              </w:rPr>
            </w:pPr>
            <w:r w:rsidRPr="000A77F8">
              <w:rPr>
                <w:rFonts w:ascii="Baxter Sans Core" w:hAnsi="Baxter Sans Core" w:cstheme="minorHAnsi"/>
                <w:color w:val="000000"/>
                <w:sz w:val="20"/>
                <w:szCs w:val="20"/>
                <w:bdr w:val="none" w:sz="0" w:space="0" w:color="auto" w:frame="1"/>
              </w:rPr>
              <w:t>Compensation should not be allowed if it undermines achievement of the overall learning outcomes of the programme(s).</w:t>
            </w:r>
          </w:p>
          <w:p w14:paraId="0055CC00" w14:textId="77777777" w:rsidR="00B23B47" w:rsidRPr="000A77F8" w:rsidRDefault="00B23B47" w:rsidP="00B23B47">
            <w:pPr>
              <w:pStyle w:val="ListParagraph"/>
              <w:numPr>
                <w:ilvl w:val="0"/>
                <w:numId w:val="101"/>
              </w:numPr>
              <w:spacing w:after="0" w:line="240" w:lineRule="auto"/>
              <w:ind w:left="422" w:right="1010"/>
              <w:rPr>
                <w:rFonts w:ascii="Baxter Sans Core" w:hAnsi="Baxter Sans Core" w:cstheme="minorHAnsi"/>
                <w:color w:val="424242"/>
                <w:sz w:val="20"/>
                <w:szCs w:val="20"/>
              </w:rPr>
            </w:pPr>
            <w:r w:rsidRPr="000A77F8">
              <w:rPr>
                <w:rFonts w:ascii="Baxter Sans Core" w:hAnsi="Baxter Sans Core" w:cstheme="minorHAnsi"/>
                <w:color w:val="000000"/>
                <w:sz w:val="20"/>
                <w:szCs w:val="20"/>
                <w:bdr w:val="none" w:sz="0" w:space="0" w:color="auto" w:frame="1"/>
              </w:rPr>
              <w:t>Major projects should not be compensated.</w:t>
            </w:r>
          </w:p>
          <w:p w14:paraId="767FCFEC" w14:textId="77777777" w:rsidR="00B23B47" w:rsidRPr="000A77F8" w:rsidRDefault="00B23B47" w:rsidP="00B23B47">
            <w:pPr>
              <w:pStyle w:val="ListParagraph"/>
              <w:numPr>
                <w:ilvl w:val="0"/>
                <w:numId w:val="101"/>
              </w:numPr>
              <w:spacing w:after="0" w:line="240" w:lineRule="auto"/>
              <w:ind w:left="422" w:right="1010"/>
              <w:rPr>
                <w:rFonts w:ascii="Baxter Sans Core" w:hAnsi="Baxter Sans Core" w:cstheme="minorHAnsi"/>
                <w:color w:val="424242"/>
                <w:sz w:val="20"/>
                <w:szCs w:val="20"/>
              </w:rPr>
            </w:pPr>
            <w:r w:rsidRPr="000A77F8">
              <w:rPr>
                <w:rFonts w:ascii="Baxter Sans Core" w:hAnsi="Baxter Sans Core" w:cstheme="minorHAnsi"/>
                <w:color w:val="000000"/>
                <w:sz w:val="20"/>
                <w:szCs w:val="20"/>
                <w:bdr w:val="none" w:sz="0" w:space="0" w:color="auto" w:frame="1"/>
              </w:rPr>
              <w:t>Only 20 out of the 120 credits per level can be compensated.</w:t>
            </w:r>
          </w:p>
          <w:p w14:paraId="205897B8" w14:textId="77777777" w:rsidR="00B23B47" w:rsidRPr="000A77F8" w:rsidRDefault="00B23B47" w:rsidP="00B23B47">
            <w:pPr>
              <w:spacing w:after="0"/>
              <w:ind w:right="1010"/>
              <w:rPr>
                <w:rFonts w:ascii="Baxter Sans Core" w:hAnsi="Baxter Sans Core" w:cstheme="minorHAnsi"/>
                <w:sz w:val="20"/>
                <w:szCs w:val="20"/>
              </w:rPr>
            </w:pPr>
          </w:p>
          <w:p w14:paraId="01C1291E" w14:textId="77777777" w:rsidR="00B23B47" w:rsidRPr="000A77F8" w:rsidRDefault="00B23B47" w:rsidP="00B23B47">
            <w:pPr>
              <w:spacing w:after="0"/>
              <w:ind w:right="1010"/>
              <w:rPr>
                <w:rFonts w:ascii="Baxter Sans Core" w:hAnsi="Baxter Sans Core" w:cstheme="minorHAnsi"/>
                <w:color w:val="000000"/>
                <w:sz w:val="20"/>
                <w:szCs w:val="20"/>
                <w:bdr w:val="none" w:sz="0" w:space="0" w:color="auto" w:frame="1"/>
              </w:rPr>
            </w:pPr>
            <w:r w:rsidRPr="000A77F8">
              <w:rPr>
                <w:rFonts w:ascii="Baxter Sans Core" w:hAnsi="Baxter Sans Core" w:cstheme="minorHAnsi"/>
                <w:color w:val="000000"/>
                <w:sz w:val="20"/>
                <w:szCs w:val="20"/>
                <w:bdr w:val="none" w:sz="0" w:space="0" w:color="auto" w:frame="1"/>
              </w:rPr>
              <w:t>For students who began their programme in or after 2023/24:</w:t>
            </w:r>
          </w:p>
          <w:p w14:paraId="6A530B02" w14:textId="77777777" w:rsidR="00B23B47" w:rsidRPr="000A77F8" w:rsidRDefault="00B23B47" w:rsidP="00B23B47">
            <w:pPr>
              <w:spacing w:after="0"/>
              <w:ind w:right="1010"/>
              <w:rPr>
                <w:rFonts w:ascii="Baxter Sans Core" w:hAnsi="Baxter Sans Core" w:cstheme="minorHAnsi"/>
                <w:sz w:val="20"/>
                <w:szCs w:val="20"/>
              </w:rPr>
            </w:pPr>
          </w:p>
          <w:p w14:paraId="0EDA44E4" w14:textId="77777777" w:rsidR="00B23B47" w:rsidRPr="000A77F8" w:rsidRDefault="00B23B47" w:rsidP="00B23B47">
            <w:pPr>
              <w:spacing w:after="0"/>
              <w:ind w:right="1010"/>
              <w:rPr>
                <w:rFonts w:ascii="Baxter Sans Core" w:hAnsi="Baxter Sans Core" w:cstheme="minorHAnsi"/>
                <w:i/>
                <w:iCs/>
                <w:sz w:val="20"/>
                <w:szCs w:val="20"/>
              </w:rPr>
            </w:pPr>
            <w:r w:rsidRPr="000A77F8">
              <w:rPr>
                <w:rFonts w:ascii="Baxter Sans Core" w:hAnsi="Baxter Sans Core" w:cstheme="minorHAnsi"/>
                <w:sz w:val="20"/>
                <w:szCs w:val="20"/>
              </w:rPr>
              <w:t xml:space="preserve">The Engineering Council defines compensation as: </w:t>
            </w:r>
            <w:r w:rsidRPr="000A77F8">
              <w:rPr>
                <w:rFonts w:ascii="Baxter Sans Core" w:hAnsi="Baxter Sans Core" w:cstheme="minorHAnsi"/>
                <w:i/>
                <w:iCs/>
                <w:sz w:val="20"/>
                <w:szCs w:val="20"/>
              </w:rPr>
              <w:t xml:space="preserve">“The practice of allowing marginal failure (ie not more than 10% below the nominal pass mark) of one or more modules and awarding credit for them, often on the basis of good overall academic performance.” </w:t>
            </w:r>
          </w:p>
          <w:p w14:paraId="66919E4A" w14:textId="77777777" w:rsidR="00B23B47" w:rsidRPr="000A77F8" w:rsidRDefault="00B23B47" w:rsidP="00B23B47">
            <w:pPr>
              <w:spacing w:after="0"/>
              <w:ind w:right="1010"/>
              <w:rPr>
                <w:rFonts w:ascii="Baxter Sans Core" w:hAnsi="Baxter Sans Core" w:cstheme="minorHAnsi"/>
                <w:sz w:val="20"/>
                <w:szCs w:val="20"/>
              </w:rPr>
            </w:pPr>
          </w:p>
          <w:p w14:paraId="7B727750" w14:textId="77777777" w:rsidR="00B23B47" w:rsidRPr="000A77F8" w:rsidRDefault="00B23B47" w:rsidP="00B23B47">
            <w:pPr>
              <w:spacing w:after="0"/>
              <w:ind w:right="1010"/>
              <w:rPr>
                <w:rFonts w:ascii="Baxter Sans Core" w:hAnsi="Baxter Sans Core" w:cstheme="minorHAnsi"/>
                <w:i/>
                <w:iCs/>
                <w:sz w:val="20"/>
                <w:szCs w:val="20"/>
              </w:rPr>
            </w:pPr>
            <w:r w:rsidRPr="000A77F8">
              <w:rPr>
                <w:rFonts w:ascii="Baxter Sans Core" w:hAnsi="Baxter Sans Core" w:cstheme="minorHAnsi"/>
                <w:sz w:val="20"/>
                <w:szCs w:val="20"/>
              </w:rPr>
              <w:lastRenderedPageBreak/>
              <w:t xml:space="preserve">The Engineering Council defines condonement as: </w:t>
            </w:r>
            <w:r w:rsidRPr="000A77F8">
              <w:rPr>
                <w:rFonts w:ascii="Baxter Sans Core" w:hAnsi="Baxter Sans Core" w:cstheme="minorHAnsi"/>
                <w:i/>
                <w:iCs/>
                <w:sz w:val="20"/>
                <w:szCs w:val="20"/>
              </w:rPr>
              <w:t xml:space="preserve">“The practice of allowing students to fail and not receive credit for one or more modules within a degree programme, yet still qualify for the award of the degree.” </w:t>
            </w:r>
          </w:p>
          <w:p w14:paraId="7158309F" w14:textId="77777777" w:rsidR="00B23B47" w:rsidRPr="000A77F8" w:rsidRDefault="00B23B47" w:rsidP="00B23B47">
            <w:pPr>
              <w:spacing w:after="0"/>
              <w:ind w:right="1010"/>
              <w:rPr>
                <w:rFonts w:ascii="Baxter Sans Core" w:hAnsi="Baxter Sans Core" w:cstheme="minorHAnsi"/>
                <w:sz w:val="20"/>
                <w:szCs w:val="20"/>
              </w:rPr>
            </w:pPr>
          </w:p>
          <w:p w14:paraId="5F4E27A4"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In the consideration of the accreditation of undergraduate and postgraduate engineering degree programmes: </w:t>
            </w:r>
          </w:p>
          <w:p w14:paraId="54539D5D"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1. Evidence that all AHEP learning outcomes are met by all variants of each programme must be provided before accreditation can be granted. </w:t>
            </w:r>
          </w:p>
          <w:p w14:paraId="26C8CA02" w14:textId="77777777" w:rsidR="00B23B47" w:rsidRPr="000A77F8" w:rsidRDefault="00B23B47" w:rsidP="00B23B47">
            <w:pPr>
              <w:spacing w:after="0"/>
              <w:ind w:right="1010"/>
              <w:rPr>
                <w:rFonts w:ascii="Baxter Sans Core" w:hAnsi="Baxter Sans Core" w:cstheme="minorHAnsi"/>
                <w:sz w:val="20"/>
                <w:szCs w:val="20"/>
              </w:rPr>
            </w:pPr>
          </w:p>
          <w:p w14:paraId="7FFA84AA"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2. No condonement of modules delivering AHEP learning outcomes is allowed. </w:t>
            </w:r>
          </w:p>
          <w:p w14:paraId="48C07B13" w14:textId="77777777" w:rsidR="00B23B47" w:rsidRPr="000A77F8" w:rsidRDefault="00B23B47" w:rsidP="00B23B47">
            <w:pPr>
              <w:spacing w:after="0"/>
              <w:ind w:right="1010"/>
              <w:rPr>
                <w:rFonts w:ascii="Baxter Sans Core" w:hAnsi="Baxter Sans Core" w:cstheme="minorHAnsi"/>
                <w:sz w:val="20"/>
                <w:szCs w:val="20"/>
              </w:rPr>
            </w:pPr>
          </w:p>
          <w:p w14:paraId="1B3E518F"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3. A maximum of 30 credits in a Bachelors or integrated Masters degree programme can be compensated, and a maximum of 20 credits in a Masters degree other than the integrated Masters degree. </w:t>
            </w:r>
          </w:p>
          <w:p w14:paraId="40CBA3A1" w14:textId="77777777" w:rsidR="00B23B47" w:rsidRPr="000A77F8" w:rsidRDefault="00B23B47" w:rsidP="00B23B47">
            <w:pPr>
              <w:spacing w:after="0"/>
              <w:ind w:right="602"/>
              <w:rPr>
                <w:rFonts w:ascii="Baxter Sans Core" w:hAnsi="Baxter Sans Core" w:cstheme="minorHAnsi"/>
                <w:sz w:val="20"/>
                <w:szCs w:val="20"/>
              </w:rPr>
            </w:pPr>
          </w:p>
          <w:p w14:paraId="5F5138AB"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4. Major individual and group-based project modules must not be compensated. </w:t>
            </w:r>
          </w:p>
          <w:p w14:paraId="49F7E883" w14:textId="77777777" w:rsidR="00B23B47" w:rsidRPr="000A77F8" w:rsidRDefault="00B23B47" w:rsidP="00B23B47">
            <w:pPr>
              <w:spacing w:after="0"/>
              <w:ind w:right="1010"/>
              <w:rPr>
                <w:rFonts w:ascii="Baxter Sans Core" w:hAnsi="Baxter Sans Core" w:cstheme="minorHAnsi"/>
                <w:sz w:val="20"/>
                <w:szCs w:val="20"/>
              </w:rPr>
            </w:pPr>
          </w:p>
          <w:p w14:paraId="469FD51D"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 xml:space="preserve">5. The minimum module mark for which compensation is allowed is 10% below the nominal module pass mark (or equivalent if a grade-based marking scheme is used). </w:t>
            </w:r>
          </w:p>
          <w:p w14:paraId="7CBF861C" w14:textId="77777777" w:rsidR="00B23B47" w:rsidRPr="000A77F8" w:rsidRDefault="00B23B47" w:rsidP="00B23B47">
            <w:pPr>
              <w:spacing w:after="0"/>
              <w:ind w:right="1010"/>
              <w:rPr>
                <w:rFonts w:ascii="Baxter Sans Core" w:hAnsi="Baxter Sans Core" w:cstheme="minorHAnsi"/>
                <w:sz w:val="20"/>
                <w:szCs w:val="20"/>
              </w:rPr>
            </w:pPr>
          </w:p>
          <w:p w14:paraId="5A88D270" w14:textId="77777777" w:rsidR="00B23B47" w:rsidRPr="000A77F8" w:rsidRDefault="00B23B47" w:rsidP="00B23B47">
            <w:pPr>
              <w:spacing w:after="0"/>
              <w:ind w:right="1010"/>
              <w:rPr>
                <w:rFonts w:ascii="Baxter Sans Core" w:hAnsi="Baxter Sans Core" w:cstheme="minorHAnsi"/>
                <w:sz w:val="20"/>
                <w:szCs w:val="20"/>
              </w:rPr>
            </w:pPr>
            <w:r w:rsidRPr="000A77F8">
              <w:rPr>
                <w:rFonts w:ascii="Baxter Sans Core" w:hAnsi="Baxter Sans Core" w:cstheme="minorHAnsi"/>
                <w:sz w:val="20"/>
                <w:szCs w:val="20"/>
              </w:rPr>
              <w:t>Where modules include two or more assessment modes (more than one module assessment block or MAB) (coursework and examination) that assess different Learning Outcomes a pass threshold should be adopted for each mode that contributes more than 30% to the overall module mark, with this pass threshold no more than 10% below the normal module pass mark.</w:t>
            </w:r>
          </w:p>
          <w:p w14:paraId="4DFDECAD" w14:textId="77777777" w:rsidR="00B23B47" w:rsidRPr="000A77F8" w:rsidRDefault="00B23B47" w:rsidP="00B23B47">
            <w:pPr>
              <w:spacing w:after="0"/>
              <w:ind w:right="1010"/>
              <w:rPr>
                <w:rFonts w:ascii="Baxter Sans Core" w:hAnsi="Baxter Sans Core" w:cstheme="minorHAnsi"/>
                <w:sz w:val="20"/>
                <w:szCs w:val="20"/>
              </w:rPr>
            </w:pPr>
          </w:p>
        </w:tc>
      </w:tr>
    </w:tbl>
    <w:p w14:paraId="0285595F" w14:textId="3DDCDF2F" w:rsidR="0081486D" w:rsidRDefault="0081486D">
      <w:pPr>
        <w:rPr>
          <w:rFonts w:asciiTheme="majorHAnsi" w:eastAsiaTheme="majorEastAsia" w:hAnsiTheme="majorHAnsi" w:cstheme="majorBidi"/>
          <w:color w:val="0F4761" w:themeColor="accent1" w:themeShade="BF"/>
          <w:sz w:val="40"/>
          <w:szCs w:val="40"/>
        </w:rPr>
      </w:pPr>
    </w:p>
    <w:p w14:paraId="41D9068B" w14:textId="77777777" w:rsidR="00B23B47" w:rsidRDefault="00B23B47" w:rsidP="00021945">
      <w:pPr>
        <w:pStyle w:val="Heading1"/>
        <w:sectPr w:rsidR="00B23B47" w:rsidSect="00CC1A68">
          <w:pgSz w:w="16838" w:h="11906" w:orient="landscape"/>
          <w:pgMar w:top="1440" w:right="1440" w:bottom="1440" w:left="1440" w:header="709" w:footer="709" w:gutter="0"/>
          <w:cols w:space="708"/>
          <w:docGrid w:linePitch="360"/>
        </w:sectPr>
      </w:pPr>
    </w:p>
    <w:p w14:paraId="49D06DC2" w14:textId="7BF1B3A2" w:rsidR="00021945" w:rsidRDefault="00021945" w:rsidP="00B23B47">
      <w:pPr>
        <w:pStyle w:val="Heading2"/>
      </w:pPr>
      <w:r>
        <w:lastRenderedPageBreak/>
        <w:t>IN PRACTICE PROGRAMME AND ASSESSMENT REGULATIONS</w:t>
      </w:r>
    </w:p>
    <w:p w14:paraId="5C0F85C4" w14:textId="77777777" w:rsidR="00021945" w:rsidRDefault="00021945" w:rsidP="00B23B47">
      <w:pPr>
        <w:pStyle w:val="Heading2"/>
      </w:pPr>
      <w:r>
        <w:t>PREAMBLE</w:t>
      </w:r>
    </w:p>
    <w:p w14:paraId="5A8B8552" w14:textId="77777777" w:rsidR="00021945" w:rsidRDefault="00021945" w:rsidP="00B23B47">
      <w:r>
        <w:t xml:space="preserve">These Regulations are built upon a foundation derived from the Scottish Qualification Framework (SCFQ). Awards are achieved by gaining credits at different stages during your period of study. The SCQF stipulates the number and stage (or level) of credits that must be obtained to receive each possible award. </w:t>
      </w:r>
    </w:p>
    <w:p w14:paraId="042EFF67" w14:textId="00BFDB63" w:rsidR="00021945" w:rsidRDefault="00021945" w:rsidP="00B23B47">
      <w:r>
        <w:t xml:space="preserve">Further explanation of the framework can be found at: </w:t>
      </w:r>
      <w:hyperlink r:id="rId95" w:history="1">
        <w:r w:rsidR="00B23B47" w:rsidRPr="00A657A6">
          <w:rPr>
            <w:rStyle w:val="Hyperlink"/>
            <w:rFonts w:cstheme="minorBidi"/>
          </w:rPr>
          <w:t>https://scqf.org.uk/about-the-framework/</w:t>
        </w:r>
      </w:hyperlink>
      <w:r w:rsidR="00B23B47">
        <w:t xml:space="preserve"> </w:t>
      </w:r>
    </w:p>
    <w:p w14:paraId="5E156E6E" w14:textId="77777777" w:rsidR="00021945" w:rsidRDefault="00021945" w:rsidP="00B23B47">
      <w:r>
        <w:t xml:space="preserve">These regulations specify minimum requirements in terms of admission, matriculation, credit definitions, programme of study and assessment for the BSc (Honours) ‘In Practice’ degrees offered by the University of Dundee School of Business (UDSB), and should be read in conjunction with the relevant Programme Specifications which can be found on the My Dundee site. </w:t>
      </w:r>
    </w:p>
    <w:p w14:paraId="773A5E14" w14:textId="77777777" w:rsidR="00021945" w:rsidRDefault="00021945" w:rsidP="00B23B47">
      <w:r>
        <w:t>These regulations are established in accordance with the University of Dundee Assessment Policy, which takes precedence over the requirements set out in this document.</w:t>
      </w:r>
    </w:p>
    <w:p w14:paraId="26A0574E" w14:textId="77777777" w:rsidR="00021945" w:rsidRDefault="00021945" w:rsidP="00B23B47">
      <w:pPr>
        <w:pStyle w:val="Heading2"/>
      </w:pPr>
      <w:r>
        <w:t>1.</w:t>
      </w:r>
      <w:r>
        <w:tab/>
        <w:t>GENERAL</w:t>
      </w:r>
    </w:p>
    <w:p w14:paraId="3165C5E1" w14:textId="77777777" w:rsidR="00021945" w:rsidRDefault="00021945" w:rsidP="00B23B47">
      <w:r>
        <w:t>Degree Programmes</w:t>
      </w:r>
    </w:p>
    <w:p w14:paraId="28651372" w14:textId="77777777" w:rsidR="00021945" w:rsidRDefault="00021945" w:rsidP="00B23B47">
      <w:r>
        <w:t>The following ‘In Practice’ Degree Programmes are offered in the School:</w:t>
      </w:r>
    </w:p>
    <w:p w14:paraId="48A7B390" w14:textId="77777777" w:rsidR="00021945" w:rsidRDefault="00021945" w:rsidP="00B23B47">
      <w:r>
        <w:t>•</w:t>
      </w:r>
      <w:r>
        <w:tab/>
        <w:t>BSc (Hons) Applied Finance in Practice</w:t>
      </w:r>
    </w:p>
    <w:p w14:paraId="64A06929" w14:textId="77777777" w:rsidR="00021945" w:rsidRDefault="00021945" w:rsidP="00B23B47">
      <w:r>
        <w:t>•</w:t>
      </w:r>
      <w:r>
        <w:tab/>
        <w:t>BSc (Hons) International Business in Practice</w:t>
      </w:r>
    </w:p>
    <w:p w14:paraId="78EF3F87" w14:textId="77777777" w:rsidR="00021945" w:rsidRDefault="00021945" w:rsidP="00B23B47">
      <w:r>
        <w:t>•</w:t>
      </w:r>
      <w:r>
        <w:tab/>
        <w:t>BSc (Hons) Business Management in Practice</w:t>
      </w:r>
    </w:p>
    <w:p w14:paraId="0D6524FE" w14:textId="77777777" w:rsidR="00021945" w:rsidRDefault="00021945" w:rsidP="00B23B47">
      <w:r>
        <w:t>•</w:t>
      </w:r>
      <w:r>
        <w:tab/>
        <w:t>BSc (Hons) Economics in Practice</w:t>
      </w:r>
    </w:p>
    <w:p w14:paraId="7C48DCFE" w14:textId="77777777" w:rsidR="00021945" w:rsidRDefault="00021945" w:rsidP="00B23B47">
      <w:pPr>
        <w:pStyle w:val="Heading2"/>
      </w:pPr>
      <w:r>
        <w:t>2. ENTRY</w:t>
      </w:r>
    </w:p>
    <w:p w14:paraId="1252E95F" w14:textId="77777777" w:rsidR="00021945" w:rsidRDefault="00021945" w:rsidP="00B23B47">
      <w:pPr>
        <w:pStyle w:val="Heading3"/>
      </w:pPr>
      <w:r>
        <w:t>2(1) Entry</w:t>
      </w:r>
    </w:p>
    <w:p w14:paraId="11CFA6F9" w14:textId="77777777" w:rsidR="00021945" w:rsidRDefault="00021945" w:rsidP="00B23B47">
      <w:r>
        <w:t>Before entering a programme of study for the degree of BSc (Honours), you must satisfy the general entrance requirements of the University of Dundee and any additional conditions deemed necessary by the UDSB.</w:t>
      </w:r>
    </w:p>
    <w:p w14:paraId="6645608B" w14:textId="77777777" w:rsidR="00021945" w:rsidRDefault="00021945" w:rsidP="00B23B47">
      <w:pPr>
        <w:pStyle w:val="Heading3"/>
      </w:pPr>
      <w:r>
        <w:t>2(2) Advanced Entry</w:t>
      </w:r>
    </w:p>
    <w:p w14:paraId="0E959648" w14:textId="77777777" w:rsidR="00021945" w:rsidRDefault="00021945" w:rsidP="00B23B47">
      <w:r>
        <w:t>These programmes are only defined for Levels 9 and 10. There are no Levels 7 and 8. As the programmes have been designed as direct entry into Level 9, there are no other advanced entry options. Entry into Level 9 is through approved routes of recognition of prior learning at equivalent of Level 8.</w:t>
      </w:r>
    </w:p>
    <w:p w14:paraId="1BB2FD35" w14:textId="77777777" w:rsidR="00021945" w:rsidRDefault="00021945" w:rsidP="00B23B47">
      <w:pPr>
        <w:pStyle w:val="Heading2"/>
      </w:pPr>
      <w:r>
        <w:lastRenderedPageBreak/>
        <w:t>3. GENERAL PROGRESSION REQUIREMENTS</w:t>
      </w:r>
    </w:p>
    <w:p w14:paraId="3CA8A4CF" w14:textId="77777777" w:rsidR="00021945" w:rsidRDefault="00021945" w:rsidP="00B23B47">
      <w:pPr>
        <w:pStyle w:val="Heading3"/>
      </w:pPr>
      <w:r>
        <w:t>3(1) Credit Rating of Degrees and other Awards</w:t>
      </w:r>
    </w:p>
    <w:p w14:paraId="2CC768C6" w14:textId="77777777" w:rsidR="00021945" w:rsidRDefault="00021945" w:rsidP="00B23B47">
      <w:r>
        <w:t>The award will be the highest Stage qualification to which your Total Accumulated Credit entitles you - see below.</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86"/>
        <w:gridCol w:w="6237"/>
      </w:tblGrid>
      <w:tr w:rsidR="00B23B47" w:rsidRPr="000A77F8" w14:paraId="24A9091F" w14:textId="77777777" w:rsidTr="00AE3045">
        <w:trPr>
          <w:trHeight w:val="396"/>
        </w:trPr>
        <w:tc>
          <w:tcPr>
            <w:tcW w:w="3686" w:type="dxa"/>
          </w:tcPr>
          <w:p w14:paraId="306CEF18" w14:textId="77777777" w:rsidR="00B23B47" w:rsidRPr="000A77F8" w:rsidRDefault="00B23B47" w:rsidP="00AE3045">
            <w:pPr>
              <w:pStyle w:val="TableParagraph"/>
              <w:spacing w:before="50"/>
              <w:ind w:left="571"/>
              <w:jc w:val="both"/>
              <w:rPr>
                <w:rFonts w:ascii="Baxter Sans Core" w:hAnsi="Baxter Sans Core"/>
                <w:b/>
                <w:sz w:val="20"/>
                <w:szCs w:val="20"/>
              </w:rPr>
            </w:pPr>
            <w:r w:rsidRPr="000A77F8">
              <w:rPr>
                <w:rFonts w:ascii="Baxter Sans Core" w:hAnsi="Baxter Sans Core"/>
                <w:b/>
                <w:spacing w:val="-1"/>
                <w:sz w:val="20"/>
                <w:szCs w:val="20"/>
              </w:rPr>
              <w:t>Honours</w:t>
            </w:r>
          </w:p>
        </w:tc>
        <w:tc>
          <w:tcPr>
            <w:tcW w:w="6237" w:type="dxa"/>
          </w:tcPr>
          <w:p w14:paraId="5E1D49E7" w14:textId="77777777" w:rsidR="00B23B47" w:rsidRPr="000A77F8" w:rsidRDefault="00B23B47" w:rsidP="00AE3045">
            <w:pPr>
              <w:ind w:left="150" w:right="279"/>
              <w:jc w:val="both"/>
              <w:rPr>
                <w:rFonts w:ascii="Baxter Sans Core" w:hAnsi="Baxter Sans Core"/>
                <w:sz w:val="20"/>
                <w:szCs w:val="20"/>
              </w:rPr>
            </w:pPr>
            <w:r w:rsidRPr="000A77F8">
              <w:rPr>
                <w:rFonts w:ascii="Baxter Sans Core" w:hAnsi="Baxter Sans Core"/>
                <w:sz w:val="20"/>
                <w:szCs w:val="20"/>
              </w:rPr>
              <w:t xml:space="preserve"> Minimum</w:t>
            </w:r>
            <w:r w:rsidRPr="000A77F8">
              <w:rPr>
                <w:rFonts w:ascii="Baxter Sans Core" w:hAnsi="Baxter Sans Core"/>
                <w:spacing w:val="-1"/>
                <w:sz w:val="20"/>
                <w:szCs w:val="20"/>
              </w:rPr>
              <w:t xml:space="preserve"> of 480 credits including at 120 credits at Stage </w:t>
            </w:r>
            <w:r w:rsidRPr="000A77F8">
              <w:rPr>
                <w:rFonts w:ascii="Baxter Sans Core" w:hAnsi="Baxter Sans Core"/>
                <w:sz w:val="20"/>
                <w:szCs w:val="20"/>
              </w:rPr>
              <w:t>3/SCQF Level 9</w:t>
            </w:r>
            <w:r w:rsidRPr="000A77F8">
              <w:rPr>
                <w:rFonts w:ascii="Baxter Sans Core" w:hAnsi="Baxter Sans Core"/>
                <w:spacing w:val="31"/>
                <w:sz w:val="20"/>
                <w:szCs w:val="20"/>
              </w:rPr>
              <w:t xml:space="preserve"> </w:t>
            </w:r>
            <w:r w:rsidRPr="000A77F8">
              <w:rPr>
                <w:rFonts w:ascii="Baxter Sans Core" w:hAnsi="Baxter Sans Core"/>
                <w:spacing w:val="-1"/>
                <w:sz w:val="20"/>
                <w:szCs w:val="20"/>
              </w:rPr>
              <w:t xml:space="preserve">and 90 at Stage 4 / SCQF Level 10. </w:t>
            </w:r>
          </w:p>
        </w:tc>
      </w:tr>
      <w:tr w:rsidR="00B23B47" w:rsidRPr="000A77F8" w14:paraId="1F076CD9" w14:textId="77777777" w:rsidTr="00AE3045">
        <w:trPr>
          <w:trHeight w:val="449"/>
        </w:trPr>
        <w:tc>
          <w:tcPr>
            <w:tcW w:w="3686" w:type="dxa"/>
            <w:hideMark/>
          </w:tcPr>
          <w:p w14:paraId="03CFBAD0" w14:textId="77777777" w:rsidR="00B23B47" w:rsidRPr="000A77F8" w:rsidRDefault="00B23B47" w:rsidP="00AE3045">
            <w:pPr>
              <w:pStyle w:val="TableParagraph"/>
              <w:spacing w:before="50"/>
              <w:ind w:left="571"/>
              <w:jc w:val="both"/>
              <w:rPr>
                <w:rFonts w:ascii="Baxter Sans Core" w:hAnsi="Baxter Sans Core"/>
                <w:b/>
                <w:spacing w:val="-1"/>
                <w:sz w:val="20"/>
                <w:szCs w:val="20"/>
              </w:rPr>
            </w:pPr>
            <w:r w:rsidRPr="000A77F8">
              <w:rPr>
                <w:rFonts w:ascii="Baxter Sans Core" w:hAnsi="Baxter Sans Core"/>
                <w:b/>
                <w:spacing w:val="-1"/>
                <w:sz w:val="20"/>
                <w:szCs w:val="20"/>
              </w:rPr>
              <w:t>Non-Honours</w:t>
            </w:r>
          </w:p>
        </w:tc>
        <w:tc>
          <w:tcPr>
            <w:tcW w:w="6237" w:type="dxa"/>
            <w:hideMark/>
          </w:tcPr>
          <w:p w14:paraId="533E7B27" w14:textId="77777777" w:rsidR="00B23B47" w:rsidRPr="000A77F8" w:rsidRDefault="00B23B47" w:rsidP="00AE3045">
            <w:pPr>
              <w:pStyle w:val="TableParagraph"/>
              <w:spacing w:before="50"/>
              <w:ind w:left="150" w:right="279"/>
              <w:jc w:val="both"/>
              <w:rPr>
                <w:rFonts w:ascii="Baxter Sans Core" w:hAnsi="Baxter Sans Core"/>
                <w:sz w:val="20"/>
                <w:szCs w:val="20"/>
              </w:rPr>
            </w:pPr>
            <w:r w:rsidRPr="000A77F8">
              <w:rPr>
                <w:rFonts w:ascii="Baxter Sans Core" w:hAnsi="Baxter Sans Core"/>
                <w:sz w:val="20"/>
                <w:szCs w:val="20"/>
              </w:rPr>
              <w:t>Minimum of 360 credits including at least 120 credits at Stage 3/SCQF Level 9 and total of 180 credits combined between Stage 3 / SCQF Level 9 and Stage 4 / SCQF Level 10.</w:t>
            </w:r>
          </w:p>
        </w:tc>
      </w:tr>
      <w:tr w:rsidR="00B23B47" w:rsidRPr="000A77F8" w14:paraId="55EA1B80" w14:textId="77777777" w:rsidTr="00AE3045">
        <w:trPr>
          <w:trHeight w:val="449"/>
        </w:trPr>
        <w:tc>
          <w:tcPr>
            <w:tcW w:w="3686" w:type="dxa"/>
          </w:tcPr>
          <w:p w14:paraId="7AE786F6" w14:textId="77777777" w:rsidR="00B23B47" w:rsidRPr="000A77F8" w:rsidRDefault="00B23B47" w:rsidP="00AE3045">
            <w:pPr>
              <w:pStyle w:val="TableParagraph"/>
              <w:spacing w:before="50"/>
              <w:ind w:left="571"/>
              <w:jc w:val="both"/>
              <w:rPr>
                <w:rFonts w:ascii="Baxter Sans Core" w:hAnsi="Baxter Sans Core"/>
                <w:b/>
                <w:spacing w:val="-1"/>
                <w:sz w:val="20"/>
                <w:szCs w:val="20"/>
              </w:rPr>
            </w:pPr>
            <w:r w:rsidRPr="000A77F8">
              <w:rPr>
                <w:rFonts w:ascii="Baxter Sans Core" w:hAnsi="Baxter Sans Core"/>
                <w:b/>
                <w:spacing w:val="-1"/>
                <w:sz w:val="20"/>
                <w:szCs w:val="20"/>
              </w:rPr>
              <w:t xml:space="preserve">Other Award: </w:t>
            </w:r>
          </w:p>
          <w:p w14:paraId="1F318C2C" w14:textId="77777777" w:rsidR="00B23B47" w:rsidRPr="000A77F8" w:rsidRDefault="00B23B47" w:rsidP="00AE3045">
            <w:pPr>
              <w:pStyle w:val="TableParagraph"/>
              <w:spacing w:before="50"/>
              <w:ind w:left="571"/>
              <w:jc w:val="both"/>
              <w:rPr>
                <w:rFonts w:ascii="Baxter Sans Core" w:hAnsi="Baxter Sans Core"/>
                <w:b/>
                <w:spacing w:val="-1"/>
                <w:sz w:val="20"/>
                <w:szCs w:val="20"/>
              </w:rPr>
            </w:pPr>
            <w:r w:rsidRPr="000A77F8">
              <w:rPr>
                <w:rFonts w:ascii="Baxter Sans Core" w:hAnsi="Baxter Sans Core"/>
                <w:b/>
                <w:spacing w:val="-1"/>
                <w:sz w:val="20"/>
                <w:szCs w:val="20"/>
              </w:rPr>
              <w:t>Exit Only</w:t>
            </w:r>
          </w:p>
        </w:tc>
        <w:tc>
          <w:tcPr>
            <w:tcW w:w="6237" w:type="dxa"/>
          </w:tcPr>
          <w:p w14:paraId="4ADB30C0" w14:textId="77777777" w:rsidR="00B23B47" w:rsidRPr="000A77F8" w:rsidRDefault="00B23B47" w:rsidP="00AE3045">
            <w:pPr>
              <w:pStyle w:val="TableParagraph"/>
              <w:spacing w:before="50"/>
              <w:ind w:left="150" w:right="279"/>
              <w:jc w:val="both"/>
              <w:rPr>
                <w:rFonts w:ascii="Baxter Sans Core" w:hAnsi="Baxter Sans Core"/>
                <w:sz w:val="20"/>
                <w:szCs w:val="20"/>
              </w:rPr>
            </w:pPr>
          </w:p>
        </w:tc>
      </w:tr>
      <w:tr w:rsidR="00B23B47" w:rsidRPr="000A77F8" w14:paraId="59C851CA" w14:textId="77777777" w:rsidTr="00AE3045">
        <w:trPr>
          <w:trHeight w:val="449"/>
        </w:trPr>
        <w:tc>
          <w:tcPr>
            <w:tcW w:w="3686" w:type="dxa"/>
            <w:vAlign w:val="center"/>
          </w:tcPr>
          <w:p w14:paraId="112DF0F8" w14:textId="77777777" w:rsidR="00B23B47" w:rsidRPr="000A77F8" w:rsidRDefault="00B23B47" w:rsidP="00AE3045">
            <w:pPr>
              <w:pStyle w:val="TableParagraph"/>
              <w:spacing w:before="50"/>
              <w:ind w:left="571"/>
              <w:jc w:val="both"/>
              <w:rPr>
                <w:rFonts w:ascii="Baxter Sans Core" w:hAnsi="Baxter Sans Core" w:cstheme="minorHAnsi"/>
                <w:b/>
                <w:spacing w:val="-1"/>
                <w:sz w:val="20"/>
                <w:szCs w:val="20"/>
              </w:rPr>
            </w:pPr>
            <w:r w:rsidRPr="000A77F8">
              <w:rPr>
                <w:rFonts w:ascii="Baxter Sans Core" w:hAnsi="Baxter Sans Core" w:cstheme="minorHAnsi"/>
                <w:b/>
                <w:bCs/>
                <w:color w:val="242424"/>
                <w:sz w:val="20"/>
                <w:szCs w:val="20"/>
              </w:rPr>
              <w:t>Cert.HE ('In Practice')</w:t>
            </w:r>
          </w:p>
        </w:tc>
        <w:tc>
          <w:tcPr>
            <w:tcW w:w="6237" w:type="dxa"/>
            <w:vAlign w:val="center"/>
          </w:tcPr>
          <w:p w14:paraId="2A820A0D" w14:textId="77777777" w:rsidR="00B23B47" w:rsidRPr="000A77F8" w:rsidRDefault="00B23B47" w:rsidP="00AE3045">
            <w:pPr>
              <w:pStyle w:val="TableParagraph"/>
              <w:spacing w:before="50"/>
              <w:ind w:left="150" w:right="279"/>
              <w:jc w:val="both"/>
              <w:rPr>
                <w:rFonts w:ascii="Baxter Sans Core" w:hAnsi="Baxter Sans Core"/>
                <w:sz w:val="20"/>
                <w:szCs w:val="20"/>
              </w:rPr>
            </w:pPr>
            <w:r w:rsidRPr="000A77F8">
              <w:rPr>
                <w:rFonts w:ascii="Baxter Sans Core" w:hAnsi="Baxter Sans Core" w:cs="Segoe UI"/>
                <w:color w:val="242424"/>
                <w:sz w:val="20"/>
                <w:szCs w:val="20"/>
              </w:rPr>
              <w:t>Minimum of 120 credits at Level 9.</w:t>
            </w:r>
          </w:p>
        </w:tc>
      </w:tr>
    </w:tbl>
    <w:p w14:paraId="05A0AB14" w14:textId="77777777" w:rsidR="00B23B47" w:rsidRDefault="00B23B47" w:rsidP="00B23B47"/>
    <w:p w14:paraId="76DC8F0F" w14:textId="77777777" w:rsidR="00021945" w:rsidRDefault="00021945" w:rsidP="00B23B47">
      <w:pPr>
        <w:pStyle w:val="Subtitle"/>
      </w:pPr>
      <w:r>
        <w:t>Level 9 (‘Third Year’)</w:t>
      </w:r>
    </w:p>
    <w:p w14:paraId="066928C4" w14:textId="77777777" w:rsidR="00021945" w:rsidRDefault="00021945" w:rsidP="00B23B47">
      <w:r>
        <w:t>You will normally take 6 modules at Stage 3/Level 9, amounting to 120 credits in order to progress into Level 10 / Honours Year (and be eligible for the degree award).</w:t>
      </w:r>
    </w:p>
    <w:p w14:paraId="0B4D937D" w14:textId="77777777" w:rsidR="00021945" w:rsidRDefault="00021945" w:rsidP="00B23B47">
      <w:r>
        <w:t>If you do not meet the progression requirement after one academic session if registered as a Full Time student, or after two academic sessions if registered as a Part Time student, then:</w:t>
      </w:r>
    </w:p>
    <w:p w14:paraId="3A1FE34C" w14:textId="77777777" w:rsidR="00021945" w:rsidRDefault="00021945" w:rsidP="00B23B47">
      <w:r>
        <w:t>•</w:t>
      </w:r>
      <w:r>
        <w:tab/>
        <w:t>Your studies will be liable for termination if you have less than 80 credits.</w:t>
      </w:r>
    </w:p>
    <w:p w14:paraId="745FBFFC" w14:textId="77777777" w:rsidR="00021945" w:rsidRDefault="00021945" w:rsidP="00B23B47">
      <w:r>
        <w:t>•</w:t>
      </w:r>
      <w:r>
        <w:tab/>
        <w:t xml:space="preserve">If permitted to continue your studies, then you will be required to repeat the year. </w:t>
      </w:r>
    </w:p>
    <w:p w14:paraId="145AD555" w14:textId="77777777" w:rsidR="00021945" w:rsidRDefault="00021945" w:rsidP="00B23B47">
      <w:pPr>
        <w:pStyle w:val="Subtitle"/>
      </w:pPr>
      <w:r>
        <w:t>Honours Year</w:t>
      </w:r>
    </w:p>
    <w:p w14:paraId="7BB6D912" w14:textId="77777777" w:rsidR="00021945" w:rsidRDefault="00021945" w:rsidP="00B23B47">
      <w:r>
        <w:t>You will normally take such modules that will enable you to achieve 480 credits of which (i) at least 90 must be at Stage 4/Level 10 to be eligible for the award of Honours and (ii) of which 240 credits will be from accredited prior learning (APL). You must graduate after one academic session if registered as a Full Time student or two academic sessions if registered as a Part Time student.</w:t>
      </w:r>
    </w:p>
    <w:p w14:paraId="30B27469" w14:textId="77777777" w:rsidR="00021945" w:rsidRDefault="00021945" w:rsidP="00B23B47">
      <w:pPr>
        <w:pStyle w:val="Heading3"/>
      </w:pPr>
      <w:r>
        <w:t>3(2) Duration of Study</w:t>
      </w:r>
    </w:p>
    <w:p w14:paraId="4928B723" w14:textId="77777777" w:rsidR="00021945" w:rsidRDefault="00021945" w:rsidP="00B23B47">
      <w:r>
        <w:t xml:space="preserve">A non-Honours degree should be completed within two academic years from the date of first matriculation, and an Honours degree should be completed within three academic years from the date of first matriculation, or you are registered as a part-time student in which case non-Honours should be completed within four years, and Honours within six years from the date of first matriculation.  </w:t>
      </w:r>
    </w:p>
    <w:p w14:paraId="3A068F22" w14:textId="77777777" w:rsidR="00021945" w:rsidRDefault="00021945" w:rsidP="00B23B47">
      <w:pPr>
        <w:pStyle w:val="Heading2"/>
      </w:pPr>
      <w:r>
        <w:t>4. PROGRAMME OF STUDY</w:t>
      </w:r>
    </w:p>
    <w:p w14:paraId="28ADE7E4" w14:textId="77777777" w:rsidR="00021945" w:rsidRDefault="00021945" w:rsidP="00B23B47">
      <w:pPr>
        <w:pStyle w:val="Heading3"/>
      </w:pPr>
      <w:r>
        <w:t>4(1) Compulsory Modules for Degree Programmes</w:t>
      </w:r>
    </w:p>
    <w:p w14:paraId="32A5D5D1" w14:textId="77777777" w:rsidR="00021945" w:rsidRDefault="00021945" w:rsidP="00B23B47">
      <w:r>
        <w:t xml:space="preserve">For each Degree Programme there are compulsory modules at each Stage. These are detailed in the Programme Specifications and Schedule of Modules. Where these Compulsory Modules </w:t>
      </w:r>
      <w:r>
        <w:lastRenderedPageBreak/>
        <w:t>total less than 120 credits, additional module(s) must be selected to bring the total up to the number required by the Programme by the end of that year.</w:t>
      </w:r>
    </w:p>
    <w:p w14:paraId="1F08916A" w14:textId="77777777" w:rsidR="00021945" w:rsidRDefault="00021945" w:rsidP="00B23B47">
      <w:pPr>
        <w:pStyle w:val="Heading3"/>
      </w:pPr>
      <w:r>
        <w:t>4(2) Optional Modules for Degree Programmes</w:t>
      </w:r>
    </w:p>
    <w:p w14:paraId="26BF44DC" w14:textId="77777777" w:rsidR="00021945" w:rsidRDefault="00021945" w:rsidP="00B23B47">
      <w:r>
        <w:t>The modules available in each of the Degree Programmes are listed in the relevant Programme Specifications. Some of the combinations of modules otherwise permitted by the Regulations, may, nevertheless, be rendered impossible by timetable constraints in a particular year.</w:t>
      </w:r>
    </w:p>
    <w:p w14:paraId="12C16BFD" w14:textId="797932BF" w:rsidR="00021945" w:rsidRDefault="00021945" w:rsidP="00B23B47">
      <w:pPr>
        <w:pStyle w:val="Heading3"/>
      </w:pPr>
      <w:r>
        <w:t>4(</w:t>
      </w:r>
      <w:r w:rsidR="00B23B47">
        <w:t>3</w:t>
      </w:r>
      <w:r>
        <w:t>) Programme of Study</w:t>
      </w:r>
    </w:p>
    <w:p w14:paraId="21588801" w14:textId="77777777" w:rsidR="00021945" w:rsidRDefault="00021945" w:rsidP="00B23B47">
      <w:r>
        <w:t>If you are registered as a Full Time student you will normally take 120 credits in each academic session.</w:t>
      </w:r>
    </w:p>
    <w:p w14:paraId="5C663F97" w14:textId="77777777" w:rsidR="00021945" w:rsidRDefault="00021945" w:rsidP="00B23B47">
      <w:r>
        <w:t>If you are registered as a Part Time student, you may not accumulate more than 80 credits in any one academic session.</w:t>
      </w:r>
    </w:p>
    <w:p w14:paraId="59A26AA8" w14:textId="77777777" w:rsidR="00021945" w:rsidRDefault="00021945" w:rsidP="00B23B47">
      <w:pPr>
        <w:pStyle w:val="Heading3"/>
      </w:pPr>
      <w:r>
        <w:t>4(4) Termination of Studies</w:t>
      </w:r>
    </w:p>
    <w:p w14:paraId="46E290F6" w14:textId="77777777" w:rsidR="00021945" w:rsidRDefault="00021945" w:rsidP="00B23B47">
      <w:r>
        <w:t>If you fail to achieve the minimum standards shown in Regulation 3 you may be required to discontinue your studies, in which event you will have the right to appeal to the Progression Committee. If your appeal is successful, you will be permitted to continue your studies subject to such conditions as the aforementioned committee may determine in accordance with Regulation 3. If your appeal is rejected by the aforementioned committee it will be reconsidered by the Senate Termination of Studies (Appeals) Committee. Students who have had their studies terminated may not be readmitted to the programme at a later date.</w:t>
      </w:r>
    </w:p>
    <w:p w14:paraId="7CE016B7" w14:textId="77777777" w:rsidR="00021945" w:rsidRDefault="00021945" w:rsidP="00B23B47">
      <w:pPr>
        <w:pStyle w:val="Heading2"/>
      </w:pPr>
      <w:r>
        <w:t>5. ASSESSMENT</w:t>
      </w:r>
    </w:p>
    <w:p w14:paraId="3BD45328" w14:textId="77777777" w:rsidR="00021945" w:rsidRDefault="00021945" w:rsidP="00B23B47">
      <w:pPr>
        <w:pStyle w:val="Heading3"/>
      </w:pPr>
      <w:r>
        <w:t>5(1) Form of Module Assessments</w:t>
      </w:r>
    </w:p>
    <w:p w14:paraId="5B86F5EE" w14:textId="77777777" w:rsidR="00021945" w:rsidRDefault="00021945" w:rsidP="00B23B47">
      <w:r>
        <w:t>For any module the nature of the component assessments and the manner in which your performance in these counts towards your overall grade for the module will be explained to you in the written information given out or otherwise made accessible to you at the outset. Only if you are awarded an overall pass grade will you be awarded the credits for the module.</w:t>
      </w:r>
    </w:p>
    <w:p w14:paraId="6395817A" w14:textId="77777777" w:rsidR="00021945" w:rsidRDefault="00021945" w:rsidP="00B23B47">
      <w:pPr>
        <w:pStyle w:val="Heading3"/>
      </w:pPr>
      <w:r>
        <w:t>5(2) Grading of Module Assessments</w:t>
      </w:r>
    </w:p>
    <w:p w14:paraId="7995133D" w14:textId="77777777" w:rsidR="00021945" w:rsidRDefault="00021945" w:rsidP="00B23B47">
      <w:r>
        <w:t>For each module the Board of Examiners will decide on your overall grade according to the University Marking Scheme which can be found in the University of Dundee Assessment Policy</w:t>
      </w:r>
    </w:p>
    <w:p w14:paraId="670FF6E8" w14:textId="77777777" w:rsidR="00021945" w:rsidRDefault="00021945" w:rsidP="00B23B47">
      <w:pPr>
        <w:pStyle w:val="Heading3"/>
      </w:pPr>
      <w:r>
        <w:t>5(3) Mitigating Circumstances</w:t>
      </w:r>
    </w:p>
    <w:p w14:paraId="6A8003E9" w14:textId="77777777" w:rsidR="00021945" w:rsidRDefault="00021945" w:rsidP="00B23B47">
      <w:r>
        <w:t xml:space="preserve">It is your responsibility to report unforeseen and unavoidable circumstances that may have or have had a serious impact on your performance in assessment or examination in advance of the meeting of the Board of Examiners, by applying for Mitigating Circumstances. </w:t>
      </w:r>
    </w:p>
    <w:p w14:paraId="4C22F57C" w14:textId="77777777" w:rsidR="00021945" w:rsidRDefault="00021945" w:rsidP="00B23B47">
      <w:r>
        <w:t xml:space="preserve">Further guidance may be found at: </w:t>
      </w:r>
    </w:p>
    <w:p w14:paraId="743068D7" w14:textId="7FF013D1" w:rsidR="00021945" w:rsidRDefault="00B23B47" w:rsidP="00B23B47">
      <w:hyperlink r:id="rId96" w:history="1">
        <w:r w:rsidRPr="00A657A6">
          <w:rPr>
            <w:rStyle w:val="Hyperlink"/>
            <w:rFonts w:cstheme="minorBidi"/>
          </w:rPr>
          <w:t>https://www.dundee.ac.uk/qf/quality-and-academic-standards/assessment/mitigating-circumstances/</w:t>
        </w:r>
      </w:hyperlink>
      <w:r>
        <w:t xml:space="preserve"> </w:t>
      </w:r>
    </w:p>
    <w:p w14:paraId="301883FF" w14:textId="77777777" w:rsidR="0005318E" w:rsidRDefault="0005318E">
      <w:pPr>
        <w:rPr>
          <w:rFonts w:eastAsiaTheme="majorEastAsia" w:cstheme="majorBidi"/>
          <w:color w:val="0F4761" w:themeColor="accent1" w:themeShade="BF"/>
          <w:sz w:val="28"/>
          <w:szCs w:val="28"/>
        </w:rPr>
      </w:pPr>
      <w:r>
        <w:br w:type="page"/>
      </w:r>
    </w:p>
    <w:p w14:paraId="0032F54C" w14:textId="4F028E43" w:rsidR="00021945" w:rsidRDefault="00021945" w:rsidP="00B23B47">
      <w:pPr>
        <w:pStyle w:val="Heading3"/>
      </w:pPr>
      <w:r>
        <w:lastRenderedPageBreak/>
        <w:t>5(4) Eligibility to take Degree Examinations</w:t>
      </w:r>
    </w:p>
    <w:p w14:paraId="3DF91B62" w14:textId="77777777" w:rsidR="00021945" w:rsidRDefault="00021945" w:rsidP="00B23B47">
      <w:r>
        <w:t>Each year:</w:t>
      </w:r>
    </w:p>
    <w:p w14:paraId="189C4FFA" w14:textId="4D08ECA6" w:rsidR="00021945" w:rsidRDefault="00021945" w:rsidP="00B23B47">
      <w:r>
        <w:t>(i)</w:t>
      </w:r>
      <w:r>
        <w:tab/>
        <w:t xml:space="preserve">Your approved programme of study in any academic year will normally comprise the requirements set out in Programme Specification for the degree, which can be found on the My Dundee webpages for UDSB.  UDSB reserves the right to modify the module requirements for the degree subject to the approval of the School Learning and Teaching/ Quality Assurance Committee and the Quality Assurance Senate Committee. </w:t>
      </w:r>
    </w:p>
    <w:p w14:paraId="3FB4F5B9" w14:textId="6A6B70AC" w:rsidR="00021945" w:rsidRDefault="00021945" w:rsidP="00B23B47">
      <w:r>
        <w:t>(ii)</w:t>
      </w:r>
      <w:r>
        <w:tab/>
        <w:t>You may not take any Degree Examination, and your studies will be stopped, if you have been absent from classes in all modules for which you are registered for a continuous period of six weeks, excluding vacation.</w:t>
      </w:r>
    </w:p>
    <w:p w14:paraId="1C439420" w14:textId="77777777" w:rsidR="00021945" w:rsidRDefault="00021945" w:rsidP="00B23B47">
      <w:pPr>
        <w:pStyle w:val="Heading3"/>
      </w:pPr>
      <w:r>
        <w:t>5(5) Degree Examination Diets</w:t>
      </w:r>
    </w:p>
    <w:p w14:paraId="679641E6" w14:textId="77777777" w:rsidR="00021945" w:rsidRDefault="00021945" w:rsidP="00B23B47">
      <w:r>
        <w:t>(i)</w:t>
      </w:r>
      <w:r>
        <w:tab/>
        <w:t>For any module you may attend the Degree Examination Diets only within the same academic year that you attended the module.</w:t>
      </w:r>
    </w:p>
    <w:p w14:paraId="0A6B1031" w14:textId="77777777" w:rsidR="00021945" w:rsidRDefault="00021945" w:rsidP="00B23B47">
      <w:r>
        <w:t>(ii)</w:t>
      </w:r>
      <w:r>
        <w:tab/>
        <w:t>There is one resit Examination diet in July.</w:t>
      </w:r>
    </w:p>
    <w:p w14:paraId="4858D009" w14:textId="16F22A44" w:rsidR="00021945" w:rsidRDefault="00021945" w:rsidP="00B23B47">
      <w:r>
        <w:t>(iii)</w:t>
      </w:r>
      <w:r>
        <w:tab/>
        <w:t>There are no resit examinations for modules taken in your final Honours Year (4th year).</w:t>
      </w:r>
    </w:p>
    <w:p w14:paraId="1231D7DE" w14:textId="7BF13DEA" w:rsidR="00021945" w:rsidRDefault="00021945" w:rsidP="00B23B47">
      <w:r>
        <w:t>(i</w:t>
      </w:r>
      <w:r w:rsidR="00B23B47">
        <w:t>v</w:t>
      </w:r>
      <w:r>
        <w:t>)</w:t>
      </w:r>
      <w:r>
        <w:tab/>
        <w:t>For any module you may attend the resit diet only if you either attended the first Degree Examination Diet, and failed, or were absent from the first diet.</w:t>
      </w:r>
    </w:p>
    <w:p w14:paraId="1D331706" w14:textId="094F94B7" w:rsidR="00021945" w:rsidRDefault="00021945" w:rsidP="00B23B47">
      <w:r>
        <w:t>(</w:t>
      </w:r>
      <w:r w:rsidR="00B23B47">
        <w:t>v</w:t>
      </w:r>
      <w:r>
        <w:t>)</w:t>
      </w:r>
      <w:r>
        <w:tab/>
        <w:t>Your Honours Classification will be based on all modules that comprise the 240 credits at Stage 3 and Stage 4. Any resits or re-submissions at Stage 3 will be capped at a D3 Grade unless you suffered mitigating circumstances which were recognised through the Mitigating Circumstance committee and approved by the Examination Board for your subject during the first diet. Full medical certification or corroborating documentation will be required.</w:t>
      </w:r>
    </w:p>
    <w:p w14:paraId="433AB350" w14:textId="77777777" w:rsidR="00021945" w:rsidRDefault="00021945" w:rsidP="00B23B47">
      <w:pPr>
        <w:pStyle w:val="Heading3"/>
      </w:pPr>
      <w:r>
        <w:t>5(6) Results of Final Degree Examinations</w:t>
      </w:r>
    </w:p>
    <w:p w14:paraId="3DFDE5C5" w14:textId="77777777" w:rsidR="00021945" w:rsidRDefault="00021945" w:rsidP="00B23B47">
      <w:r>
        <w:t>After you successfully complete your final Degree Examinations at Stage 4 you will be recommended for one of the following by the relevant Board of Examiners:</w:t>
      </w:r>
    </w:p>
    <w:p w14:paraId="50648B03" w14:textId="77777777" w:rsidR="00021945" w:rsidRDefault="00021945" w:rsidP="00B23B47">
      <w:r>
        <w:t xml:space="preserve">At Stage 4 – Degree with Honours of the First, Upper Second, Lower Second, or Third class. </w:t>
      </w:r>
    </w:p>
    <w:p w14:paraId="3C35C0C4" w14:textId="77777777" w:rsidR="00021945" w:rsidRDefault="00021945" w:rsidP="00B23B47">
      <w:r>
        <w:t>If you have entered assessment(s) for the Honours Degree and have failed to be placed in any Honours class, the relevant Board of Examiners may recommend to the Senatus that you be permitted to count the assessment(s) taken, and the time spent in the study for the Honours Degree, for the purpose of graduating with the Degree without Honours (with or without Distinction, or Merit).  The relevant Board of Examiners will only do this if the examiners are satisfied that the modules taken and the standard attained in the assessment(s) are the same as, or equivalent to, those required for the Degree without Honours.</w:t>
      </w:r>
    </w:p>
    <w:p w14:paraId="7530EE66" w14:textId="77777777" w:rsidR="00021945" w:rsidRDefault="00021945" w:rsidP="00B23B47">
      <w:pPr>
        <w:pStyle w:val="Heading3"/>
      </w:pPr>
      <w:r>
        <w:t>5(7) Failure to Complete Degree Examinations</w:t>
      </w:r>
    </w:p>
    <w:p w14:paraId="7136BF08" w14:textId="77777777" w:rsidR="00021945" w:rsidRDefault="00021945" w:rsidP="00B23B47">
      <w:r>
        <w:t xml:space="preserve">If you are prevented by illness or other good cause from beginning or completing part or all of the Degree Examinations which count directly towards your Honours Degree Classification, the Examiners may at their discretion, following advice from the Mitigating Circumstances committee, award you a classified or unclassified Honours degree (Aegrotat). If the Examiners do not consider that they have enough evidence to enable them to exercise such discretion you </w:t>
      </w:r>
      <w:r>
        <w:lastRenderedPageBreak/>
        <w:t xml:space="preserve">might be permitted by the School Board to take the examination(s) at a later period of examination. </w:t>
      </w:r>
    </w:p>
    <w:p w14:paraId="5C4B7909" w14:textId="77777777" w:rsidR="00021945" w:rsidRDefault="00021945" w:rsidP="00B23B47">
      <w:pPr>
        <w:pStyle w:val="Heading3"/>
      </w:pPr>
      <w:r>
        <w:t>5(8) Failure at Resit Diet</w:t>
      </w:r>
    </w:p>
    <w:p w14:paraId="566F3419" w14:textId="77777777" w:rsidR="00021945" w:rsidRDefault="00021945" w:rsidP="00B23B47">
      <w:r>
        <w:t>If you fail a module(s) at the resit diet, and are not eligible for termination, you may be permitted to re-attend the module(s) during the following academic year.</w:t>
      </w:r>
    </w:p>
    <w:p w14:paraId="032E7728" w14:textId="77777777" w:rsidR="00021945" w:rsidRDefault="00021945" w:rsidP="00B23B47">
      <w:pPr>
        <w:pStyle w:val="Heading2"/>
      </w:pPr>
      <w:r>
        <w:t>6. ACADEMIC INTEGRITY</w:t>
      </w:r>
    </w:p>
    <w:p w14:paraId="289DE55E" w14:textId="77777777" w:rsidR="00021945" w:rsidRDefault="00021945" w:rsidP="00B23B47">
      <w:r>
        <w:t xml:space="preserve">Please see the University of Dundee Policy on Plagiarism and Academic Dishonesty, found at </w:t>
      </w:r>
    </w:p>
    <w:p w14:paraId="4C750497" w14:textId="52C93ED3" w:rsidR="00021945" w:rsidRDefault="00B23B47" w:rsidP="00B23B47">
      <w:hyperlink r:id="rId97" w:history="1">
        <w:r w:rsidRPr="00A657A6">
          <w:rPr>
            <w:rStyle w:val="Hyperlink"/>
            <w:rFonts w:cstheme="minorBidi"/>
          </w:rPr>
          <w:t>https://www.dundee.ac.uk/governance/dca/discipline/plagiarism/</w:t>
        </w:r>
      </w:hyperlink>
      <w:r>
        <w:t xml:space="preserve"> </w:t>
      </w:r>
    </w:p>
    <w:p w14:paraId="403E039A" w14:textId="77777777" w:rsidR="00021945" w:rsidRDefault="00021945" w:rsidP="00B23B47">
      <w:r>
        <w:t>Any Regulations not specifically set out in this document will be as laid out in the University of Dundee Regulations.</w:t>
      </w:r>
    </w:p>
    <w:p w14:paraId="69C40098" w14:textId="77777777" w:rsidR="00BD3F69" w:rsidRDefault="00BD3F69">
      <w:pPr>
        <w:rPr>
          <w:rFonts w:asciiTheme="majorHAnsi" w:eastAsiaTheme="majorEastAsia" w:hAnsiTheme="majorHAnsi" w:cstheme="majorBidi"/>
          <w:color w:val="0F4761" w:themeColor="accent1" w:themeShade="BF"/>
          <w:sz w:val="40"/>
          <w:szCs w:val="40"/>
        </w:rPr>
      </w:pPr>
      <w:r>
        <w:br w:type="page"/>
      </w:r>
    </w:p>
    <w:p w14:paraId="41E762B9" w14:textId="183FFC70" w:rsidR="00021945" w:rsidRDefault="00021945" w:rsidP="00021945">
      <w:pPr>
        <w:pStyle w:val="Heading1"/>
      </w:pPr>
      <w:bookmarkStart w:id="225" w:name="_BACHELOR_OF_MEDICINE"/>
      <w:bookmarkEnd w:id="225"/>
      <w:r>
        <w:lastRenderedPageBreak/>
        <w:t xml:space="preserve">BACHELOR OF MEDICINE AND BACHELOR OF SURGERY MBCHB REGULATIONS </w:t>
      </w:r>
    </w:p>
    <w:p w14:paraId="71B4C5CD" w14:textId="68820E6D" w:rsidR="00502768" w:rsidRPr="00E429BC" w:rsidRDefault="00502768" w:rsidP="00502768">
      <w:pPr>
        <w:pStyle w:val="Heading2"/>
        <w:numPr>
          <w:ilvl w:val="0"/>
          <w:numId w:val="105"/>
        </w:numPr>
      </w:pPr>
      <w:bookmarkStart w:id="226" w:name="_Toc207115804"/>
      <w:bookmarkStart w:id="227" w:name="_Toc174533539"/>
      <w:r w:rsidRPr="00E429BC">
        <w:t>Introduction</w:t>
      </w:r>
      <w:bookmarkEnd w:id="226"/>
      <w:bookmarkEnd w:id="227"/>
      <w:r w:rsidRPr="00E429BC">
        <w:t xml:space="preserve"> </w:t>
      </w:r>
    </w:p>
    <w:p w14:paraId="2E7346B3" w14:textId="2B1941DA" w:rsidR="00502768" w:rsidRPr="00BB136D"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rPr>
          <w:u w:val="single"/>
        </w:rPr>
      </w:pPr>
      <w:r w:rsidRPr="00502768">
        <w:rPr>
          <w:spacing w:val="-3"/>
        </w:rPr>
        <w:t>The purpose of this document is to detail the regulations to MBChB, a 5-year Bachelor of Medicine</w:t>
      </w:r>
      <w:r w:rsidRPr="00502768">
        <w:t xml:space="preserve"> </w:t>
      </w:r>
      <w:r w:rsidRPr="00502768">
        <w:rPr>
          <w:spacing w:val="-2"/>
        </w:rPr>
        <w:t>and</w:t>
      </w:r>
      <w:r w:rsidRPr="00502768">
        <w:t xml:space="preserve"> </w:t>
      </w:r>
      <w:r w:rsidRPr="00502768">
        <w:rPr>
          <w:spacing w:val="-3"/>
        </w:rPr>
        <w:t>Bachelor</w:t>
      </w:r>
      <w:r w:rsidRPr="00502768">
        <w:t xml:space="preserve"> </w:t>
      </w:r>
      <w:r w:rsidRPr="00502768">
        <w:rPr>
          <w:spacing w:val="-1"/>
        </w:rPr>
        <w:t>of</w:t>
      </w:r>
      <w:r w:rsidRPr="00502768">
        <w:t xml:space="preserve"> </w:t>
      </w:r>
      <w:r w:rsidRPr="00502768">
        <w:rPr>
          <w:spacing w:val="40"/>
        </w:rPr>
        <w:t>Surgery</w:t>
      </w:r>
      <w:r w:rsidRPr="00502768">
        <w:t xml:space="preserve"> </w:t>
      </w:r>
      <w:r w:rsidRPr="00502768">
        <w:rPr>
          <w:spacing w:val="-3"/>
        </w:rPr>
        <w:t>medical</w:t>
      </w:r>
      <w:r w:rsidRPr="00502768">
        <w:t xml:space="preserve"> </w:t>
      </w:r>
      <w:r w:rsidRPr="00502768">
        <w:rPr>
          <w:spacing w:val="40"/>
        </w:rPr>
        <w:t>degree.</w:t>
      </w:r>
      <w:r w:rsidRPr="00502768">
        <w:t xml:space="preserve"> </w:t>
      </w:r>
      <w:r w:rsidRPr="00502768">
        <w:rPr>
          <w:spacing w:val="-1"/>
        </w:rPr>
        <w:t>This</w:t>
      </w:r>
      <w:r w:rsidRPr="00502768">
        <w:t xml:space="preserve"> </w:t>
      </w:r>
      <w:r w:rsidRPr="00502768">
        <w:rPr>
          <w:spacing w:val="-1"/>
        </w:rPr>
        <w:t>regulation</w:t>
      </w:r>
      <w:r w:rsidRPr="00502768">
        <w:t xml:space="preserve"> </w:t>
      </w:r>
      <w:r w:rsidRPr="00502768">
        <w:rPr>
          <w:spacing w:val="-3"/>
        </w:rPr>
        <w:t>is</w:t>
      </w:r>
      <w:r w:rsidRPr="00502768">
        <w:t xml:space="preserve"> </w:t>
      </w:r>
      <w:r w:rsidRPr="00502768">
        <w:rPr>
          <w:spacing w:val="-6"/>
        </w:rPr>
        <w:t>additional</w:t>
      </w:r>
      <w:r w:rsidRPr="00502768">
        <w:t xml:space="preserve"> </w:t>
      </w:r>
      <w:r w:rsidRPr="00502768">
        <w:rPr>
          <w:spacing w:val="-3"/>
        </w:rPr>
        <w:t>to,</w:t>
      </w:r>
      <w:r w:rsidRPr="00502768">
        <w:t xml:space="preserve"> </w:t>
      </w:r>
      <w:r w:rsidRPr="00502768">
        <w:rPr>
          <w:spacing w:val="-2"/>
        </w:rPr>
        <w:t>and</w:t>
      </w:r>
      <w:r w:rsidRPr="00502768">
        <w:t xml:space="preserve"> </w:t>
      </w:r>
      <w:r w:rsidRPr="00502768">
        <w:rPr>
          <w:spacing w:val="-4"/>
        </w:rPr>
        <w:t>should</w:t>
      </w:r>
      <w:r w:rsidRPr="00502768">
        <w:t xml:space="preserve"> </w:t>
      </w:r>
      <w:r w:rsidRPr="6FC18FE8">
        <w:t>be read in conjunction with, the University of Dundee Senate Regulations, which apply to all undergraduate programmes, unless otherwise stated</w:t>
      </w:r>
      <w:r w:rsidRPr="00502768">
        <w:rPr>
          <w:rFonts w:ascii="Aptos" w:hAnsi="Aptos"/>
        </w:rPr>
        <w:t xml:space="preserve">: </w:t>
      </w:r>
      <w:r w:rsidDel="009C74C9">
        <w:t xml:space="preserve"> </w:t>
      </w:r>
      <w:r w:rsidRPr="6FC18FE8">
        <w:rPr>
          <w:color w:val="0000FF"/>
          <w:u w:val="single"/>
        </w:rPr>
        <w:t>Senate and committees | University of Dundee, UK</w:t>
      </w:r>
      <w:r>
        <w:t xml:space="preserve"> </w:t>
      </w:r>
    </w:p>
    <w:p w14:paraId="27DCB901" w14:textId="77777777" w:rsidR="00502768" w:rsidRPr="00BB136D"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rPr>
          <w:u w:val="single"/>
        </w:rPr>
      </w:pPr>
      <w:r w:rsidRPr="29B2FC81">
        <w:t>MBChB students in the School of Medicine must comply with these regulations and wider University policies.</w:t>
      </w:r>
      <w:r w:rsidRPr="29B2FC81">
        <w:rPr>
          <w:spacing w:val="40"/>
        </w:rPr>
        <w:t xml:space="preserve"> </w:t>
      </w:r>
      <w:r w:rsidRPr="29B2FC81">
        <w:t>Regulations are reviewed every academic year and pertain to the current year of study.</w:t>
      </w:r>
      <w:r w:rsidRPr="29B2FC81">
        <w:rPr>
          <w:spacing w:val="40"/>
        </w:rPr>
        <w:t xml:space="preserve"> </w:t>
      </w:r>
      <w:r w:rsidRPr="29B2FC81">
        <w:t>In</w:t>
      </w:r>
      <w:r w:rsidRPr="29B2FC81">
        <w:rPr>
          <w:spacing w:val="40"/>
        </w:rPr>
        <w:t xml:space="preserve"> </w:t>
      </w:r>
      <w:r w:rsidRPr="29B2FC81">
        <w:t>exceptional circumstances</w:t>
      </w:r>
      <w:r w:rsidRPr="29B2FC81">
        <w:rPr>
          <w:spacing w:val="-8"/>
        </w:rPr>
        <w:t xml:space="preserve"> </w:t>
      </w:r>
      <w:r w:rsidRPr="29B2FC81">
        <w:t>a</w:t>
      </w:r>
      <w:r w:rsidRPr="29B2FC81">
        <w:rPr>
          <w:spacing w:val="-1"/>
        </w:rPr>
        <w:t xml:space="preserve"> </w:t>
      </w:r>
      <w:r w:rsidRPr="29B2FC81">
        <w:t>concession</w:t>
      </w:r>
      <w:r w:rsidRPr="29B2FC81">
        <w:rPr>
          <w:spacing w:val="-4"/>
        </w:rPr>
        <w:t xml:space="preserve"> </w:t>
      </w:r>
      <w:r w:rsidRPr="29B2FC81">
        <w:t>to allow relaxation</w:t>
      </w:r>
      <w:r w:rsidRPr="29B2FC81">
        <w:rPr>
          <w:spacing w:val="-6"/>
        </w:rPr>
        <w:t xml:space="preserve"> </w:t>
      </w:r>
      <w:r w:rsidRPr="29B2FC81">
        <w:t>of</w:t>
      </w:r>
      <w:r w:rsidRPr="29B2FC81">
        <w:rPr>
          <w:spacing w:val="-1"/>
        </w:rPr>
        <w:t xml:space="preserve"> </w:t>
      </w:r>
      <w:r w:rsidRPr="29B2FC81">
        <w:t>a</w:t>
      </w:r>
      <w:r w:rsidRPr="29B2FC81">
        <w:rPr>
          <w:spacing w:val="-6"/>
        </w:rPr>
        <w:t xml:space="preserve"> </w:t>
      </w:r>
      <w:r w:rsidRPr="29B2FC81">
        <w:t>specific</w:t>
      </w:r>
      <w:r w:rsidRPr="29B2FC81">
        <w:rPr>
          <w:spacing w:val="-3"/>
        </w:rPr>
        <w:t xml:space="preserve"> </w:t>
      </w:r>
      <w:r w:rsidRPr="29B2FC81">
        <w:t>regulation</w:t>
      </w:r>
      <w:r w:rsidRPr="29B2FC81">
        <w:rPr>
          <w:spacing w:val="-4"/>
        </w:rPr>
        <w:t xml:space="preserve"> </w:t>
      </w:r>
      <w:r w:rsidRPr="29B2FC81">
        <w:t>may</w:t>
      </w:r>
      <w:r w:rsidRPr="29B2FC81">
        <w:rPr>
          <w:spacing w:val="-4"/>
        </w:rPr>
        <w:t xml:space="preserve"> </w:t>
      </w:r>
      <w:r w:rsidRPr="29B2FC81">
        <w:t>be granted by the</w:t>
      </w:r>
      <w:r w:rsidRPr="29B2FC81">
        <w:rPr>
          <w:spacing w:val="-5"/>
        </w:rPr>
        <w:t xml:space="preserve"> </w:t>
      </w:r>
      <w:r w:rsidRPr="29B2FC81">
        <w:t>Dean</w:t>
      </w:r>
      <w:r w:rsidRPr="29B2FC81">
        <w:rPr>
          <w:spacing w:val="-6"/>
        </w:rPr>
        <w:t xml:space="preserve"> </w:t>
      </w:r>
      <w:r w:rsidRPr="29B2FC81">
        <w:t>of Medicine or their nominee.</w:t>
      </w:r>
    </w:p>
    <w:p w14:paraId="23CCC7C8" w14:textId="77777777" w:rsidR="00502768" w:rsidRPr="00BB136D"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rPr>
          <w:u w:val="single"/>
        </w:rPr>
      </w:pPr>
      <w:r>
        <w:t>The MBChB Regulations will apply to students throughout the Programme. The most up to date regulations will apply, rather than the Programme Regulations in place at time of matriculation, each year, without detriment to students.</w:t>
      </w:r>
    </w:p>
    <w:p w14:paraId="1588259A" w14:textId="35B3B5A0" w:rsidR="00502768" w:rsidRPr="00BB136D"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rPr>
          <w:u w:val="single"/>
        </w:rPr>
      </w:pPr>
      <w:r w:rsidRPr="00BB136D">
        <w:t>The Programme is accredited by the General Medical Council</w:t>
      </w:r>
      <w:r>
        <w:t>.</w:t>
      </w:r>
      <w:r w:rsidRPr="003E0F94">
        <w:t xml:space="preserve"> </w:t>
      </w:r>
      <w:r>
        <w:t xml:space="preserve">An annual quality assurance review is completed and published online by the GMC.  </w:t>
      </w:r>
      <w:r w:rsidRPr="00BB136D">
        <w:t xml:space="preserve">  The document ‘</w:t>
      </w:r>
      <w:hyperlink r:id="rId98" w:history="1">
        <w:r w:rsidRPr="00BB136D">
          <w:rPr>
            <w:rStyle w:val="Hyperlink"/>
          </w:rPr>
          <w:t>Promoting excellence: standards for medical education and training’</w:t>
        </w:r>
      </w:hyperlink>
      <w:r w:rsidRPr="00BB136D">
        <w:t xml:space="preserve"> sets out ten standards that organisations responsible for educating medical students in the UK are expected to meet.</w:t>
      </w:r>
    </w:p>
    <w:p w14:paraId="4C32D78A" w14:textId="77777777" w:rsidR="00502768" w:rsidRPr="00BB136D"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rPr>
          <w:u w:val="single"/>
        </w:rPr>
      </w:pPr>
      <w:r w:rsidRPr="00BB136D">
        <w:t>MBChB students in the School of Medicine must familiarise themselves with and agree to comply with the Student Charter. The charter sets out the code of behaviours expected of a student within the professional degree programme of Medicine.</w:t>
      </w:r>
      <w:r>
        <w:t xml:space="preserve"> Failure to comply will be viewed as a professionalism issue and may result in referral to Stage 1 Fitness to Practise (Professional Committee ).</w:t>
      </w:r>
    </w:p>
    <w:p w14:paraId="3694362E" w14:textId="77777777" w:rsidR="00502768" w:rsidRPr="00AB6AD5"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rPr>
          <w:u w:val="single"/>
        </w:rPr>
      </w:pPr>
      <w:r w:rsidRPr="00BB136D">
        <w:rPr>
          <w:spacing w:val="-9"/>
        </w:rPr>
        <w:t>Students</w:t>
      </w:r>
      <w:r w:rsidRPr="00BB136D">
        <w:t xml:space="preserve"> </w:t>
      </w:r>
      <w:r w:rsidRPr="00BB136D">
        <w:rPr>
          <w:spacing w:val="-10"/>
        </w:rPr>
        <w:t>are</w:t>
      </w:r>
      <w:r w:rsidRPr="00BB136D">
        <w:t xml:space="preserve"> </w:t>
      </w:r>
      <w:r w:rsidRPr="00BB136D">
        <w:rPr>
          <w:spacing w:val="-9"/>
        </w:rPr>
        <w:t>also</w:t>
      </w:r>
      <w:r w:rsidRPr="00BB136D">
        <w:t xml:space="preserve"> </w:t>
      </w:r>
      <w:r w:rsidRPr="00BB136D">
        <w:rPr>
          <w:spacing w:val="-5"/>
        </w:rPr>
        <w:t xml:space="preserve">directed, via the students' Virtual Learning Environment (VLE), Moodle, </w:t>
      </w:r>
      <w:r w:rsidRPr="00BB136D">
        <w:t>to relevant teaching and assessment information, including course handbooks.</w:t>
      </w:r>
    </w:p>
    <w:p w14:paraId="6EEF5E58" w14:textId="2FDB08E7" w:rsidR="00502768" w:rsidRPr="00E429BC" w:rsidRDefault="00502768" w:rsidP="00502768">
      <w:pPr>
        <w:pStyle w:val="Heading2"/>
        <w:numPr>
          <w:ilvl w:val="0"/>
          <w:numId w:val="105"/>
        </w:numPr>
      </w:pPr>
      <w:bookmarkStart w:id="228" w:name="_Toc207115805"/>
      <w:bookmarkStart w:id="229" w:name="_Toc174533540"/>
      <w:r w:rsidRPr="00E429BC">
        <w:t>Information and Communication</w:t>
      </w:r>
      <w:bookmarkEnd w:id="228"/>
      <w:bookmarkEnd w:id="229"/>
      <w:r w:rsidRPr="00E429BC">
        <w:t xml:space="preserve"> </w:t>
      </w:r>
    </w:p>
    <w:p w14:paraId="4BE53E1B" w14:textId="381ECD19"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D66C93">
        <w:t xml:space="preserve">The University makes every effort to ensure that the information it provides on the website is accurate at the time of publication.  All information that is subject to change after publication, such as course content, selection criteria, university process and financial matters, is available and kept up to date on our website and communicated appropriately: </w:t>
      </w:r>
      <w:hyperlink r:id="rId99" w:history="1">
        <w:r w:rsidRPr="00502768">
          <w:t>Medicine MBChB | University of Dundee, UK</w:t>
        </w:r>
      </w:hyperlink>
      <w:r w:rsidR="009F4E19">
        <w:t xml:space="preserve"> </w:t>
      </w:r>
    </w:p>
    <w:p w14:paraId="0BBF7D53" w14:textId="7A555EB2"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9366D9">
        <w:t xml:space="preserve">The security of all information held at the University of Dundee is covered by </w:t>
      </w:r>
      <w:r>
        <w:t xml:space="preserve">the </w:t>
      </w:r>
      <w:r w:rsidRPr="009366D9">
        <w:t xml:space="preserve">Data Protection legislation, a guide to which can be found at: </w:t>
      </w:r>
      <w:hyperlink r:id="rId100" w:history="1">
        <w:r w:rsidRPr="00502768">
          <w:t>Data protection | University of Dundee, UK</w:t>
        </w:r>
      </w:hyperlink>
    </w:p>
    <w:p w14:paraId="0826A4AB" w14:textId="77777777"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502768">
        <w:t>Students are responsible for maintaining their personal information through University systems and processes.</w:t>
      </w:r>
    </w:p>
    <w:p w14:paraId="6FF53F76" w14:textId="77777777"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502768">
        <w:lastRenderedPageBreak/>
        <w:t xml:space="preserve">The Medical School will communicate with students via their registered student email address. The School will not communicate with a student’s personal email address unless there are concerns about student safety. Students are responsible for checking emails every 2 working days in normal circumstances. </w:t>
      </w:r>
    </w:p>
    <w:p w14:paraId="78FBE868" w14:textId="6B27A8BD" w:rsid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9366D9">
        <w:t>Student personal details will be shared with the following third parties</w:t>
      </w:r>
      <w:r>
        <w:t xml:space="preserve"> in the line with the Universities Privacy Notice (</w:t>
      </w:r>
      <w:hyperlink r:id="rId101" w:history="1">
        <w:r w:rsidRPr="00502768">
          <w:t>Privacy notice for Students - 2024/25 | University of Dundee, UK</w:t>
        </w:r>
      </w:hyperlink>
      <w:r>
        <w:t>)</w:t>
      </w:r>
      <w:r w:rsidRPr="009366D9">
        <w:t>:</w:t>
      </w:r>
    </w:p>
    <w:p w14:paraId="730FD8F6" w14:textId="6B8158D6" w:rsidR="00502768" w:rsidRDefault="00502768" w:rsidP="00502768">
      <w:pPr>
        <w:pStyle w:val="ListParagraph"/>
        <w:widowControl w:val="0"/>
        <w:tabs>
          <w:tab w:val="left" w:pos="839"/>
          <w:tab w:val="left" w:pos="840"/>
        </w:tabs>
        <w:autoSpaceDE w:val="0"/>
        <w:autoSpaceDN w:val="0"/>
        <w:spacing w:before="100" w:beforeAutospacing="1" w:after="240" w:line="240" w:lineRule="auto"/>
        <w:ind w:right="284"/>
        <w:contextualSpacing w:val="0"/>
        <w:jc w:val="both"/>
      </w:pPr>
      <w:r w:rsidRPr="19119D6B">
        <w:t xml:space="preserve">a) approved organisations who are carrying out work on behalf of the University of Dundee such as Occupational Health </w:t>
      </w:r>
    </w:p>
    <w:p w14:paraId="420346E2" w14:textId="45415AAD" w:rsidR="00502768" w:rsidRDefault="00502768" w:rsidP="00502768">
      <w:pPr>
        <w:pStyle w:val="ListParagraph"/>
        <w:widowControl w:val="0"/>
        <w:tabs>
          <w:tab w:val="left" w:pos="839"/>
          <w:tab w:val="left" w:pos="840"/>
        </w:tabs>
        <w:autoSpaceDE w:val="0"/>
        <w:autoSpaceDN w:val="0"/>
        <w:spacing w:before="100" w:beforeAutospacing="1" w:after="240" w:line="240" w:lineRule="auto"/>
        <w:ind w:right="284"/>
        <w:contextualSpacing w:val="0"/>
        <w:jc w:val="both"/>
      </w:pPr>
      <w:r w:rsidRPr="00286176">
        <w:t>b) teaching and placement providers who require information on individual student’s disability adjustments.</w:t>
      </w:r>
    </w:p>
    <w:p w14:paraId="12C32D23" w14:textId="774080B4" w:rsidR="00502768" w:rsidRDefault="00502768" w:rsidP="00502768">
      <w:pPr>
        <w:pStyle w:val="ListParagraph"/>
        <w:widowControl w:val="0"/>
        <w:tabs>
          <w:tab w:val="left" w:pos="839"/>
          <w:tab w:val="left" w:pos="840"/>
        </w:tabs>
        <w:autoSpaceDE w:val="0"/>
        <w:autoSpaceDN w:val="0"/>
        <w:spacing w:before="100" w:beforeAutospacing="1" w:after="240" w:line="240" w:lineRule="auto"/>
        <w:ind w:right="284"/>
        <w:contextualSpacing w:val="0"/>
        <w:jc w:val="both"/>
      </w:pPr>
      <w:r w:rsidRPr="00286176">
        <w:t>c) General Medical Council (GMC) for the identification check carried out in fifth year, and personal information about you upon graduation to support completion of your GMC provisional registration including Fitness to Practise concerns. The GMC will also receive details of termination of studies due to academic failure.</w:t>
      </w:r>
    </w:p>
    <w:p w14:paraId="64A753CE" w14:textId="0096673D" w:rsidR="00502768" w:rsidRPr="00286176" w:rsidRDefault="00502768" w:rsidP="00502768">
      <w:pPr>
        <w:pStyle w:val="ListParagraph"/>
        <w:widowControl w:val="0"/>
        <w:tabs>
          <w:tab w:val="left" w:pos="839"/>
          <w:tab w:val="left" w:pos="840"/>
        </w:tabs>
        <w:autoSpaceDE w:val="0"/>
        <w:autoSpaceDN w:val="0"/>
        <w:spacing w:before="100" w:beforeAutospacing="1" w:after="240" w:line="240" w:lineRule="auto"/>
        <w:ind w:right="284"/>
        <w:contextualSpacing w:val="0"/>
        <w:jc w:val="both"/>
      </w:pPr>
      <w:r w:rsidRPr="19119D6B">
        <w:t>d) your allocated Foundation School with details provided through the (Supporting Trainees Entering Practice) STEP process.</w:t>
      </w:r>
    </w:p>
    <w:p w14:paraId="77E254C5" w14:textId="77777777" w:rsidR="00502768" w:rsidRDefault="00502768" w:rsidP="00502768">
      <w:pPr>
        <w:pStyle w:val="ListParagraph"/>
        <w:widowControl w:val="0"/>
        <w:tabs>
          <w:tab w:val="left" w:pos="839"/>
          <w:tab w:val="left" w:pos="840"/>
        </w:tabs>
        <w:autoSpaceDE w:val="0"/>
        <w:autoSpaceDN w:val="0"/>
        <w:spacing w:before="100" w:beforeAutospacing="1" w:after="240" w:line="240" w:lineRule="auto"/>
        <w:ind w:right="284"/>
        <w:contextualSpacing w:val="0"/>
        <w:jc w:val="both"/>
      </w:pPr>
      <w:r w:rsidRPr="19119D6B">
        <w:t xml:space="preserve">e) </w:t>
      </w:r>
      <w:r>
        <w:t>a</w:t>
      </w:r>
      <w:r w:rsidRPr="19119D6B">
        <w:t>ny funders such as the Dow Trust, if you are awarded a scholarship.</w:t>
      </w:r>
    </w:p>
    <w:p w14:paraId="2D0A3F24" w14:textId="77777777" w:rsidR="00502768" w:rsidRDefault="00502768" w:rsidP="00502768">
      <w:pPr>
        <w:pStyle w:val="ListParagraph"/>
        <w:widowControl w:val="0"/>
        <w:tabs>
          <w:tab w:val="left" w:pos="839"/>
          <w:tab w:val="left" w:pos="840"/>
        </w:tabs>
        <w:autoSpaceDE w:val="0"/>
        <w:autoSpaceDN w:val="0"/>
        <w:spacing w:before="100" w:beforeAutospacing="1" w:after="240" w:line="240" w:lineRule="auto"/>
        <w:ind w:right="284"/>
        <w:contextualSpacing w:val="0"/>
        <w:jc w:val="both"/>
      </w:pPr>
      <w:r>
        <w:t>f) assessment providers, such as the Medical Schools Council, for the purpose of delivering and administering assessments</w:t>
      </w:r>
    </w:p>
    <w:p w14:paraId="12797E3B" w14:textId="77777777" w:rsid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9366D9">
        <w:t>Students must familiarise themselves and comply with the University of Dundee guidance on Copyright and Intellectual property regulations:</w:t>
      </w:r>
    </w:p>
    <w:p w14:paraId="1191C2AF" w14:textId="218A0B07" w:rsid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hyperlink r:id="rId102" w:history="1">
        <w:r w:rsidRPr="00502768">
          <w:t>General copyright and licensing policy | University of Dundee, UK</w:t>
        </w:r>
      </w:hyperlink>
    </w:p>
    <w:p w14:paraId="1FE66CF9" w14:textId="77777777" w:rsidR="00502768" w:rsidRPr="001B7A8C"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hyperlink r:id="rId103" w:history="1">
        <w:r w:rsidRPr="00502768">
          <w:t>Student code of practice for copyrighted material | University of Dundee, UK</w:t>
        </w:r>
      </w:hyperlink>
    </w:p>
    <w:p w14:paraId="273DBC72" w14:textId="77777777" w:rsidR="00502768" w:rsidRPr="009366D9" w:rsidRDefault="00502768" w:rsidP="00502768">
      <w:pPr>
        <w:pStyle w:val="ListParagraph"/>
        <w:widowControl w:val="0"/>
        <w:numPr>
          <w:ilvl w:val="1"/>
          <w:numId w:val="105"/>
        </w:numPr>
        <w:tabs>
          <w:tab w:val="left" w:pos="827"/>
          <w:tab w:val="left" w:pos="828"/>
        </w:tabs>
        <w:autoSpaceDE w:val="0"/>
        <w:autoSpaceDN w:val="0"/>
        <w:spacing w:before="100" w:beforeAutospacing="1" w:after="240" w:line="240" w:lineRule="auto"/>
        <w:ind w:left="720" w:right="284" w:hanging="720"/>
        <w:contextualSpacing w:val="0"/>
        <w:jc w:val="both"/>
      </w:pPr>
      <w:r w:rsidRPr="003D0042">
        <w:t xml:space="preserve">Any student </w:t>
      </w:r>
      <w:r>
        <w:t xml:space="preserve">who may </w:t>
      </w:r>
      <w:r w:rsidRPr="003D0042">
        <w:t>be in breach of copyright or intellectual property rules will</w:t>
      </w:r>
      <w:r>
        <w:t xml:space="preserve"> be investigated via the </w:t>
      </w:r>
      <w:hyperlink r:id="rId104">
        <w:r w:rsidRPr="00502768">
          <w:t>Academic Misconduct by Students code of practice</w:t>
        </w:r>
      </w:hyperlink>
      <w:r>
        <w:t>.</w:t>
      </w:r>
    </w:p>
    <w:p w14:paraId="0AA72177" w14:textId="417F72E9" w:rsidR="00502768" w:rsidRDefault="00502768" w:rsidP="00502768">
      <w:pPr>
        <w:pStyle w:val="ListParagraph"/>
        <w:widowControl w:val="0"/>
        <w:numPr>
          <w:ilvl w:val="1"/>
          <w:numId w:val="105"/>
        </w:numPr>
        <w:tabs>
          <w:tab w:val="left" w:pos="827"/>
          <w:tab w:val="left" w:pos="828"/>
        </w:tabs>
        <w:autoSpaceDE w:val="0"/>
        <w:autoSpaceDN w:val="0"/>
        <w:spacing w:before="100" w:beforeAutospacing="1" w:after="240" w:line="240" w:lineRule="auto"/>
        <w:ind w:left="720" w:right="284" w:hanging="720"/>
        <w:contextualSpacing w:val="0"/>
        <w:jc w:val="both"/>
      </w:pPr>
      <w:r>
        <w:t>Confidential</w:t>
      </w:r>
      <w:r w:rsidRPr="0033331C">
        <w:t xml:space="preserve"> patient information</w:t>
      </w:r>
      <w:r>
        <w:t>:</w:t>
      </w:r>
    </w:p>
    <w:p w14:paraId="5E35F4B7" w14:textId="221BD91D" w:rsidR="00502768" w:rsidRPr="00502768" w:rsidRDefault="00502768" w:rsidP="00502768">
      <w:pPr>
        <w:pStyle w:val="ListParagraph"/>
        <w:widowControl w:val="0"/>
        <w:numPr>
          <w:ilvl w:val="1"/>
          <w:numId w:val="105"/>
        </w:numPr>
        <w:tabs>
          <w:tab w:val="left" w:pos="827"/>
          <w:tab w:val="left" w:pos="828"/>
        </w:tabs>
        <w:autoSpaceDE w:val="0"/>
        <w:autoSpaceDN w:val="0"/>
        <w:spacing w:before="100" w:beforeAutospacing="1" w:after="240" w:line="240" w:lineRule="auto"/>
        <w:ind w:left="720" w:right="284" w:hanging="720"/>
        <w:contextualSpacing w:val="0"/>
        <w:jc w:val="both"/>
      </w:pPr>
      <w:r w:rsidRPr="00990C3C">
        <w:t xml:space="preserve">Students should familiarise themselves and comply with GMC: good practice in handling patient information: </w:t>
      </w:r>
      <w:hyperlink r:id="rId105" w:history="1">
        <w:r w:rsidRPr="00502768">
          <w:t>Confidentiality: good practice in handling patient information - professional standards - GMC</w:t>
        </w:r>
      </w:hyperlink>
    </w:p>
    <w:p w14:paraId="501475A1" w14:textId="3B85634C" w:rsidR="00502768" w:rsidRPr="00F914DF" w:rsidRDefault="00502768" w:rsidP="00502768">
      <w:pPr>
        <w:pStyle w:val="ListParagraph"/>
        <w:widowControl w:val="0"/>
        <w:numPr>
          <w:ilvl w:val="1"/>
          <w:numId w:val="105"/>
        </w:numPr>
        <w:tabs>
          <w:tab w:val="left" w:pos="827"/>
          <w:tab w:val="left" w:pos="828"/>
        </w:tabs>
        <w:autoSpaceDE w:val="0"/>
        <w:autoSpaceDN w:val="0"/>
        <w:spacing w:before="100" w:beforeAutospacing="1" w:after="240" w:line="240" w:lineRule="auto"/>
        <w:ind w:left="720" w:right="284" w:hanging="720"/>
        <w:contextualSpacing w:val="0"/>
        <w:jc w:val="both"/>
      </w:pPr>
      <w:r w:rsidRPr="1B55DB7F">
        <w:t xml:space="preserve">Any student found to have breached patient confidentiality will be referred to  Fitness to Practise Stage 1( Professionalism Committee) </w:t>
      </w:r>
    </w:p>
    <w:p w14:paraId="39855DA8" w14:textId="77777777" w:rsidR="00502768" w:rsidRPr="00990C3C" w:rsidRDefault="00502768" w:rsidP="00502768">
      <w:pPr>
        <w:pStyle w:val="ListParagraph"/>
        <w:widowControl w:val="0"/>
        <w:tabs>
          <w:tab w:val="left" w:pos="827"/>
          <w:tab w:val="left" w:pos="828"/>
        </w:tabs>
        <w:autoSpaceDE w:val="0"/>
        <w:autoSpaceDN w:val="0"/>
        <w:spacing w:before="7"/>
        <w:ind w:left="1224" w:right="284"/>
        <w:jc w:val="both"/>
      </w:pPr>
    </w:p>
    <w:p w14:paraId="4C66B74B" w14:textId="77777777" w:rsidR="00502768" w:rsidRPr="0033331C" w:rsidRDefault="00502768" w:rsidP="00502768">
      <w:pPr>
        <w:ind w:right="284"/>
        <w:jc w:val="both"/>
      </w:pPr>
    </w:p>
    <w:p w14:paraId="1B929A1B" w14:textId="6F0E97F5" w:rsidR="00502768" w:rsidRPr="00E429BC" w:rsidRDefault="00502768" w:rsidP="00502768">
      <w:pPr>
        <w:pStyle w:val="Heading2"/>
        <w:numPr>
          <w:ilvl w:val="0"/>
          <w:numId w:val="105"/>
        </w:numPr>
      </w:pPr>
      <w:bookmarkStart w:id="230" w:name="_Toc207115806"/>
      <w:bookmarkStart w:id="231" w:name="_Toc174533541"/>
      <w:r w:rsidRPr="00E429BC">
        <w:lastRenderedPageBreak/>
        <w:t>Programme Framework</w:t>
      </w:r>
      <w:bookmarkEnd w:id="230"/>
      <w:bookmarkEnd w:id="231"/>
    </w:p>
    <w:p w14:paraId="359BC073" w14:textId="77777777"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0305C2">
        <w:t>The Degrees of Bachelor of Medicine and Bachelor of Surgery may only be awarded conjointly.</w:t>
      </w:r>
    </w:p>
    <w:p w14:paraId="3EBE7124" w14:textId="77777777"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0305C2">
        <w:t>The</w:t>
      </w:r>
      <w:r w:rsidRPr="00502768">
        <w:t xml:space="preserve"> </w:t>
      </w:r>
      <w:r w:rsidRPr="000305C2">
        <w:t>Degree</w:t>
      </w:r>
      <w:r w:rsidRPr="00502768">
        <w:t xml:space="preserve"> </w:t>
      </w:r>
      <w:r w:rsidRPr="000305C2">
        <w:t>of</w:t>
      </w:r>
      <w:r w:rsidRPr="00502768">
        <w:t xml:space="preserve"> </w:t>
      </w:r>
      <w:r w:rsidRPr="000305C2">
        <w:t>MBChB</w:t>
      </w:r>
      <w:r w:rsidRPr="00502768">
        <w:t xml:space="preserve"> </w:t>
      </w:r>
      <w:r w:rsidRPr="000305C2">
        <w:t>will be awarded to students who successfully complete all years of study, assessment and progression requirements including the General Medical Council’s Medical Licensing Assessment.</w:t>
      </w:r>
    </w:p>
    <w:p w14:paraId="52EF7CEC" w14:textId="77777777"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6FC18FE8">
        <w:t>The MBChB programme is a full-time, in-person programme studied over a period of no less than five and no more than seven academic years, excluding time spent on intercalated programmes of study, unless in highly exceptional circumstances.</w:t>
      </w:r>
    </w:p>
    <w:p w14:paraId="12F540A2" w14:textId="77777777"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0305C2">
        <w:t>All students studying on the MBChB programme must be physically present at the location of teaching to participate due to the programme’s teaching methods. Remote online learning for medical students</w:t>
      </w:r>
      <w:r>
        <w:t xml:space="preserve"> other than that timetabled</w:t>
      </w:r>
      <w:r w:rsidRPr="000305C2">
        <w:t xml:space="preserve"> will not be approved.</w:t>
      </w:r>
    </w:p>
    <w:p w14:paraId="25F24B85" w14:textId="77777777"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0305C2">
        <w:t xml:space="preserve">Years 1-5 of the MBChB programme all commence and/or extend beyond the length of the standard </w:t>
      </w:r>
      <w:r w:rsidRPr="000305C2" w:rsidDel="00232E0F">
        <w:t xml:space="preserve">University </w:t>
      </w:r>
      <w:r w:rsidRPr="000305C2">
        <w:t xml:space="preserve">academic year and vary in length from 30 weeks to 42 weeks. Details are shared annually. </w:t>
      </w:r>
    </w:p>
    <w:p w14:paraId="71BB0411" w14:textId="658E8E5F"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0305C2">
        <w:t>The programme is unable to support students applying for an MRes or other degree alongside the MBChB. The University Credit Loading Policy for undergraduate programmes notes that a maximum credit load will normally be 160 credits when in full-time attendance (</w:t>
      </w:r>
      <w:hyperlink r:id="rId106" w:history="1">
        <w:r w:rsidRPr="00502768">
          <w:t>University credit loading policy | University of Dundee, UK</w:t>
        </w:r>
      </w:hyperlink>
      <w:r w:rsidRPr="000305C2">
        <w:t>).</w:t>
      </w:r>
    </w:p>
    <w:p w14:paraId="17F19F63" w14:textId="77777777" w:rsid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7D219A02">
        <w:t xml:space="preserve">Students may, however, take a year out of MBChB between Years 3 and 4 to undertake a full-time intercalated degree. Students will recommence their MBChB studies the following academic year. </w:t>
      </w:r>
    </w:p>
    <w:p w14:paraId="5987C87D" w14:textId="77777777" w:rsid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2A0E19F7">
        <w:t>Recognition of prior learning will not contribute towards credits on this degree programme</w:t>
      </w:r>
      <w:r>
        <w:t xml:space="preserve"> with the exception of recognised transfer programmes from a </w:t>
      </w:r>
      <w:r w:rsidRPr="00387BB9">
        <w:t>Partner Medical School</w:t>
      </w:r>
      <w:r>
        <w:t xml:space="preserve"> for direct entry into Year 3 (see section 5: Admissions and Matriculation).</w:t>
      </w:r>
    </w:p>
    <w:p w14:paraId="6C557F5A" w14:textId="77777777" w:rsid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0305C2">
        <w:t>Except where exemptions have been granted under the terms of these Regulations, a student will be examined on the contents of the programme in accordance with the School’s approved assessment procedures.</w:t>
      </w:r>
    </w:p>
    <w:p w14:paraId="5105ED22" w14:textId="77777777" w:rsidR="00502768" w:rsidRPr="000305C2"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0305C2">
        <w:t>Location of study:</w:t>
      </w:r>
    </w:p>
    <w:p w14:paraId="69A6D9AC" w14:textId="77777777" w:rsidR="00502768" w:rsidRPr="00A47A9B"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19119D6B">
        <w:t>Years 1-3 of the programme are primarily delivered on the University of Dundee Ninewells and City Campuses. Teaching also takes place in primary, secondary or community healthcare, social care settings or third-sector serv</w:t>
      </w:r>
      <w:r>
        <w:t>ices</w:t>
      </w:r>
      <w:r w:rsidRPr="19119D6B">
        <w:t xml:space="preserve">. </w:t>
      </w:r>
    </w:p>
    <w:p w14:paraId="3EAEF076" w14:textId="28F8B498" w:rsidR="00502768" w:rsidRPr="00A47A9B"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502768">
        <w:t xml:space="preserve">Years 4-5 clinical placements take place in primary, secondary or community healthcare, social care settings or third-sector services Placements are provided by healthcare services across Scotland. Students are expected to travel to them </w:t>
      </w:r>
      <w:r>
        <w:t xml:space="preserve">in good time </w:t>
      </w:r>
      <w:r w:rsidRPr="00502768">
        <w:t xml:space="preserve">and, where necessary, use local living accommodation. </w:t>
      </w:r>
      <w:r>
        <w:t xml:space="preserve">Reasonable travel will be reimbursed and accommodation will be provided by the University. Please see </w:t>
      </w:r>
      <w:hyperlink r:id="rId107" w:history="1">
        <w:r w:rsidRPr="00502768">
          <w:t xml:space="preserve">Student Travel Expenses Policy </w:t>
        </w:r>
      </w:hyperlink>
    </w:p>
    <w:p w14:paraId="6A72DB03" w14:textId="1AA75FAA" w:rsidR="00502768" w:rsidRPr="001E6F35"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1B55DB7F">
        <w:lastRenderedPageBreak/>
        <w:t>Year 4 and 5 students are offered a degree of choice about the location of their placement, however allocation to their chosen location cannot be guaranteed. For exceptional circumstances, students can apply for pre-allocation to a preferred location via Y</w:t>
      </w:r>
      <w:hyperlink r:id="rId108" w:history="1">
        <w:r w:rsidRPr="00502768">
          <w:t>ear 4 Dundee MBChB – Placement Request (Exceptional Circumstances)</w:t>
        </w:r>
      </w:hyperlink>
      <w:r w:rsidRPr="1B55DB7F">
        <w:t xml:space="preserve"> before the beginning of the academic year. Applications received after the deadline will not be considered</w:t>
      </w:r>
    </w:p>
    <w:p w14:paraId="1124834A" w14:textId="4B426454" w:rsidR="00502768" w:rsidRPr="00E429BC" w:rsidRDefault="00502768" w:rsidP="00502768">
      <w:pPr>
        <w:pStyle w:val="Heading2"/>
        <w:numPr>
          <w:ilvl w:val="0"/>
          <w:numId w:val="105"/>
        </w:numPr>
      </w:pPr>
      <w:bookmarkStart w:id="232" w:name="_Toc207115807"/>
      <w:r w:rsidRPr="00502768">
        <w:t xml:space="preserve">Professionalism </w:t>
      </w:r>
      <w:r>
        <w:t>and Fitness to Practise</w:t>
      </w:r>
      <w:bookmarkEnd w:id="232"/>
    </w:p>
    <w:p w14:paraId="204E0CEB" w14:textId="77777777" w:rsid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75212D7E">
        <w:t>The GMC mandate that, in addition to academic performance, a student’s graduation and qualification is dependent on being fit to practise.</w:t>
      </w:r>
      <w:r>
        <w:t xml:space="preserve"> </w:t>
      </w:r>
      <w:r w:rsidRPr="75212D7E">
        <w:t>Fitness to Practise is about ensuring public protection and maintaining and upholding professional standards.  It is also about maintaining trust and confidence in the relevant professions.</w:t>
      </w:r>
    </w:p>
    <w:p w14:paraId="0A1591C1" w14:textId="7BC90F51" w:rsidR="00502768" w:rsidRPr="009809DB"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9809DB">
        <w:t xml:space="preserve">The University has a responsibility to ensure that students studying towards a professional qualification are fit to practise in their chosen profession.  The University must not graduate students where fitness to practise concerns have been raised or are under consideration.  You can access the Fitness to Practise process and procedure here: </w:t>
      </w:r>
      <w:hyperlink r:id="rId109" w:history="1">
        <w:r w:rsidRPr="00502768">
          <w:t>Fitness to practise | University of Dundee, UK</w:t>
        </w:r>
      </w:hyperlink>
    </w:p>
    <w:p w14:paraId="2F39731D" w14:textId="77777777" w:rsid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9809DB">
        <w:t>In the undergraduate curriculum, outcomes related to professional values and behaviours are a part of the core curriculum and satisfactory standards must be achieved and are monitored in formative and assessed in summative assessments. Students are expected to uphold the highest standards of academic integrity at all times. This applies to all aspects of their studies, including engagement with learning materials and completion of assessments of all formats. Any suspected academic misconduct will lead to the student being referred to stage 1 of the Fitness to Practise process (Professionalism Committee) to investigate their conduct (</w:t>
      </w:r>
      <w:hyperlink r:id="rId110" w:history="1">
        <w:r w:rsidRPr="00502768">
          <w:t>Academic misconduct by students code of practice | University of Dundee, UK</w:t>
        </w:r>
      </w:hyperlink>
      <w:r w:rsidRPr="009809DB">
        <w:t>).</w:t>
      </w:r>
    </w:p>
    <w:p w14:paraId="444ADD47" w14:textId="77777777" w:rsid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9809DB">
        <w:t xml:space="preserve">The School of Medicine’s Professionalism Committee considers fitness to practise concerns.  An outline of the committee is available </w:t>
      </w:r>
      <w:hyperlink r:id="rId111" w:history="1">
        <w:r w:rsidRPr="00502768">
          <w:t>here</w:t>
        </w:r>
      </w:hyperlink>
      <w:r w:rsidRPr="009809DB">
        <w:t xml:space="preserve">.  The Fitness to Practise procedure can be accessed </w:t>
      </w:r>
      <w:hyperlink r:id="rId112">
        <w:r w:rsidRPr="00502768">
          <w:t>here</w:t>
        </w:r>
      </w:hyperlink>
      <w:r w:rsidRPr="009809DB">
        <w:t xml:space="preserve">. The Committee may also be involved if there is doubt about any aspects of a student’s professional values and behaviours or to investigate substantial (normally not anonymous) allegations made about a particular student's conduct. Referral to the Professionalism Committee is made by the Support and Progress Case Management Group. </w:t>
      </w:r>
    </w:p>
    <w:p w14:paraId="35ECC95F" w14:textId="77777777"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75212D7E">
        <w:t>Where concerns are deemed to be of a nature to put the public (including patients, service users, students, colleagues, young people and children or the student themselves at risk) the Dean of School may temporarily suspend the student from all or part of their studies, pending a</w:t>
      </w:r>
      <w:r>
        <w:t xml:space="preserve"> Fitness to Practise</w:t>
      </w:r>
      <w:r w:rsidRPr="75212D7E">
        <w:t xml:space="preserve"> investigation / hearing.</w:t>
      </w:r>
    </w:p>
    <w:p w14:paraId="13C9C84E" w14:textId="77777777"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t>If</w:t>
      </w:r>
      <w:r w:rsidRPr="75212D7E">
        <w:t xml:space="preserve"> a student is temporarily suspended by the Dean, as set out above 10.5 and paragraph 29 of the </w:t>
      </w:r>
      <w:r>
        <w:t>Fitness to Practise</w:t>
      </w:r>
      <w:r w:rsidRPr="75212D7E">
        <w:t xml:space="preserve"> procedure, the School shall send notice of suspension in writing, setting out any conditions, (if any, for example, a student may be allowed to attend classroom teaching only for the duration), in relation to such suspension.  Any suspension will be kept under review for any material change in circumstances</w:t>
      </w:r>
      <w:r>
        <w:t>.</w:t>
      </w:r>
    </w:p>
    <w:p w14:paraId="4F90110A" w14:textId="77777777" w:rsidR="00502768" w:rsidRP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t xml:space="preserve">When a student has been subject to an investigation, a formal warning is issued, or concerns are formally passed to the Professionalism Committee the matter becomes </w:t>
      </w:r>
      <w:r>
        <w:lastRenderedPageBreak/>
        <w:t xml:space="preserve">disclosable to the relevant Professional Body, e.g. at the time of provisional registration or thereafter.  Professional Bodies are responsible for decisions about registration and may include test of fitness to practise over and above the University's Fitness to Practise procedure.  </w:t>
      </w:r>
    </w:p>
    <w:p w14:paraId="14D69A64" w14:textId="77777777" w:rsidR="00502768"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9809DB">
        <w:t xml:space="preserve">It should be noted that if a student’s studies are terminated by the Fitness to Practise procedure, then their details are required to be added to a national database. This database will flag up any application the student makes to a professional degree in the future. </w:t>
      </w:r>
    </w:p>
    <w:p w14:paraId="423CEF52" w14:textId="77777777" w:rsidR="00502768" w:rsidRPr="009809DB" w:rsidRDefault="00502768" w:rsidP="00502768">
      <w:pPr>
        <w:pStyle w:val="ListParagraph"/>
        <w:widowControl w:val="0"/>
        <w:numPr>
          <w:ilvl w:val="1"/>
          <w:numId w:val="105"/>
        </w:numPr>
        <w:tabs>
          <w:tab w:val="left" w:pos="839"/>
          <w:tab w:val="left" w:pos="840"/>
        </w:tabs>
        <w:autoSpaceDE w:val="0"/>
        <w:autoSpaceDN w:val="0"/>
        <w:spacing w:before="100" w:beforeAutospacing="1" w:after="240" w:line="240" w:lineRule="auto"/>
        <w:ind w:left="720" w:right="284" w:hanging="720"/>
        <w:contextualSpacing w:val="0"/>
        <w:jc w:val="both"/>
      </w:pPr>
      <w:r w:rsidRPr="00502768">
        <w:t>Where concerns do not warrant progression under the Fitness to Practise procedure, but are sufficiently serious, the school may decide to utilise an alternative formal procedure for example under the University Ordinance 40.  The school will want to ensure students are supported, via a single process therefore the Fitness to Practise process can encompass/align with processes such as the academic misconduct, the fitness to study process.</w:t>
      </w:r>
    </w:p>
    <w:p w14:paraId="7AD7F1C8" w14:textId="54ABB615" w:rsidR="00502768" w:rsidRPr="00E429BC" w:rsidRDefault="00502768" w:rsidP="00502768">
      <w:pPr>
        <w:pStyle w:val="Heading2"/>
        <w:numPr>
          <w:ilvl w:val="0"/>
          <w:numId w:val="105"/>
        </w:numPr>
      </w:pPr>
      <w:bookmarkStart w:id="233" w:name="_Toc207115808"/>
      <w:bookmarkStart w:id="234" w:name="_Toc174533542"/>
      <w:r w:rsidRPr="00E429BC">
        <w:t>Governance</w:t>
      </w:r>
      <w:bookmarkEnd w:id="233"/>
      <w:bookmarkEnd w:id="234"/>
      <w:r w:rsidRPr="00E429BC">
        <w:t xml:space="preserve"> </w:t>
      </w:r>
    </w:p>
    <w:p w14:paraId="099A601B" w14:textId="77777777" w:rsidR="00502768" w:rsidRPr="00200216" w:rsidRDefault="00502768" w:rsidP="00502768">
      <w:pPr>
        <w:pStyle w:val="ListParagraph"/>
        <w:widowControl w:val="0"/>
        <w:numPr>
          <w:ilvl w:val="1"/>
          <w:numId w:val="105"/>
        </w:numPr>
        <w:tabs>
          <w:tab w:val="left" w:pos="142"/>
        </w:tabs>
        <w:autoSpaceDE w:val="0"/>
        <w:autoSpaceDN w:val="0"/>
        <w:spacing w:before="240" w:after="240" w:line="235" w:lineRule="auto"/>
        <w:ind w:right="284"/>
        <w:contextualSpacing w:val="0"/>
        <w:jc w:val="both"/>
        <w:rPr>
          <w:b/>
          <w:bCs/>
          <w:sz w:val="28"/>
          <w:szCs w:val="28"/>
        </w:rPr>
      </w:pPr>
      <w:r>
        <w:t xml:space="preserve">       </w:t>
      </w:r>
      <w:r w:rsidRPr="0070635C">
        <w:t>The programme governance structure is as follows:</w:t>
      </w:r>
    </w:p>
    <w:p w14:paraId="0DC7FA46" w14:textId="77777777" w:rsidR="00502768" w:rsidRPr="00200216" w:rsidRDefault="00502768" w:rsidP="00502768">
      <w:pPr>
        <w:pStyle w:val="ListParagraph"/>
        <w:widowControl w:val="0"/>
        <w:numPr>
          <w:ilvl w:val="2"/>
          <w:numId w:val="105"/>
        </w:numPr>
        <w:tabs>
          <w:tab w:val="left" w:pos="142"/>
        </w:tabs>
        <w:autoSpaceDE w:val="0"/>
        <w:autoSpaceDN w:val="0"/>
        <w:spacing w:before="240" w:after="240" w:line="235" w:lineRule="auto"/>
        <w:ind w:right="284"/>
        <w:contextualSpacing w:val="0"/>
        <w:jc w:val="both"/>
        <w:rPr>
          <w:b/>
          <w:bCs/>
          <w:sz w:val="28"/>
          <w:szCs w:val="28"/>
        </w:rPr>
      </w:pPr>
      <w:r w:rsidRPr="001E6F35">
        <w:t xml:space="preserve">School Executive Group (SEG):  </w:t>
      </w:r>
      <w:r w:rsidRPr="001E6F35">
        <w:rPr>
          <w:rFonts w:eastAsia="Aptos"/>
        </w:rPr>
        <w:t>provides strategic leadership, ensuring the alignment of the school's vision, mission, and goals with its academic, clinical, and research activities. They oversee curriculum management, faculty development, and student affairs, ensuring high standards in education and support services. The group manages the School's budget and resources, promotes a robust research environment, and ensures compliance with ethical and regulatory standards. Additionally, they engage with the community, locally and globally, advocate for the school's interests, promote diversity, equity, and inclusion, and manage crises to ensure safety and operational continuity.</w:t>
      </w:r>
    </w:p>
    <w:p w14:paraId="622E65FA" w14:textId="5BCA0150" w:rsidR="00502768" w:rsidRPr="00200216" w:rsidRDefault="00502768" w:rsidP="00502768">
      <w:pPr>
        <w:pStyle w:val="ListParagraph"/>
        <w:widowControl w:val="0"/>
        <w:numPr>
          <w:ilvl w:val="2"/>
          <w:numId w:val="105"/>
        </w:numPr>
        <w:tabs>
          <w:tab w:val="left" w:pos="142"/>
        </w:tabs>
        <w:autoSpaceDE w:val="0"/>
        <w:autoSpaceDN w:val="0"/>
        <w:spacing w:before="240" w:after="240" w:line="235" w:lineRule="auto"/>
        <w:ind w:right="284"/>
        <w:contextualSpacing w:val="0"/>
        <w:jc w:val="both"/>
        <w:rPr>
          <w:b/>
          <w:bCs/>
          <w:sz w:val="28"/>
          <w:szCs w:val="28"/>
        </w:rPr>
      </w:pPr>
      <w:r w:rsidRPr="001E6F35">
        <w:t xml:space="preserve">Quality in Learning and Teaching (QiLT): provides governance in the review and endorsement of School-level decisions, reporting into SEG and the University Quality and </w:t>
      </w:r>
      <w:r>
        <w:t xml:space="preserve">Enhancement </w:t>
      </w:r>
      <w:r w:rsidRPr="001E6F35">
        <w:t>Standards Committee (QA</w:t>
      </w:r>
      <w:r>
        <w:t>EC</w:t>
      </w:r>
      <w:r w:rsidRPr="001E6F35">
        <w:t>)</w:t>
      </w:r>
    </w:p>
    <w:p w14:paraId="285C6A46" w14:textId="77777777" w:rsidR="00502768" w:rsidRPr="00200216" w:rsidRDefault="00502768" w:rsidP="00502768">
      <w:pPr>
        <w:pStyle w:val="ListParagraph"/>
        <w:widowControl w:val="0"/>
        <w:numPr>
          <w:ilvl w:val="2"/>
          <w:numId w:val="105"/>
        </w:numPr>
        <w:tabs>
          <w:tab w:val="left" w:pos="142"/>
        </w:tabs>
        <w:autoSpaceDE w:val="0"/>
        <w:autoSpaceDN w:val="0"/>
        <w:spacing w:before="240" w:after="240" w:line="235" w:lineRule="auto"/>
        <w:ind w:right="284"/>
        <w:contextualSpacing w:val="0"/>
        <w:jc w:val="both"/>
        <w:rPr>
          <w:b/>
          <w:bCs/>
          <w:sz w:val="28"/>
          <w:szCs w:val="28"/>
        </w:rPr>
      </w:pPr>
      <w:r w:rsidRPr="19119D6B">
        <w:t>MBChB Programme Board: provides operational overview of the MBChB programme submitting board-level decisions to QiLT and QASC for further ratification.</w:t>
      </w:r>
    </w:p>
    <w:p w14:paraId="65D4F135" w14:textId="77777777" w:rsidR="00502768" w:rsidRPr="00010959" w:rsidRDefault="00502768" w:rsidP="00502768">
      <w:pPr>
        <w:pStyle w:val="ListParagraph"/>
        <w:widowControl w:val="0"/>
        <w:numPr>
          <w:ilvl w:val="2"/>
          <w:numId w:val="105"/>
        </w:numPr>
        <w:tabs>
          <w:tab w:val="left" w:pos="142"/>
        </w:tabs>
        <w:spacing w:before="240" w:after="240" w:line="235" w:lineRule="auto"/>
        <w:ind w:right="284"/>
        <w:contextualSpacing w:val="0"/>
        <w:jc w:val="both"/>
        <w:rPr>
          <w:rFonts w:ascii="Baxter Sans Core" w:eastAsia="Baxter Sans Core" w:hAnsi="Baxter Sans Core" w:cs="Baxter Sans Core"/>
          <w:color w:val="464646"/>
          <w:sz w:val="19"/>
          <w:szCs w:val="19"/>
        </w:rPr>
      </w:pPr>
      <w:r w:rsidRPr="00010959">
        <w:t>MBChB</w:t>
      </w:r>
      <w:r w:rsidRPr="19119D6B">
        <w:t xml:space="preserve"> Curriculum Governance Committee: provides operational overview of curriculum strategy and content for the MBChB programme. </w:t>
      </w:r>
    </w:p>
    <w:p w14:paraId="0522B140" w14:textId="77777777" w:rsidR="00502768" w:rsidRPr="00FA6909" w:rsidRDefault="00502768" w:rsidP="00502768">
      <w:pPr>
        <w:pStyle w:val="ListParagraph"/>
        <w:widowControl w:val="0"/>
        <w:numPr>
          <w:ilvl w:val="2"/>
          <w:numId w:val="105"/>
        </w:numPr>
        <w:tabs>
          <w:tab w:val="left" w:pos="142"/>
        </w:tabs>
        <w:autoSpaceDE w:val="0"/>
        <w:autoSpaceDN w:val="0"/>
        <w:spacing w:before="240" w:after="240" w:line="235" w:lineRule="auto"/>
        <w:ind w:right="284"/>
        <w:contextualSpacing w:val="0"/>
        <w:jc w:val="both"/>
        <w:rPr>
          <w:b/>
          <w:bCs/>
          <w:sz w:val="28"/>
          <w:szCs w:val="28"/>
        </w:rPr>
      </w:pPr>
      <w:r w:rsidRPr="001E6F35">
        <w:t>MBChB Assessment Committee: provides operational overview of assessment strategy, oversees creation of formative and summative assessment and convening School Board of Examiners.</w:t>
      </w:r>
    </w:p>
    <w:p w14:paraId="761EC11E" w14:textId="77777777" w:rsidR="00502768" w:rsidRPr="00200216" w:rsidRDefault="00502768" w:rsidP="00502768">
      <w:pPr>
        <w:pStyle w:val="ListParagraph"/>
        <w:widowControl w:val="0"/>
        <w:numPr>
          <w:ilvl w:val="2"/>
          <w:numId w:val="105"/>
        </w:numPr>
        <w:tabs>
          <w:tab w:val="left" w:pos="142"/>
        </w:tabs>
        <w:autoSpaceDE w:val="0"/>
        <w:autoSpaceDN w:val="0"/>
        <w:spacing w:before="240" w:after="240" w:line="235" w:lineRule="auto"/>
        <w:ind w:right="284"/>
        <w:contextualSpacing w:val="0"/>
        <w:jc w:val="both"/>
        <w:rPr>
          <w:b/>
          <w:bCs/>
          <w:sz w:val="28"/>
          <w:szCs w:val="28"/>
        </w:rPr>
      </w:pPr>
      <w:r w:rsidRPr="001E6F35">
        <w:t>Board of Examiners: reviews examination results ensuring quality and valid decision making on student performance and progression and ratify degree classifications.</w:t>
      </w:r>
    </w:p>
    <w:p w14:paraId="797873BE" w14:textId="77777777" w:rsidR="00502768" w:rsidRPr="00200216" w:rsidRDefault="00502768" w:rsidP="00502768">
      <w:pPr>
        <w:pStyle w:val="ListParagraph"/>
        <w:widowControl w:val="0"/>
        <w:numPr>
          <w:ilvl w:val="2"/>
          <w:numId w:val="105"/>
        </w:numPr>
        <w:tabs>
          <w:tab w:val="left" w:pos="142"/>
        </w:tabs>
        <w:autoSpaceDE w:val="0"/>
        <w:autoSpaceDN w:val="0"/>
        <w:spacing w:before="240" w:after="240" w:line="235" w:lineRule="auto"/>
        <w:ind w:right="284"/>
        <w:contextualSpacing w:val="0"/>
        <w:jc w:val="both"/>
        <w:rPr>
          <w:b/>
          <w:bCs/>
          <w:sz w:val="28"/>
          <w:szCs w:val="28"/>
        </w:rPr>
      </w:pPr>
      <w:r w:rsidRPr="001E6F35">
        <w:t xml:space="preserve">Support and Progress Case Management Group: considers cases where a student needs additional support to assist with their studies and with meeting </w:t>
      </w:r>
      <w:r w:rsidRPr="001E6F35">
        <w:lastRenderedPageBreak/>
        <w:t>the requirements of the MBChB programme or where decisions are needed about progression within or between years.</w:t>
      </w:r>
    </w:p>
    <w:p w14:paraId="3A1FE832" w14:textId="6FA14A61" w:rsidR="00502768" w:rsidRPr="00AB6AD5" w:rsidRDefault="00502768" w:rsidP="00502768">
      <w:pPr>
        <w:pStyle w:val="ListParagraph"/>
        <w:widowControl w:val="0"/>
        <w:numPr>
          <w:ilvl w:val="2"/>
          <w:numId w:val="105"/>
        </w:numPr>
        <w:tabs>
          <w:tab w:val="left" w:pos="142"/>
        </w:tabs>
        <w:autoSpaceDE w:val="0"/>
        <w:autoSpaceDN w:val="0"/>
        <w:spacing w:before="240" w:after="240" w:line="235" w:lineRule="auto"/>
        <w:ind w:right="284"/>
        <w:contextualSpacing w:val="0"/>
        <w:jc w:val="both"/>
        <w:rPr>
          <w:b/>
          <w:bCs/>
          <w:sz w:val="28"/>
          <w:szCs w:val="28"/>
        </w:rPr>
      </w:pPr>
      <w:r w:rsidRPr="001E6F35">
        <w:t>Professionalism Committee:   considers cases where a Fitness to Practise concern has been raised regarding a student and reviews the progress of students whose fitness to practise has been considered previously. The Professionalism Committee is separate from the Support and Progress Case Management Group. This committee conducts the first stage of the formal investigation of a Fitness to Practise (stage 1) concern and is the appointed decision maker for Fitness to Practise referrals. The Professionalism Committee also considers students about whom there are persistent low-level concerns about their professionalism (e.g. late submissions, poor attendance, and perceived poor engagement). You can find more information (</w:t>
      </w:r>
      <w:hyperlink r:id="rId113" w:history="1">
        <w:r w:rsidRPr="006409DD">
          <w:rPr>
            <w:rStyle w:val="Hyperlink"/>
          </w:rPr>
          <w:t>Here</w:t>
        </w:r>
      </w:hyperlink>
      <w:r w:rsidRPr="001E6F35">
        <w:t>) regarding the Professional Committee and (</w:t>
      </w:r>
      <w:hyperlink r:id="rId114">
        <w:r w:rsidRPr="006F623C">
          <w:rPr>
            <w:rStyle w:val="Hyperlink"/>
          </w:rPr>
          <w:t>Here</w:t>
        </w:r>
      </w:hyperlink>
      <w:r w:rsidRPr="001E6F35">
        <w:t>) for the University’s Fitness to Practise process.</w:t>
      </w:r>
    </w:p>
    <w:p w14:paraId="751B96A2" w14:textId="2D75E588" w:rsidR="00502768" w:rsidRDefault="00502768" w:rsidP="00502768">
      <w:pPr>
        <w:pStyle w:val="Heading2"/>
        <w:numPr>
          <w:ilvl w:val="0"/>
          <w:numId w:val="105"/>
        </w:numPr>
      </w:pPr>
      <w:bookmarkStart w:id="235" w:name="_Toc207115809"/>
      <w:bookmarkStart w:id="236" w:name="_Toc174533543"/>
      <w:r w:rsidRPr="00E429BC">
        <w:t>Admissions and Matriculation</w:t>
      </w:r>
      <w:bookmarkEnd w:id="235"/>
      <w:bookmarkEnd w:id="236"/>
    </w:p>
    <w:p w14:paraId="054ADA26" w14:textId="77777777" w:rsidR="00502768" w:rsidRPr="00502768" w:rsidRDefault="00502768" w:rsidP="00502768">
      <w:pPr>
        <w:pStyle w:val="ListParagraph"/>
        <w:widowControl w:val="0"/>
        <w:numPr>
          <w:ilvl w:val="1"/>
          <w:numId w:val="105"/>
        </w:numPr>
        <w:tabs>
          <w:tab w:val="left" w:pos="142"/>
        </w:tabs>
        <w:autoSpaceDE w:val="0"/>
        <w:autoSpaceDN w:val="0"/>
        <w:spacing w:before="240" w:after="240" w:line="235" w:lineRule="auto"/>
        <w:ind w:left="720" w:right="284" w:hanging="720"/>
        <w:contextualSpacing w:val="0"/>
        <w:jc w:val="both"/>
        <w:rPr>
          <w:sz w:val="24"/>
        </w:rPr>
      </w:pPr>
      <w:r w:rsidRPr="00F82014">
        <w:t>Applications to the programme for Year 1 MBChB entry must be submitted through UCAS. The programme is open to accepting applications from applicants classed (for fee purposes) as Home (Scottish), RUK (rest of UK), and Overseas.</w:t>
      </w:r>
    </w:p>
    <w:p w14:paraId="3C7B76D4" w14:textId="77777777" w:rsidR="00502768" w:rsidRPr="001E6F35" w:rsidRDefault="00502768" w:rsidP="00502768">
      <w:pPr>
        <w:pStyle w:val="ListParagraph"/>
        <w:widowControl w:val="0"/>
        <w:numPr>
          <w:ilvl w:val="1"/>
          <w:numId w:val="105"/>
        </w:numPr>
        <w:tabs>
          <w:tab w:val="left" w:pos="142"/>
        </w:tabs>
        <w:autoSpaceDE w:val="0"/>
        <w:autoSpaceDN w:val="0"/>
        <w:spacing w:before="240" w:after="240" w:line="235" w:lineRule="auto"/>
        <w:ind w:left="720" w:right="284" w:hanging="720"/>
        <w:contextualSpacing w:val="0"/>
        <w:jc w:val="both"/>
        <w:rPr>
          <w:rStyle w:val="Hyperlink"/>
          <w:color w:val="auto"/>
          <w:u w:val="none"/>
        </w:rPr>
      </w:pPr>
      <w:r w:rsidRPr="001E6F35">
        <w:t xml:space="preserve">Current entry requirements are available at </w:t>
      </w:r>
      <w:hyperlink r:id="rId115" w:history="1">
        <w:r w:rsidRPr="001E6F35" w:rsidDel="006D4D66">
          <w:rPr>
            <w:rStyle w:val="Hyperlink"/>
          </w:rPr>
          <w:t>Entry requirements - Medicine MBChB | University of Dundee, UK</w:t>
        </w:r>
      </w:hyperlink>
    </w:p>
    <w:p w14:paraId="46D37002" w14:textId="77777777" w:rsidR="00502768" w:rsidRPr="009A3771" w:rsidRDefault="00502768" w:rsidP="00502768">
      <w:pPr>
        <w:pStyle w:val="ListParagraph"/>
        <w:widowControl w:val="0"/>
        <w:numPr>
          <w:ilvl w:val="1"/>
          <w:numId w:val="105"/>
        </w:numPr>
        <w:tabs>
          <w:tab w:val="left" w:pos="142"/>
        </w:tabs>
        <w:autoSpaceDE w:val="0"/>
        <w:autoSpaceDN w:val="0"/>
        <w:spacing w:before="240" w:after="240" w:line="235" w:lineRule="auto"/>
        <w:ind w:right="284"/>
        <w:contextualSpacing w:val="0"/>
        <w:jc w:val="both"/>
      </w:pPr>
      <w:r>
        <w:t xml:space="preserve">      </w:t>
      </w:r>
      <w:r w:rsidRPr="009A3771">
        <w:t>There are three primary routes onto the programme:</w:t>
      </w:r>
    </w:p>
    <w:p w14:paraId="387CC87B" w14:textId="77777777" w:rsidR="00502768" w:rsidRDefault="00502768" w:rsidP="00502768">
      <w:pPr>
        <w:pStyle w:val="ListParagraph"/>
        <w:widowControl w:val="0"/>
        <w:numPr>
          <w:ilvl w:val="0"/>
          <w:numId w:val="106"/>
        </w:numPr>
        <w:tabs>
          <w:tab w:val="left" w:pos="142"/>
        </w:tabs>
        <w:autoSpaceDE w:val="0"/>
        <w:autoSpaceDN w:val="0"/>
        <w:spacing w:before="240" w:after="240" w:line="235" w:lineRule="auto"/>
        <w:ind w:left="1080" w:right="284"/>
        <w:contextualSpacing w:val="0"/>
        <w:jc w:val="both"/>
      </w:pPr>
      <w:r w:rsidRPr="002153E0">
        <w:t>Year 1 of the MBChB (A100) programme</w:t>
      </w:r>
    </w:p>
    <w:p w14:paraId="49BB4E47" w14:textId="77777777" w:rsidR="00502768" w:rsidRDefault="00502768" w:rsidP="00502768">
      <w:pPr>
        <w:pStyle w:val="ListParagraph"/>
        <w:widowControl w:val="0"/>
        <w:numPr>
          <w:ilvl w:val="0"/>
          <w:numId w:val="106"/>
        </w:numPr>
        <w:tabs>
          <w:tab w:val="left" w:pos="142"/>
        </w:tabs>
        <w:autoSpaceDE w:val="0"/>
        <w:autoSpaceDN w:val="0"/>
        <w:spacing w:before="240" w:after="240" w:line="235" w:lineRule="auto"/>
        <w:ind w:left="1080" w:right="284"/>
        <w:contextualSpacing w:val="0"/>
        <w:jc w:val="both"/>
      </w:pPr>
      <w:r w:rsidRPr="002153E0">
        <w:t>Upon successful completion of the Gateway to Medicine (A104) programme</w:t>
      </w:r>
    </w:p>
    <w:p w14:paraId="4D15A8B4" w14:textId="77777777" w:rsidR="00502768" w:rsidRPr="00B23DE3" w:rsidRDefault="00502768" w:rsidP="00502768">
      <w:pPr>
        <w:pStyle w:val="ListParagraph"/>
        <w:widowControl w:val="0"/>
        <w:numPr>
          <w:ilvl w:val="0"/>
          <w:numId w:val="106"/>
        </w:numPr>
        <w:tabs>
          <w:tab w:val="left" w:pos="142"/>
        </w:tabs>
        <w:autoSpaceDE w:val="0"/>
        <w:autoSpaceDN w:val="0"/>
        <w:spacing w:before="240" w:after="240" w:line="235" w:lineRule="auto"/>
        <w:ind w:left="1080" w:right="284"/>
        <w:contextualSpacing w:val="0"/>
        <w:jc w:val="both"/>
      </w:pPr>
      <w:r w:rsidRPr="00B23DE3">
        <w:t xml:space="preserve">Transfer </w:t>
      </w:r>
      <w:r w:rsidRPr="417F2A0D">
        <w:t xml:space="preserve">into Year 3 </w:t>
      </w:r>
      <w:r w:rsidRPr="00B23DE3">
        <w:t>from</w:t>
      </w:r>
      <w:r>
        <w:t xml:space="preserve"> a</w:t>
      </w:r>
      <w:r w:rsidRPr="417F2A0D">
        <w:t xml:space="preserve"> </w:t>
      </w:r>
      <w:r w:rsidRPr="00B23DE3">
        <w:t>Partner Medical School</w:t>
      </w:r>
      <w:r w:rsidRPr="417F2A0D">
        <w:t xml:space="preserve"> </w:t>
      </w:r>
    </w:p>
    <w:p w14:paraId="4071AF5E" w14:textId="77777777" w:rsidR="00502768" w:rsidRDefault="00502768" w:rsidP="00502768">
      <w:pPr>
        <w:pStyle w:val="ListParagraph"/>
        <w:widowControl w:val="0"/>
        <w:numPr>
          <w:ilvl w:val="1"/>
          <w:numId w:val="105"/>
        </w:numPr>
        <w:tabs>
          <w:tab w:val="left" w:pos="142"/>
        </w:tabs>
        <w:autoSpaceDE w:val="0"/>
        <w:autoSpaceDN w:val="0"/>
        <w:spacing w:before="240" w:after="240" w:line="235" w:lineRule="auto"/>
        <w:ind w:left="720" w:right="284" w:hanging="720"/>
        <w:contextualSpacing w:val="0"/>
        <w:jc w:val="both"/>
      </w:pPr>
      <w:r w:rsidRPr="001E6F35">
        <w:t>Direct entry through any other route will not normally be supported</w:t>
      </w:r>
    </w:p>
    <w:p w14:paraId="0CC84BA1" w14:textId="77777777" w:rsidR="00502768" w:rsidRDefault="00502768" w:rsidP="00502768">
      <w:pPr>
        <w:pStyle w:val="ListParagraph"/>
        <w:widowControl w:val="0"/>
        <w:numPr>
          <w:ilvl w:val="1"/>
          <w:numId w:val="105"/>
        </w:numPr>
        <w:tabs>
          <w:tab w:val="left" w:pos="142"/>
        </w:tabs>
        <w:autoSpaceDE w:val="0"/>
        <w:autoSpaceDN w:val="0"/>
        <w:spacing w:before="240" w:after="240" w:line="235" w:lineRule="auto"/>
        <w:ind w:left="720" w:right="284" w:hanging="720"/>
        <w:contextualSpacing w:val="0"/>
        <w:jc w:val="both"/>
      </w:pPr>
      <w:r w:rsidRPr="001E6F35">
        <w:t>The selection process comprises the following stages:</w:t>
      </w:r>
    </w:p>
    <w:p w14:paraId="4AE59227" w14:textId="77777777" w:rsidR="00502768" w:rsidRDefault="00502768" w:rsidP="00502768">
      <w:pPr>
        <w:pStyle w:val="ListParagraph"/>
        <w:widowControl w:val="0"/>
        <w:numPr>
          <w:ilvl w:val="0"/>
          <w:numId w:val="108"/>
        </w:numPr>
        <w:tabs>
          <w:tab w:val="left" w:pos="142"/>
        </w:tabs>
        <w:autoSpaceDE w:val="0"/>
        <w:autoSpaceDN w:val="0"/>
        <w:spacing w:before="240" w:after="240" w:line="235" w:lineRule="auto"/>
        <w:ind w:right="284"/>
        <w:contextualSpacing w:val="0"/>
        <w:jc w:val="both"/>
      </w:pPr>
      <w:r w:rsidRPr="006F623C">
        <w:t>Satisfactory academic grades and UCAT score</w:t>
      </w:r>
    </w:p>
    <w:p w14:paraId="50BB98BC" w14:textId="4D433F47" w:rsidR="00502768" w:rsidRPr="002C76AE" w:rsidRDefault="00502768" w:rsidP="00502768">
      <w:pPr>
        <w:pStyle w:val="ListParagraph"/>
        <w:widowControl w:val="0"/>
        <w:numPr>
          <w:ilvl w:val="0"/>
          <w:numId w:val="108"/>
        </w:numPr>
        <w:tabs>
          <w:tab w:val="left" w:pos="142"/>
        </w:tabs>
        <w:autoSpaceDE w:val="0"/>
        <w:autoSpaceDN w:val="0"/>
        <w:spacing w:before="240" w:after="240" w:line="235" w:lineRule="auto"/>
        <w:ind w:right="284"/>
        <w:contextualSpacing w:val="0"/>
        <w:jc w:val="both"/>
      </w:pPr>
      <w:r w:rsidRPr="006F623C">
        <w:t>Satisfactory English language proficiency (Overseas applicants)</w:t>
      </w:r>
      <w:r>
        <w:t xml:space="preserve">  </w:t>
      </w:r>
    </w:p>
    <w:p w14:paraId="47DF5284" w14:textId="7594EF97" w:rsidR="00502768" w:rsidRPr="00AF3662" w:rsidRDefault="00502768" w:rsidP="00502768">
      <w:pPr>
        <w:pStyle w:val="ListParagraph"/>
        <w:widowControl w:val="0"/>
        <w:numPr>
          <w:ilvl w:val="0"/>
          <w:numId w:val="108"/>
        </w:numPr>
        <w:tabs>
          <w:tab w:val="left" w:pos="142"/>
        </w:tabs>
        <w:spacing w:before="240" w:after="240" w:line="235" w:lineRule="auto"/>
        <w:ind w:right="284"/>
        <w:contextualSpacing w:val="0"/>
        <w:jc w:val="both"/>
      </w:pPr>
      <w:r w:rsidRPr="6FC18FE8">
        <w:t xml:space="preserve">Satisfactory score in the </w:t>
      </w:r>
      <w:r w:rsidRPr="6FC18FE8">
        <w:rPr>
          <w:rFonts w:eastAsia="Segoe UI" w:cs="Segoe UI"/>
          <w:color w:val="333333"/>
        </w:rPr>
        <w:t>DMIST- Dundee Medical</w:t>
      </w:r>
      <w:r w:rsidRPr="00502768">
        <w:rPr>
          <w:color w:val="333333"/>
        </w:rPr>
        <w:t xml:space="preserve"> Interview </w:t>
      </w:r>
      <w:r w:rsidRPr="6FC18FE8">
        <w:rPr>
          <w:rFonts w:eastAsia="Segoe UI" w:cs="Segoe UI"/>
          <w:color w:val="333333"/>
        </w:rPr>
        <w:t>Selection Tool</w:t>
      </w:r>
    </w:p>
    <w:p w14:paraId="485AF2A4" w14:textId="77777777" w:rsidR="00502768" w:rsidRDefault="00502768" w:rsidP="00502768">
      <w:pPr>
        <w:pStyle w:val="ListParagraph"/>
        <w:widowControl w:val="0"/>
        <w:numPr>
          <w:ilvl w:val="1"/>
          <w:numId w:val="105"/>
        </w:numPr>
        <w:tabs>
          <w:tab w:val="left" w:pos="142"/>
        </w:tabs>
        <w:spacing w:before="240" w:after="240" w:line="235" w:lineRule="auto"/>
        <w:ind w:left="720" w:right="284" w:hanging="720"/>
        <w:contextualSpacing w:val="0"/>
        <w:jc w:val="both"/>
      </w:pPr>
      <w:r w:rsidRPr="00D828EE">
        <w:t xml:space="preserve">All students must be fully matriculated prior to attending any teaching activity. The matriculation process is managed by Registry and must be completed at the beginning of each academic year. Bursary payments and fees paid by funders require this process to be completed before any funds will be issued. </w:t>
      </w:r>
    </w:p>
    <w:p w14:paraId="71D2E353" w14:textId="77777777" w:rsidR="00502768" w:rsidRDefault="00502768" w:rsidP="00502768">
      <w:pPr>
        <w:pStyle w:val="ListParagraph"/>
        <w:widowControl w:val="0"/>
        <w:numPr>
          <w:ilvl w:val="1"/>
          <w:numId w:val="105"/>
        </w:numPr>
        <w:tabs>
          <w:tab w:val="left" w:pos="142"/>
        </w:tabs>
        <w:spacing w:before="240" w:after="240" w:line="235" w:lineRule="auto"/>
        <w:ind w:left="720" w:right="284" w:hanging="720"/>
        <w:contextualSpacing w:val="0"/>
        <w:jc w:val="both"/>
      </w:pPr>
      <w:r w:rsidRPr="009809DB">
        <w:t xml:space="preserve"> All students must comply with the University’s fee requirements (</w:t>
      </w:r>
      <w:hyperlink r:id="rId116" w:history="1">
        <w:r w:rsidRPr="009809DB">
          <w:rPr>
            <w:color w:val="0000FF"/>
            <w:u w:val="single"/>
          </w:rPr>
          <w:t>Debt collection policy for student fees and related charges | University of Dundee, UK</w:t>
        </w:r>
      </w:hyperlink>
      <w:r w:rsidRPr="009809DB">
        <w:t xml:space="preserve">). </w:t>
      </w:r>
    </w:p>
    <w:p w14:paraId="24DEB9EE" w14:textId="77777777" w:rsidR="00502768" w:rsidRDefault="00502768" w:rsidP="00502768">
      <w:pPr>
        <w:pStyle w:val="ListParagraph"/>
        <w:widowControl w:val="0"/>
        <w:numPr>
          <w:ilvl w:val="1"/>
          <w:numId w:val="105"/>
        </w:numPr>
        <w:tabs>
          <w:tab w:val="left" w:pos="142"/>
        </w:tabs>
        <w:spacing w:before="240" w:after="240" w:line="235" w:lineRule="auto"/>
        <w:ind w:left="720" w:right="284" w:hanging="720"/>
        <w:contextualSpacing w:val="0"/>
        <w:jc w:val="both"/>
      </w:pPr>
      <w:r w:rsidRPr="009809DB">
        <w:t>All MBChB students are legally required to obtain a satisfactory Protecting Vulnerable Group</w:t>
      </w:r>
      <w:r>
        <w:t xml:space="preserve"> </w:t>
      </w:r>
      <w:r w:rsidRPr="009809DB">
        <w:t>(PVG) certificate from Disclosure Scotland.</w:t>
      </w:r>
    </w:p>
    <w:p w14:paraId="1703F950" w14:textId="77777777" w:rsidR="00502768" w:rsidRPr="00660C92" w:rsidRDefault="00502768" w:rsidP="00502768">
      <w:pPr>
        <w:pStyle w:val="ListParagraph"/>
        <w:widowControl w:val="0"/>
        <w:numPr>
          <w:ilvl w:val="2"/>
          <w:numId w:val="105"/>
        </w:numPr>
        <w:tabs>
          <w:tab w:val="left" w:pos="142"/>
        </w:tabs>
        <w:spacing w:before="240" w:after="240" w:line="235" w:lineRule="auto"/>
        <w:ind w:right="284"/>
        <w:contextualSpacing w:val="0"/>
        <w:jc w:val="both"/>
      </w:pPr>
      <w:r w:rsidRPr="00660C92">
        <w:lastRenderedPageBreak/>
        <w:t xml:space="preserve">PVG it is a legal requirement for individuals carrying out a regulated role with children, protected adults or both. From the 1/7/25, it will be a criminal offence for the individual and organisation, to allow anyone to undertake regulated work, without a level 2 PVG disclosure. </w:t>
      </w:r>
      <w:hyperlink r:id="rId117">
        <w:r w:rsidRPr="00660C92">
          <w:rPr>
            <w:rStyle w:val="Hyperlink"/>
            <w:rFonts w:eastAsia="Aptos"/>
          </w:rPr>
          <w:t>Implementing the Disclosure (Scotland) Act 2020 - Disclosure Scotland</w:t>
        </w:r>
      </w:hyperlink>
    </w:p>
    <w:p w14:paraId="663E0484" w14:textId="77777777" w:rsidR="00502768" w:rsidRDefault="00502768" w:rsidP="00502768">
      <w:pPr>
        <w:pStyle w:val="ListParagraph"/>
        <w:widowControl w:val="0"/>
        <w:numPr>
          <w:ilvl w:val="2"/>
          <w:numId w:val="105"/>
        </w:numPr>
        <w:tabs>
          <w:tab w:val="left" w:pos="142"/>
        </w:tabs>
        <w:spacing w:before="240" w:after="240" w:line="235" w:lineRule="auto"/>
        <w:ind w:right="284"/>
        <w:contextualSpacing w:val="0"/>
        <w:jc w:val="both"/>
      </w:pPr>
      <w:r w:rsidRPr="00660C92">
        <w:t>It is the students' responsibility to comply with the PVG process fully including timely completion of the application process.</w:t>
      </w:r>
    </w:p>
    <w:p w14:paraId="5E118A8F" w14:textId="77777777" w:rsidR="00502768" w:rsidRDefault="00502768" w:rsidP="00502768">
      <w:pPr>
        <w:pStyle w:val="ListParagraph"/>
        <w:widowControl w:val="0"/>
        <w:numPr>
          <w:ilvl w:val="2"/>
          <w:numId w:val="105"/>
        </w:numPr>
        <w:tabs>
          <w:tab w:val="left" w:pos="142"/>
        </w:tabs>
        <w:spacing w:before="240" w:after="240" w:line="235" w:lineRule="auto"/>
        <w:ind w:right="284"/>
        <w:contextualSpacing w:val="0"/>
        <w:jc w:val="both"/>
      </w:pPr>
      <w:r w:rsidRPr="00660C92">
        <w:t xml:space="preserve"> Failure to engage with the process in a timely manner will result in restrictions on attendance at teaching and referral to the Professionalism Committee. </w:t>
      </w:r>
    </w:p>
    <w:p w14:paraId="5151C1BF" w14:textId="77777777" w:rsidR="00502768" w:rsidRDefault="00502768" w:rsidP="00502768">
      <w:pPr>
        <w:pStyle w:val="ListParagraph"/>
        <w:widowControl w:val="0"/>
        <w:numPr>
          <w:ilvl w:val="2"/>
          <w:numId w:val="105"/>
        </w:numPr>
        <w:tabs>
          <w:tab w:val="left" w:pos="142"/>
        </w:tabs>
        <w:spacing w:before="240" w:after="240" w:line="235" w:lineRule="auto"/>
        <w:ind w:right="284"/>
        <w:contextualSpacing w:val="0"/>
        <w:jc w:val="both"/>
      </w:pPr>
      <w:r w:rsidRPr="00660C92">
        <w:t xml:space="preserve"> Students are strictly forbidden from undertaking clinical placements until their PVG disclosure is in place. Any student found to do this, will be referred to the Professionalism Committee.</w:t>
      </w:r>
    </w:p>
    <w:p w14:paraId="5326539F" w14:textId="4F0A08C1" w:rsidR="00502768" w:rsidRDefault="00502768" w:rsidP="00502768">
      <w:pPr>
        <w:pStyle w:val="ListParagraph"/>
        <w:widowControl w:val="0"/>
        <w:numPr>
          <w:ilvl w:val="2"/>
          <w:numId w:val="105"/>
        </w:numPr>
        <w:tabs>
          <w:tab w:val="left" w:pos="142"/>
        </w:tabs>
        <w:spacing w:before="240" w:after="240" w:line="235" w:lineRule="auto"/>
        <w:ind w:right="284"/>
        <w:contextualSpacing w:val="0"/>
        <w:jc w:val="both"/>
      </w:pPr>
      <w:r w:rsidRPr="00660C92">
        <w:t xml:space="preserve">Students are required to send a copy of their disclosure certificate to </w:t>
      </w:r>
      <w:hyperlink r:id="rId118" w:history="1">
        <w:r w:rsidRPr="00660C92">
          <w:rPr>
            <w:rStyle w:val="Hyperlink"/>
          </w:rPr>
          <w:t>medicine-pvg@dundee.ac.uk</w:t>
        </w:r>
      </w:hyperlink>
      <w:r w:rsidRPr="00660C92">
        <w:t xml:space="preserve"> when they receive it.</w:t>
      </w:r>
    </w:p>
    <w:p w14:paraId="6E5FBD20" w14:textId="77777777" w:rsidR="00502768" w:rsidRPr="00660C92" w:rsidRDefault="00502768" w:rsidP="00502768">
      <w:pPr>
        <w:pStyle w:val="ListParagraph"/>
        <w:widowControl w:val="0"/>
        <w:numPr>
          <w:ilvl w:val="2"/>
          <w:numId w:val="105"/>
        </w:numPr>
        <w:tabs>
          <w:tab w:val="left" w:pos="142"/>
        </w:tabs>
        <w:spacing w:before="240" w:after="240" w:line="235" w:lineRule="auto"/>
        <w:ind w:right="284"/>
        <w:contextualSpacing w:val="0"/>
        <w:jc w:val="both"/>
      </w:pPr>
      <w:r w:rsidRPr="00660C92">
        <w:t>The</w:t>
      </w:r>
      <w:r w:rsidRPr="00660C92">
        <w:rPr>
          <w:color w:val="000000" w:themeColor="text1"/>
        </w:rPr>
        <w:t xml:space="preserve"> university reserves the right to terminate studies in the case of an unsatisfactory PVG or absence of a PVG.</w:t>
      </w:r>
    </w:p>
    <w:p w14:paraId="6F1A0465" w14:textId="7E2F5ECC" w:rsidR="00502768" w:rsidRDefault="00502768" w:rsidP="00502768">
      <w:pPr>
        <w:pStyle w:val="Heading2"/>
        <w:numPr>
          <w:ilvl w:val="0"/>
          <w:numId w:val="105"/>
        </w:numPr>
      </w:pPr>
      <w:bookmarkStart w:id="237" w:name="_Toc207115810"/>
      <w:r w:rsidRPr="00502768">
        <w:t>Occupational Health</w:t>
      </w:r>
      <w:bookmarkEnd w:id="237"/>
    </w:p>
    <w:p w14:paraId="0EA397A1" w14:textId="1D35E65D" w:rsidR="00502768" w:rsidRDefault="00502768" w:rsidP="00502768">
      <w:pPr>
        <w:pStyle w:val="ListParagraph"/>
        <w:numPr>
          <w:ilvl w:val="1"/>
          <w:numId w:val="105"/>
        </w:numPr>
        <w:spacing w:before="240" w:after="240" w:line="240" w:lineRule="auto"/>
        <w:ind w:left="720" w:hanging="720"/>
        <w:contextualSpacing w:val="0"/>
      </w:pPr>
      <w:r w:rsidRPr="009809DB">
        <w:t xml:space="preserve">All students must obtain </w:t>
      </w:r>
      <w:r w:rsidRPr="00502768">
        <w:rPr>
          <w:rFonts w:ascii="Aptos" w:hAnsi="Aptos"/>
        </w:rPr>
        <w:t xml:space="preserve">Occupational Health clearance </w:t>
      </w:r>
      <w:r w:rsidRPr="009809DB">
        <w:t>before undertaking clinical placements.   This includes upon matriculation, on returning from a period of temporary withdrawal and on return from placements overse</w:t>
      </w:r>
      <w:r>
        <w:t>a</w:t>
      </w:r>
      <w:r w:rsidRPr="009809DB">
        <w:t>s.  The Support and Progress Case Management Group also reserves the right to mandate an OH assessment for any student who is deemed to require one.</w:t>
      </w:r>
    </w:p>
    <w:p w14:paraId="5F520E90" w14:textId="6085C8AD" w:rsidR="00502768" w:rsidRPr="00502768" w:rsidRDefault="00502768" w:rsidP="00502768">
      <w:pPr>
        <w:pStyle w:val="ListParagraph"/>
        <w:spacing w:before="240" w:after="240"/>
        <w:contextualSpacing w:val="0"/>
        <w:rPr>
          <w:rFonts w:ascii="Aptos" w:eastAsiaTheme="minorHAnsi" w:hAnsi="Aptos" w:cs="Aptos"/>
        </w:rPr>
      </w:pPr>
      <w:r w:rsidRPr="009809DB">
        <w:t xml:space="preserve"> </w:t>
      </w:r>
      <w:r w:rsidRPr="009809DB">
        <w:rPr>
          <w:rFonts w:cs="Calibri"/>
        </w:rPr>
        <w:t>Students must complete a Pre-Placement Health Assessment Form and attend their scheduled appointment. If unable to attend any offered appointment, it is the student's responsibility to re-arrange their appointment directly with Occupational Health and update the student support team (</w:t>
      </w:r>
      <w:hyperlink r:id="rId119">
        <w:r w:rsidRPr="009809DB">
          <w:rPr>
            <w:rStyle w:val="Hyperlink"/>
            <w:rFonts w:cs="Calibri"/>
          </w:rPr>
          <w:t>mn-studentsupport@dundee.ac.uk</w:t>
        </w:r>
      </w:hyperlink>
      <w:r w:rsidRPr="009809DB">
        <w:rPr>
          <w:rFonts w:cs="Calibri"/>
        </w:rPr>
        <w:t>)</w:t>
      </w:r>
    </w:p>
    <w:p w14:paraId="70DC7BA3" w14:textId="77777777" w:rsidR="00502768" w:rsidRPr="00660C92" w:rsidRDefault="00502768" w:rsidP="00502768">
      <w:pPr>
        <w:pStyle w:val="ListParagraph"/>
        <w:numPr>
          <w:ilvl w:val="2"/>
          <w:numId w:val="105"/>
        </w:numPr>
        <w:spacing w:before="240" w:after="240" w:line="240" w:lineRule="auto"/>
        <w:contextualSpacing w:val="0"/>
      </w:pPr>
      <w:r w:rsidRPr="00660C92">
        <w:rPr>
          <w:rFonts w:eastAsia="Times New Roman" w:cs="Calibri"/>
        </w:rPr>
        <w:t>Attendance at occupational health appointments must be prioritised over teaching activities. An absence form should be submitted, with any OH related absence</w:t>
      </w:r>
      <w:r>
        <w:rPr>
          <w:rFonts w:eastAsia="Times New Roman" w:cs="Calibri"/>
        </w:rPr>
        <w:t xml:space="preserve"> </w:t>
      </w:r>
      <w:r w:rsidRPr="00660C92">
        <w:rPr>
          <w:rFonts w:eastAsia="Times New Roman" w:cs="Calibri"/>
        </w:rPr>
        <w:t>not being</w:t>
      </w:r>
      <w:r>
        <w:rPr>
          <w:rFonts w:eastAsia="Times New Roman" w:cs="Calibri"/>
        </w:rPr>
        <w:t xml:space="preserve"> </w:t>
      </w:r>
      <w:r w:rsidRPr="00660C92">
        <w:rPr>
          <w:rFonts w:eastAsia="Times New Roman" w:cs="Calibri"/>
        </w:rPr>
        <w:t>counted towards overall attendance.</w:t>
      </w:r>
    </w:p>
    <w:p w14:paraId="2FBD9BF6" w14:textId="77777777" w:rsidR="00502768" w:rsidRPr="00660C92" w:rsidRDefault="00502768" w:rsidP="00502768">
      <w:pPr>
        <w:pStyle w:val="ListParagraph"/>
        <w:numPr>
          <w:ilvl w:val="2"/>
          <w:numId w:val="105"/>
        </w:numPr>
        <w:spacing w:before="240" w:after="240" w:line="240" w:lineRule="auto"/>
        <w:contextualSpacing w:val="0"/>
      </w:pPr>
      <w:r w:rsidRPr="00660C92">
        <w:rPr>
          <w:rFonts w:cs="Calibri"/>
        </w:rPr>
        <w:t>Students who require booster vaccinations are responsible for arranging appointments directly with Occupational Health</w:t>
      </w:r>
    </w:p>
    <w:p w14:paraId="70F90315" w14:textId="6F997620" w:rsidR="00502768" w:rsidRPr="00660C92" w:rsidRDefault="00502768" w:rsidP="00502768">
      <w:pPr>
        <w:pStyle w:val="ListParagraph"/>
        <w:numPr>
          <w:ilvl w:val="2"/>
          <w:numId w:val="105"/>
        </w:numPr>
        <w:spacing w:before="240" w:after="240" w:line="240" w:lineRule="auto"/>
        <w:contextualSpacing w:val="0"/>
      </w:pPr>
      <w:r w:rsidRPr="00502768">
        <w:rPr>
          <w:rFonts w:cs="Calibri"/>
        </w:rPr>
        <w:t>It is the student’s responsibility to ensure that Occupational Health hold the correct contact details for them, including their university email address.</w:t>
      </w:r>
    </w:p>
    <w:p w14:paraId="1BF8380A" w14:textId="77777777" w:rsidR="00502768" w:rsidRPr="00660C92" w:rsidRDefault="00502768" w:rsidP="00502768">
      <w:pPr>
        <w:pStyle w:val="ListParagraph"/>
        <w:numPr>
          <w:ilvl w:val="1"/>
          <w:numId w:val="105"/>
        </w:numPr>
        <w:spacing w:before="240" w:after="240" w:line="240" w:lineRule="auto"/>
        <w:ind w:left="720" w:hanging="720"/>
        <w:contextualSpacing w:val="0"/>
      </w:pPr>
      <w:r w:rsidRPr="00660C92">
        <w:t xml:space="preserve"> It is the student’s responsibility to fully engage and comply with the OH assessment process in a timely manner.   Any student found not to be doing this will be issued with a Professionalism Discussion Record (PDR).  In the event of further non-engagement or non-compliance with OH stipulated conditions, students will be referred to the Professionalism Committee and may be considered for suspension of studies by the Dean.  </w:t>
      </w:r>
    </w:p>
    <w:p w14:paraId="0AF8F7FC" w14:textId="09080B49" w:rsidR="00502768" w:rsidRPr="00502768" w:rsidRDefault="00502768" w:rsidP="00502768">
      <w:pPr>
        <w:pStyle w:val="ListParagraph"/>
        <w:numPr>
          <w:ilvl w:val="1"/>
          <w:numId w:val="105"/>
        </w:numPr>
        <w:spacing w:before="240" w:after="240" w:line="240" w:lineRule="auto"/>
        <w:ind w:left="720" w:hanging="720"/>
        <w:contextualSpacing w:val="0"/>
        <w:rPr>
          <w:rFonts w:ascii="Aptos" w:eastAsiaTheme="minorHAnsi" w:hAnsi="Aptos" w:cs="Aptos"/>
        </w:rPr>
      </w:pPr>
      <w:r w:rsidRPr="00660C92">
        <w:lastRenderedPageBreak/>
        <w:t xml:space="preserve"> </w:t>
      </w:r>
      <w:r w:rsidRPr="00660C92">
        <w:rPr>
          <w:rFonts w:cs="Calibri"/>
        </w:rPr>
        <w:t>It is the student's responsibility to comply with any conditions or restrictions set regarding clinical activity, and ensure their supervisor is aware of any restrictions set. Failure to do so will result in a referral to the Professionalism Committee and consideration to Dean for suspension of studies.</w:t>
      </w:r>
    </w:p>
    <w:p w14:paraId="2EAE242E" w14:textId="77777777" w:rsidR="00502768" w:rsidRPr="00660C92" w:rsidRDefault="00502768" w:rsidP="00502768">
      <w:pPr>
        <w:pStyle w:val="ListParagraph"/>
        <w:numPr>
          <w:ilvl w:val="2"/>
          <w:numId w:val="105"/>
        </w:numPr>
        <w:spacing w:before="240" w:after="240" w:line="240" w:lineRule="auto"/>
        <w:contextualSpacing w:val="0"/>
      </w:pPr>
      <w:r w:rsidRPr="00660C92">
        <w:rPr>
          <w:rFonts w:cs="Calibri"/>
        </w:rPr>
        <w:t>This includes any conditions set regarding Exposure Prone Procedures.</w:t>
      </w:r>
    </w:p>
    <w:p w14:paraId="725D4211" w14:textId="1E74E267" w:rsidR="00502768" w:rsidRPr="00660C92" w:rsidRDefault="00502768" w:rsidP="00502768">
      <w:pPr>
        <w:pStyle w:val="ListParagraph"/>
        <w:numPr>
          <w:ilvl w:val="1"/>
          <w:numId w:val="105"/>
        </w:numPr>
        <w:spacing w:before="240" w:after="240" w:line="240" w:lineRule="auto"/>
        <w:ind w:left="720" w:hanging="720"/>
        <w:contextualSpacing w:val="0"/>
      </w:pPr>
      <w:r w:rsidRPr="00660C92">
        <w:t xml:space="preserve"> Students are strictly forbidden from undertaking clinical placements until OH clearance is obtained.  </w:t>
      </w:r>
    </w:p>
    <w:p w14:paraId="1D5FF852" w14:textId="051E52A0" w:rsidR="00502768" w:rsidRPr="00502768" w:rsidRDefault="00502768" w:rsidP="00502768">
      <w:pPr>
        <w:pStyle w:val="ListParagraph"/>
        <w:numPr>
          <w:ilvl w:val="1"/>
          <w:numId w:val="105"/>
        </w:numPr>
        <w:spacing w:before="240" w:after="240" w:line="240" w:lineRule="auto"/>
        <w:ind w:left="720" w:hanging="720"/>
        <w:contextualSpacing w:val="0"/>
        <w:rPr>
          <w:rFonts w:ascii="Aptos" w:eastAsiaTheme="minorHAnsi" w:hAnsi="Aptos" w:cs="Aptos"/>
        </w:rPr>
      </w:pPr>
      <w:r w:rsidRPr="082EE17B">
        <w:t xml:space="preserve">Students found to be cancelling any </w:t>
      </w:r>
      <w:r w:rsidRPr="00502768">
        <w:rPr>
          <w:rFonts w:ascii="Aptos" w:eastAsiaTheme="minorHAnsi" w:hAnsi="Aptos" w:cs="Aptos"/>
        </w:rPr>
        <w:t>Occupational Health</w:t>
      </w:r>
      <w:r w:rsidRPr="082EE17B">
        <w:t xml:space="preserve"> appointment, less than 48 hours before or failing to turn up to a scheduled appointment, will be issued with a Professionalism Discussion Record (PDR), unless the student can demonstrate a legitimate reason for the last-minute nature of non-attendance.  Persistent behaviour will result in referral to the Professionalism Committee. </w:t>
      </w:r>
    </w:p>
    <w:p w14:paraId="1DF9430C" w14:textId="290A6F28" w:rsidR="00502768" w:rsidRPr="00502768" w:rsidRDefault="00502768" w:rsidP="00502768">
      <w:pPr>
        <w:pStyle w:val="ListParagraph"/>
        <w:numPr>
          <w:ilvl w:val="1"/>
          <w:numId w:val="105"/>
        </w:numPr>
        <w:spacing w:before="240" w:after="240" w:line="240" w:lineRule="auto"/>
        <w:ind w:left="720" w:hanging="720"/>
        <w:contextualSpacing w:val="0"/>
        <w:rPr>
          <w:rFonts w:ascii="Aptos" w:hAnsi="Aptos"/>
        </w:rPr>
      </w:pPr>
      <w:r w:rsidRPr="00660C92">
        <w:rPr>
          <w:rFonts w:cs="Calibri"/>
        </w:rPr>
        <w:t xml:space="preserve">Students may be required to undertake additional workplace-based risk assessments on an individual basis under the guidance of Occupational Health Service.  Any recommended adjustments will be considered by the School to determine if they are reasonable within the context of MBChB.  </w:t>
      </w:r>
    </w:p>
    <w:p w14:paraId="233B189F" w14:textId="7761D8A2" w:rsidR="00502768" w:rsidRPr="00502768" w:rsidRDefault="00502768" w:rsidP="00502768">
      <w:pPr>
        <w:pStyle w:val="ListParagraph"/>
        <w:numPr>
          <w:ilvl w:val="2"/>
          <w:numId w:val="105"/>
        </w:numPr>
        <w:spacing w:before="240" w:after="240" w:line="240" w:lineRule="auto"/>
        <w:contextualSpacing w:val="0"/>
        <w:rPr>
          <w:rFonts w:ascii="Aptos" w:hAnsi="Aptos"/>
        </w:rPr>
      </w:pPr>
      <w:r w:rsidRPr="003A388A">
        <w:rPr>
          <w:rFonts w:eastAsia="Times New Roman" w:cs="Calibri"/>
        </w:rPr>
        <w:t>Any recommended adjustments given by Occupational Health or Disability Services will be shared with relevant teaching and placement leads. Students will also have access to Disability Passports to ensure that they can share information directly with teaching staff at any point on the programme.</w:t>
      </w:r>
    </w:p>
    <w:p w14:paraId="7896D647" w14:textId="77777777" w:rsidR="00502768" w:rsidRPr="00764BF3" w:rsidRDefault="00502768" w:rsidP="00502768">
      <w:pPr>
        <w:pStyle w:val="ListParagraph"/>
        <w:numPr>
          <w:ilvl w:val="1"/>
          <w:numId w:val="105"/>
        </w:numPr>
        <w:spacing w:before="240" w:after="240" w:line="240" w:lineRule="auto"/>
        <w:ind w:left="720" w:hanging="720"/>
        <w:contextualSpacing w:val="0"/>
      </w:pPr>
      <w:r w:rsidRPr="00764BF3">
        <w:t>The University reserves the right to terminate studies in the case of persistent non-engagement with OH clearance processes</w:t>
      </w:r>
    </w:p>
    <w:p w14:paraId="4DA7672A" w14:textId="5A6D3235" w:rsidR="00502768" w:rsidRDefault="00502768" w:rsidP="00502768">
      <w:pPr>
        <w:pStyle w:val="Heading2"/>
        <w:numPr>
          <w:ilvl w:val="0"/>
          <w:numId w:val="105"/>
        </w:numPr>
      </w:pPr>
      <w:bookmarkStart w:id="238" w:name="_Toc207115812"/>
      <w:bookmarkStart w:id="239" w:name="_Toc174533545"/>
      <w:r>
        <w:t>Tuition Fees</w:t>
      </w:r>
      <w:bookmarkEnd w:id="238"/>
      <w:bookmarkEnd w:id="239"/>
    </w:p>
    <w:p w14:paraId="32D54B8C" w14:textId="7FC0C233" w:rsidR="00502768" w:rsidRPr="00502768" w:rsidRDefault="00502768" w:rsidP="00502768">
      <w:pPr>
        <w:pStyle w:val="ListParagraph"/>
        <w:numPr>
          <w:ilvl w:val="1"/>
          <w:numId w:val="105"/>
        </w:numPr>
        <w:spacing w:before="240" w:after="240" w:line="240" w:lineRule="auto"/>
        <w:ind w:left="720" w:hanging="720"/>
        <w:contextualSpacing w:val="0"/>
        <w:rPr>
          <w:rFonts w:ascii="Aptos" w:hAnsi="Aptos"/>
        </w:rPr>
      </w:pPr>
      <w:r w:rsidRPr="006F7509">
        <w:t>Information regarding tuition fees for the MBChB programme can be found online: Fees and funding - Medicine MBChB | University of Dundee, UK. Fee status is determined by the University and applies for the duration of study on the programme.</w:t>
      </w:r>
    </w:p>
    <w:p w14:paraId="4F22F557" w14:textId="5A3A2438" w:rsidR="00502768" w:rsidRPr="00502768" w:rsidRDefault="00502768" w:rsidP="00502768">
      <w:pPr>
        <w:pStyle w:val="ListParagraph"/>
        <w:numPr>
          <w:ilvl w:val="1"/>
          <w:numId w:val="105"/>
        </w:numPr>
        <w:spacing w:before="240" w:after="240" w:line="240" w:lineRule="auto"/>
        <w:ind w:left="720" w:hanging="720"/>
        <w:contextualSpacing w:val="0"/>
        <w:rPr>
          <w:rFonts w:ascii="Aptos" w:hAnsi="Aptos"/>
        </w:rPr>
      </w:pPr>
      <w:r w:rsidRPr="006F7509">
        <w:t xml:space="preserve">Fee refunds are only given in very limited circumstances. Information on the University of Dundee refund policy can be accessed here: </w:t>
      </w:r>
      <w:hyperlink r:id="rId120" w:history="1">
        <w:r w:rsidRPr="00261931">
          <w:rPr>
            <w:rStyle w:val="Hyperlink"/>
          </w:rPr>
          <w:t>Student tuition fee refund policy | University of Dundee, UK</w:t>
        </w:r>
      </w:hyperlink>
    </w:p>
    <w:p w14:paraId="0ADD94CF" w14:textId="77777777" w:rsidR="00502768" w:rsidRDefault="00502768" w:rsidP="00502768">
      <w:pPr>
        <w:pStyle w:val="ListParagraph"/>
        <w:numPr>
          <w:ilvl w:val="1"/>
          <w:numId w:val="105"/>
        </w:numPr>
        <w:spacing w:before="240" w:after="240" w:line="240" w:lineRule="auto"/>
        <w:ind w:left="720" w:hanging="720"/>
        <w:contextualSpacing w:val="0"/>
      </w:pPr>
      <w:r>
        <w:t>Completing matriculation for the year confirms the student's acceptance of the associated fees which will be due, and the terms of payment.</w:t>
      </w:r>
    </w:p>
    <w:p w14:paraId="02AF7DDA" w14:textId="77777777" w:rsidR="00502768" w:rsidRDefault="00502768" w:rsidP="00502768">
      <w:pPr>
        <w:pStyle w:val="ListParagraph"/>
        <w:numPr>
          <w:ilvl w:val="1"/>
          <w:numId w:val="105"/>
        </w:numPr>
        <w:spacing w:before="240" w:after="240" w:line="240" w:lineRule="auto"/>
        <w:ind w:left="720" w:hanging="720"/>
        <w:contextualSpacing w:val="0"/>
      </w:pPr>
      <w:r>
        <w:t xml:space="preserve">Tuition fees can be paid in instalments, and this should be set up on eVision as soon as possible at the start of the academic year. </w:t>
      </w:r>
    </w:p>
    <w:p w14:paraId="218E86DB" w14:textId="77777777" w:rsidR="00502768" w:rsidRDefault="00502768" w:rsidP="00502768">
      <w:pPr>
        <w:pStyle w:val="ListParagraph"/>
        <w:numPr>
          <w:ilvl w:val="1"/>
          <w:numId w:val="105"/>
        </w:numPr>
        <w:spacing w:before="240" w:after="240" w:line="240" w:lineRule="auto"/>
        <w:ind w:left="720" w:hanging="720"/>
        <w:contextualSpacing w:val="0"/>
      </w:pPr>
      <w:r>
        <w:t xml:space="preserve">Any non-payment of tuition fees may prevent the student from progressing to the next academic year. </w:t>
      </w:r>
    </w:p>
    <w:p w14:paraId="4986824B" w14:textId="3ACFA0F5" w:rsidR="00502768" w:rsidRPr="00AB6AD5" w:rsidRDefault="00502768" w:rsidP="00502768">
      <w:pPr>
        <w:pStyle w:val="ListParagraph"/>
        <w:numPr>
          <w:ilvl w:val="1"/>
          <w:numId w:val="105"/>
        </w:numPr>
        <w:spacing w:before="240" w:after="240" w:line="240" w:lineRule="auto"/>
        <w:ind w:left="720" w:hanging="720"/>
        <w:contextualSpacing w:val="0"/>
      </w:pPr>
      <w:r>
        <w:t>Any student experiencing difficulties with fee payment should contact the Student Support Team (mn-studentsupport@dundee.ac.uk) for advice and assistance as soon as possible.</w:t>
      </w:r>
    </w:p>
    <w:p w14:paraId="484150C9" w14:textId="33C3A790" w:rsidR="00502768" w:rsidRPr="00A0632D" w:rsidRDefault="00502768" w:rsidP="00502768">
      <w:pPr>
        <w:pStyle w:val="Heading2"/>
        <w:numPr>
          <w:ilvl w:val="0"/>
          <w:numId w:val="105"/>
        </w:numPr>
      </w:pPr>
      <w:bookmarkStart w:id="240" w:name="_Toc207115813"/>
      <w:bookmarkStart w:id="241" w:name="_Toc174533546"/>
      <w:r w:rsidRPr="00A0632D">
        <w:lastRenderedPageBreak/>
        <w:t>Attendance</w:t>
      </w:r>
      <w:bookmarkEnd w:id="240"/>
      <w:bookmarkEnd w:id="241"/>
    </w:p>
    <w:p w14:paraId="7E4ACD95" w14:textId="4AB6F3D1" w:rsidR="00502768" w:rsidRDefault="00502768" w:rsidP="00502768">
      <w:pPr>
        <w:pStyle w:val="ListParagraph"/>
        <w:numPr>
          <w:ilvl w:val="1"/>
          <w:numId w:val="105"/>
        </w:numPr>
        <w:spacing w:before="240" w:after="240" w:line="240" w:lineRule="auto"/>
        <w:ind w:left="720" w:right="284" w:hanging="720"/>
        <w:contextualSpacing w:val="0"/>
        <w:jc w:val="both"/>
      </w:pPr>
      <w:r w:rsidRPr="00D66C93">
        <w:t>Students are</w:t>
      </w:r>
      <w:r w:rsidRPr="00D66C93" w:rsidDel="00D65010">
        <w:t xml:space="preserve"> </w:t>
      </w:r>
      <w:r>
        <w:t>required</w:t>
      </w:r>
      <w:r w:rsidRPr="00D66C93">
        <w:t xml:space="preserve"> to attend all</w:t>
      </w:r>
      <w:r>
        <w:t xml:space="preserve"> scheduled learning, teaching, practice, and assessment activities</w:t>
      </w:r>
    </w:p>
    <w:p w14:paraId="0883FE30" w14:textId="77777777" w:rsidR="00502768" w:rsidRDefault="00502768" w:rsidP="00502768">
      <w:pPr>
        <w:pStyle w:val="ListParagraph"/>
        <w:numPr>
          <w:ilvl w:val="1"/>
          <w:numId w:val="105"/>
        </w:numPr>
        <w:spacing w:before="240" w:after="240" w:line="240" w:lineRule="auto"/>
        <w:ind w:left="720" w:right="284" w:hanging="720"/>
        <w:contextualSpacing w:val="0"/>
        <w:jc w:val="both"/>
      </w:pPr>
      <w:r w:rsidRPr="00A5022B">
        <w:t>Only under highly exceptional circumstances would some degree of reasonable flexibility in attendance be approved for an individual student as part of their individual learning plan. Any such exception must be approved by the Support and Progress Case Management Group.</w:t>
      </w:r>
    </w:p>
    <w:p w14:paraId="0830D2C8" w14:textId="67B4857F" w:rsidR="00502768" w:rsidRDefault="00502768" w:rsidP="00502768">
      <w:pPr>
        <w:pStyle w:val="ListParagraph"/>
        <w:numPr>
          <w:ilvl w:val="1"/>
          <w:numId w:val="105"/>
        </w:numPr>
        <w:spacing w:before="240" w:after="240" w:line="240" w:lineRule="auto"/>
        <w:ind w:left="720" w:right="284" w:hanging="720"/>
        <w:contextualSpacing w:val="0"/>
        <w:jc w:val="both"/>
      </w:pPr>
      <w:r w:rsidRPr="00A5022B">
        <w:t>The Medical School will monitor attendance and engagement for all timetabled teaching events across all years of study. In Years 1-3, attendance is monitored through SEAtS. The student has the responsibility to ensure they record their attendance through the SEAtS mobile app and must notify the School of any difficulties with the app use. It is the responsibility of the Student to contact Help4U regarding issues with the SEAtS app.  In Years 4-5, attendance is measured by staff on placement.</w:t>
      </w:r>
    </w:p>
    <w:p w14:paraId="74BBBC11" w14:textId="77777777" w:rsidR="00502768" w:rsidRDefault="00502768" w:rsidP="00502768">
      <w:pPr>
        <w:pStyle w:val="ListParagraph"/>
        <w:numPr>
          <w:ilvl w:val="1"/>
          <w:numId w:val="105"/>
        </w:numPr>
        <w:spacing w:before="240" w:after="240" w:line="240" w:lineRule="auto"/>
        <w:ind w:left="720" w:right="284" w:hanging="720"/>
        <w:contextualSpacing w:val="0"/>
        <w:jc w:val="both"/>
      </w:pPr>
      <w:r w:rsidRPr="00A5022B">
        <w:t>Across all years of study, student engagement with online learning materials will also be monitored.</w:t>
      </w:r>
    </w:p>
    <w:p w14:paraId="41A80AFC" w14:textId="78652EF6" w:rsidR="00502768" w:rsidRDefault="00502768" w:rsidP="00502768">
      <w:pPr>
        <w:pStyle w:val="ListParagraph"/>
        <w:numPr>
          <w:ilvl w:val="1"/>
          <w:numId w:val="105"/>
        </w:numPr>
        <w:spacing w:before="240" w:after="240" w:line="240" w:lineRule="auto"/>
        <w:ind w:left="720" w:right="284" w:hanging="720"/>
        <w:contextualSpacing w:val="0"/>
        <w:jc w:val="both"/>
      </w:pPr>
      <w:r w:rsidRPr="00A5022B">
        <w:t>The Medical School will also monitor the appropriate use of SEAtS, and any suspected fraudulent student behaviour may result in referral to the</w:t>
      </w:r>
      <w:r>
        <w:t xml:space="preserve"> </w:t>
      </w:r>
      <w:r w:rsidRPr="00A5022B">
        <w:t>Stage 1 Fitness to Practise (Professionalism Committee).</w:t>
      </w:r>
    </w:p>
    <w:p w14:paraId="13691BC4" w14:textId="6BC92400" w:rsidR="00502768" w:rsidRPr="00A5022B" w:rsidRDefault="00502768" w:rsidP="00502768">
      <w:pPr>
        <w:pStyle w:val="ListParagraph"/>
        <w:numPr>
          <w:ilvl w:val="1"/>
          <w:numId w:val="105"/>
        </w:numPr>
        <w:spacing w:before="240" w:after="240" w:line="240" w:lineRule="auto"/>
        <w:ind w:left="720" w:right="284" w:hanging="720"/>
        <w:contextualSpacing w:val="0"/>
        <w:jc w:val="both"/>
      </w:pPr>
      <w:r w:rsidRPr="00A5022B">
        <w:t>The threshold for intervention for all years of study is when a student’s attendance drops below 90%.</w:t>
      </w:r>
      <w:r>
        <w:t xml:space="preserve"> </w:t>
      </w:r>
      <w:r w:rsidRPr="00A5022B">
        <w:t>Interventions will be as follows:</w:t>
      </w:r>
    </w:p>
    <w:p w14:paraId="3736D7DA" w14:textId="1E76F243" w:rsidR="00502768" w:rsidRPr="00502768" w:rsidRDefault="00502768" w:rsidP="00502768">
      <w:pPr>
        <w:pStyle w:val="ListParagraph"/>
        <w:numPr>
          <w:ilvl w:val="2"/>
          <w:numId w:val="105"/>
        </w:numPr>
        <w:spacing w:before="240" w:after="240" w:line="240" w:lineRule="auto"/>
        <w:ind w:right="284"/>
        <w:contextualSpacing w:val="0"/>
        <w:jc w:val="both"/>
        <w:rPr>
          <w:rFonts w:ascii="Aptos" w:hAnsi="Aptos"/>
        </w:rPr>
      </w:pPr>
      <w:r w:rsidRPr="19119D6B">
        <w:t xml:space="preserve"> Students will receive automatic notifications via SEAtS in accordance with the </w:t>
      </w:r>
      <w:hyperlink r:id="rId121" w:history="1">
        <w:r w:rsidRPr="19119D6B">
          <w:rPr>
            <w:rStyle w:val="Hyperlink"/>
          </w:rPr>
          <w:t>Taught Programmes: Student attendance and engagement policy | University of Dundee, UK</w:t>
        </w:r>
      </w:hyperlink>
    </w:p>
    <w:p w14:paraId="7C8F65E5" w14:textId="5438BB4C" w:rsidR="00502768" w:rsidRPr="00293279" w:rsidRDefault="00502768" w:rsidP="00502768">
      <w:pPr>
        <w:pStyle w:val="ListParagraph"/>
        <w:numPr>
          <w:ilvl w:val="2"/>
          <w:numId w:val="105"/>
        </w:numPr>
        <w:spacing w:before="240" w:after="240" w:line="240" w:lineRule="auto"/>
        <w:ind w:right="284"/>
        <w:contextualSpacing w:val="0"/>
        <w:jc w:val="both"/>
      </w:pPr>
      <w:r w:rsidRPr="19119D6B">
        <w:t xml:space="preserve"> Students who demonstrate attendance below the regulated requirement of 90% will also receive written communication from the Medical School and will be </w:t>
      </w:r>
      <w:r>
        <w:t xml:space="preserve">considered by the </w:t>
      </w:r>
      <w:r w:rsidRPr="19119D6B">
        <w:t>Support and Progress Case Management Group.</w:t>
      </w:r>
    </w:p>
    <w:p w14:paraId="05519BB0" w14:textId="77777777" w:rsidR="00502768" w:rsidRPr="00293279" w:rsidRDefault="00502768" w:rsidP="00502768">
      <w:pPr>
        <w:pStyle w:val="ListParagraph"/>
        <w:numPr>
          <w:ilvl w:val="2"/>
          <w:numId w:val="105"/>
        </w:numPr>
        <w:spacing w:before="240" w:after="240" w:line="240" w:lineRule="auto"/>
        <w:ind w:right="284"/>
        <w:contextualSpacing w:val="0"/>
        <w:jc w:val="both"/>
      </w:pPr>
      <w:r w:rsidRPr="713D8AF2">
        <w:t xml:space="preserve"> If absence is persistent or prolonged, resulting in the student not fulfilling the attendance requirements of the course, the Support and Progress Case Management Group will refer the student to stage 1 of the Fitness to Practise process (Professionalism Committee) to investigate their fitness to study [</w:t>
      </w:r>
      <w:hyperlink r:id="rId122">
        <w:r w:rsidRPr="713D8AF2">
          <w:rPr>
            <w:color w:val="0000FF"/>
            <w:u w:val="single"/>
          </w:rPr>
          <w:t>Fitness to Study Procedure | University of Dundee, UK</w:t>
        </w:r>
      </w:hyperlink>
      <w:r>
        <w:t>]</w:t>
      </w:r>
    </w:p>
    <w:p w14:paraId="56EFEAB0" w14:textId="77777777" w:rsidR="00502768" w:rsidRPr="00293279" w:rsidRDefault="00502768" w:rsidP="00502768">
      <w:pPr>
        <w:pStyle w:val="ListParagraph"/>
        <w:numPr>
          <w:ilvl w:val="2"/>
          <w:numId w:val="105"/>
        </w:numPr>
        <w:spacing w:before="240" w:after="240" w:line="240" w:lineRule="auto"/>
        <w:ind w:right="284"/>
        <w:contextualSpacing w:val="0"/>
        <w:jc w:val="both"/>
      </w:pPr>
      <w:r w:rsidRPr="5A995859">
        <w:t xml:space="preserve"> </w:t>
      </w:r>
      <w:r>
        <w:t>In Year 4, s</w:t>
      </w:r>
      <w:r w:rsidRPr="00F36080">
        <w:t xml:space="preserve">tudents </w:t>
      </w:r>
      <w:r>
        <w:t xml:space="preserve">may only </w:t>
      </w:r>
      <w:r w:rsidRPr="00F36080">
        <w:t xml:space="preserve">miss up to </w:t>
      </w:r>
      <w:r>
        <w:t>four</w:t>
      </w:r>
      <w:r w:rsidRPr="00F36080">
        <w:t xml:space="preserve"> weeks of </w:t>
      </w:r>
      <w:r>
        <w:t xml:space="preserve">timetabled events and activities </w:t>
      </w:r>
      <w:r w:rsidRPr="000563B2">
        <w:t>(</w:t>
      </w:r>
      <w:r w:rsidRPr="00214AFC">
        <w:rPr>
          <w:rStyle w:val="normaltextrun"/>
          <w:rFonts w:cs="Calibri"/>
          <w:color w:val="000000" w:themeColor="text1"/>
        </w:rPr>
        <w:t xml:space="preserve">through non-attendance, academic failure or any other combination of reasons) </w:t>
      </w:r>
      <w:r>
        <w:rPr>
          <w:rStyle w:val="normaltextrun"/>
          <w:rFonts w:cs="Calibri"/>
          <w:color w:val="000000" w:themeColor="text1"/>
        </w:rPr>
        <w:t xml:space="preserve">and </w:t>
      </w:r>
      <w:r w:rsidRPr="00F36080">
        <w:t>will be required to undertake a directed study module in Year 5 in place of an SSC.</w:t>
      </w:r>
    </w:p>
    <w:p w14:paraId="43826D25" w14:textId="77777777" w:rsidR="00502768" w:rsidRPr="00293279" w:rsidRDefault="00502768" w:rsidP="00502768">
      <w:pPr>
        <w:pStyle w:val="ListParagraph"/>
        <w:numPr>
          <w:ilvl w:val="2"/>
          <w:numId w:val="105"/>
        </w:numPr>
        <w:spacing w:before="240" w:after="240" w:line="240" w:lineRule="auto"/>
        <w:ind w:right="284"/>
        <w:contextualSpacing w:val="0"/>
        <w:jc w:val="both"/>
        <w:rPr>
          <w:rStyle w:val="normaltextrun"/>
        </w:rPr>
      </w:pPr>
      <w:r w:rsidRPr="5603DAAD">
        <w:rPr>
          <w:rStyle w:val="normaltextrun"/>
          <w:rFonts w:cs="Calibri"/>
          <w:color w:val="000000" w:themeColor="text1"/>
        </w:rPr>
        <w:t xml:space="preserve"> In Year 4, students who have missed more than four weeks will be unable to sit the end-of-year examinations and cannot progress into Year 5. Students will be monitored by the Support and Progress Case Management Group.</w:t>
      </w:r>
    </w:p>
    <w:p w14:paraId="4B87F79C" w14:textId="77777777" w:rsidR="00502768" w:rsidRPr="00293279" w:rsidRDefault="00502768" w:rsidP="00502768">
      <w:pPr>
        <w:pStyle w:val="ListParagraph"/>
        <w:numPr>
          <w:ilvl w:val="2"/>
          <w:numId w:val="105"/>
        </w:numPr>
        <w:spacing w:before="240" w:after="240" w:line="240" w:lineRule="auto"/>
        <w:ind w:right="284"/>
        <w:contextualSpacing w:val="0"/>
        <w:jc w:val="both"/>
      </w:pPr>
      <w:r w:rsidRPr="5A995859">
        <w:lastRenderedPageBreak/>
        <w:t xml:space="preserve"> </w:t>
      </w:r>
      <w:r w:rsidRPr="58A32749">
        <w:t xml:space="preserve">In </w:t>
      </w:r>
      <w:r w:rsidRPr="27BFA799">
        <w:t>Year</w:t>
      </w:r>
      <w:r w:rsidRPr="58A32749">
        <w:t xml:space="preserve"> 5, students </w:t>
      </w:r>
      <w:r>
        <w:t xml:space="preserve">may only </w:t>
      </w:r>
      <w:r w:rsidRPr="58A32749">
        <w:t xml:space="preserve">miss up to </w:t>
      </w:r>
      <w:r>
        <w:t>three</w:t>
      </w:r>
      <w:r w:rsidRPr="58A32749">
        <w:t xml:space="preserve"> weeks of </w:t>
      </w:r>
      <w:r>
        <w:t xml:space="preserve">timetabled events and activities </w:t>
      </w:r>
      <w:r w:rsidRPr="58A32749">
        <w:t>(</w:t>
      </w:r>
      <w:r w:rsidRPr="27BFA799">
        <w:t>through non-attendance, academic failure</w:t>
      </w:r>
      <w:r>
        <w:t>, or any other combination of reasons). Students</w:t>
      </w:r>
      <w:r w:rsidRPr="27BFA799">
        <w:t xml:space="preserve"> will be considered on an individual basis to explore remediation </w:t>
      </w:r>
      <w:r>
        <w:t>options.</w:t>
      </w:r>
    </w:p>
    <w:p w14:paraId="52E712E5" w14:textId="77777777" w:rsidR="00502768" w:rsidRDefault="00502768" w:rsidP="00502768">
      <w:pPr>
        <w:pStyle w:val="ListParagraph"/>
        <w:numPr>
          <w:ilvl w:val="2"/>
          <w:numId w:val="105"/>
        </w:numPr>
        <w:spacing w:before="240" w:after="240" w:line="240" w:lineRule="auto"/>
        <w:ind w:right="284"/>
        <w:contextualSpacing w:val="0"/>
        <w:jc w:val="both"/>
      </w:pPr>
      <w:r>
        <w:t>In Year 5, students who have missed more than three weeks will be unable to sit the end-of-year examinations and cannot graduate. Students will be monitored by the Support and Progress Case Management Group</w:t>
      </w:r>
      <w:r w:rsidRPr="27BFA799">
        <w:t>.</w:t>
      </w:r>
    </w:p>
    <w:p w14:paraId="1ADC337A" w14:textId="35283F67" w:rsidR="00502768" w:rsidRDefault="00502768" w:rsidP="00502768">
      <w:pPr>
        <w:pStyle w:val="ListParagraph"/>
        <w:numPr>
          <w:ilvl w:val="1"/>
          <w:numId w:val="105"/>
        </w:numPr>
        <w:spacing w:before="240" w:after="240" w:line="240" w:lineRule="auto"/>
        <w:ind w:left="720" w:right="284" w:hanging="720"/>
        <w:contextualSpacing w:val="0"/>
        <w:jc w:val="both"/>
      </w:pPr>
      <w:r>
        <w:t>O</w:t>
      </w:r>
      <w:r w:rsidRPr="004C0347">
        <w:t xml:space="preserve">verseas students </w:t>
      </w:r>
      <w:r>
        <w:t>must also ensure they fully comply with all visa requirements [</w:t>
      </w:r>
      <w:hyperlink r:id="rId123" w:history="1">
        <w:r w:rsidRPr="00261931">
          <w:rPr>
            <w:rStyle w:val="Hyperlink"/>
          </w:rPr>
          <w:t>Immigration Compliance | University of Dundee, UK</w:t>
        </w:r>
      </w:hyperlink>
      <w:r w:rsidRPr="25070CC7">
        <w:t>].</w:t>
      </w:r>
      <w:r>
        <w:t xml:space="preserve"> Where concerns are raised, the student </w:t>
      </w:r>
      <w:r w:rsidRPr="004C0347">
        <w:t xml:space="preserve">will be referred to the </w:t>
      </w:r>
      <w:r>
        <w:t>I</w:t>
      </w:r>
      <w:r w:rsidRPr="004C0347">
        <w:t xml:space="preserve">mmigration </w:t>
      </w:r>
      <w:r>
        <w:t>C</w:t>
      </w:r>
      <w:r w:rsidRPr="004C0347">
        <w:t>ompliance team</w:t>
      </w:r>
      <w:r>
        <w:t>.</w:t>
      </w:r>
    </w:p>
    <w:p w14:paraId="43EEE125" w14:textId="77777777" w:rsidR="00502768" w:rsidRDefault="00502768" w:rsidP="00502768">
      <w:pPr>
        <w:pStyle w:val="ListParagraph"/>
        <w:numPr>
          <w:ilvl w:val="1"/>
          <w:numId w:val="105"/>
        </w:numPr>
        <w:spacing w:before="240" w:after="240" w:line="240" w:lineRule="auto"/>
        <w:ind w:left="720" w:right="284" w:hanging="720"/>
        <w:contextualSpacing w:val="0"/>
        <w:jc w:val="both"/>
      </w:pPr>
      <w:r w:rsidRPr="00A5022B">
        <w:t>Students are responsible for ensuring they:</w:t>
      </w:r>
    </w:p>
    <w:p w14:paraId="3C2E0450" w14:textId="5BCB108E" w:rsidR="00502768" w:rsidRPr="00A5022B" w:rsidRDefault="00502768" w:rsidP="00502768">
      <w:pPr>
        <w:pStyle w:val="ListParagraph"/>
        <w:numPr>
          <w:ilvl w:val="2"/>
          <w:numId w:val="105"/>
        </w:numPr>
        <w:spacing w:before="240" w:after="240" w:line="240" w:lineRule="auto"/>
        <w:ind w:right="284"/>
        <w:contextualSpacing w:val="0"/>
        <w:jc w:val="both"/>
      </w:pPr>
      <w:r w:rsidRPr="00A5022B">
        <w:t xml:space="preserve">Advise the Medical School of any absence from any timetabled activity immediately via submission of the school absence form available on Moodle </w:t>
      </w:r>
      <w:hyperlink r:id="rId124" w:history="1">
        <w:r w:rsidRPr="384A68B0">
          <w:rPr>
            <w:rStyle w:val="Hyperlink"/>
          </w:rPr>
          <w:t>Section: Student Absence Forms | Policies and Regulations | MBChB Moodle</w:t>
        </w:r>
      </w:hyperlink>
      <w:r w:rsidRPr="384A68B0">
        <w:t xml:space="preserve"> </w:t>
      </w:r>
    </w:p>
    <w:p w14:paraId="582B104C" w14:textId="77777777" w:rsidR="00502768" w:rsidRDefault="00502768" w:rsidP="00502768">
      <w:pPr>
        <w:pStyle w:val="ListParagraph"/>
        <w:numPr>
          <w:ilvl w:val="2"/>
          <w:numId w:val="105"/>
        </w:numPr>
        <w:spacing w:before="240" w:after="240" w:line="240" w:lineRule="auto"/>
        <w:ind w:right="284"/>
        <w:contextualSpacing w:val="0"/>
        <w:jc w:val="both"/>
      </w:pPr>
      <w:r w:rsidRPr="00A5022B">
        <w:t xml:space="preserve"> Advise the Medical School in advance of any scheduled or planned absence, e.g. medical appointment, via the school absence form. The School reserves the right to request the student to provide evidence to support their absence e.g. from their healthcare provider.</w:t>
      </w:r>
    </w:p>
    <w:p w14:paraId="001B4C25" w14:textId="77777777" w:rsidR="00502768" w:rsidRDefault="00502768" w:rsidP="00502768">
      <w:pPr>
        <w:pStyle w:val="ListParagraph"/>
        <w:numPr>
          <w:ilvl w:val="2"/>
          <w:numId w:val="105"/>
        </w:numPr>
        <w:spacing w:before="240" w:after="240" w:line="240" w:lineRule="auto"/>
        <w:ind w:right="284"/>
        <w:contextualSpacing w:val="0"/>
        <w:jc w:val="both"/>
      </w:pPr>
      <w:r w:rsidRPr="00A5022B">
        <w:t xml:space="preserve"> Regularly monitor their university email account every two working days to address any notifications related to attendance and engagement.</w:t>
      </w:r>
    </w:p>
    <w:p w14:paraId="14EB8DEE" w14:textId="321C7211" w:rsidR="00502768" w:rsidRDefault="00502768" w:rsidP="00502768">
      <w:pPr>
        <w:pStyle w:val="ListParagraph"/>
        <w:numPr>
          <w:ilvl w:val="2"/>
          <w:numId w:val="105"/>
        </w:numPr>
        <w:spacing w:before="240" w:after="240" w:line="240" w:lineRule="auto"/>
        <w:ind w:right="284"/>
        <w:contextualSpacing w:val="0"/>
        <w:jc w:val="both"/>
      </w:pPr>
      <w:r w:rsidRPr="00A5022B">
        <w:t xml:space="preserve">Address any issues that may impact their attendance. Students are encouraged to engage with the Student Support Team who can support conversations about recurring circumstances, mitigating circumstances and consideration of temporary or permanent withdrawal from studies </w:t>
      </w:r>
      <w:r>
        <w:t>[</w:t>
      </w:r>
      <w:hyperlink r:id="rId125" w:history="1">
        <w:r w:rsidRPr="00EA0E77">
          <w:rPr>
            <w:rStyle w:val="Hyperlink"/>
          </w:rPr>
          <w:t>Student guide to mitigating and/or recurring circumstances | University of Dundee, UK</w:t>
        </w:r>
      </w:hyperlink>
      <w:r>
        <w:t>]</w:t>
      </w:r>
      <w:r w:rsidRPr="00A5022B">
        <w:t>. Students may be referred to the Support and Progress Case Management Group to monitor student progression and review student support plans.</w:t>
      </w:r>
    </w:p>
    <w:p w14:paraId="30E043C2" w14:textId="77777777" w:rsidR="00502768" w:rsidRPr="00A5022B" w:rsidRDefault="00502768" w:rsidP="00502768">
      <w:pPr>
        <w:pStyle w:val="ListParagraph"/>
        <w:numPr>
          <w:ilvl w:val="2"/>
          <w:numId w:val="105"/>
        </w:numPr>
        <w:spacing w:before="240" w:after="240" w:line="240" w:lineRule="auto"/>
        <w:ind w:right="284"/>
        <w:contextualSpacing w:val="0"/>
        <w:jc w:val="both"/>
      </w:pPr>
      <w:r w:rsidRPr="00A5022B">
        <w:t>Achieve the learning objectives of any missed timetabled teaching activity. The Medical School is not responsible for providing additional learning opportunities for missed activities.</w:t>
      </w:r>
    </w:p>
    <w:p w14:paraId="26942CB0" w14:textId="2BAC2D9B" w:rsidR="00502768" w:rsidRPr="00A0632D" w:rsidRDefault="00502768" w:rsidP="00502768">
      <w:pPr>
        <w:pStyle w:val="Heading2"/>
        <w:numPr>
          <w:ilvl w:val="0"/>
          <w:numId w:val="105"/>
        </w:numPr>
      </w:pPr>
      <w:bookmarkStart w:id="242" w:name="_Toc207115814"/>
      <w:bookmarkStart w:id="243" w:name="_Toc174533547"/>
      <w:r w:rsidRPr="00A0632D">
        <w:t>Assessment</w:t>
      </w:r>
      <w:bookmarkEnd w:id="242"/>
      <w:bookmarkEnd w:id="243"/>
      <w:r w:rsidRPr="00A0632D">
        <w:t xml:space="preserve"> </w:t>
      </w:r>
    </w:p>
    <w:p w14:paraId="4D4E497E" w14:textId="2A0F5A3D" w:rsidR="00502768" w:rsidRDefault="00502768" w:rsidP="00711BA7">
      <w:pPr>
        <w:pStyle w:val="ListParagraph"/>
        <w:widowControl w:val="0"/>
        <w:numPr>
          <w:ilvl w:val="1"/>
          <w:numId w:val="105"/>
        </w:numPr>
        <w:autoSpaceDE w:val="0"/>
        <w:autoSpaceDN w:val="0"/>
        <w:spacing w:before="240" w:after="240" w:line="240" w:lineRule="auto"/>
        <w:ind w:left="720" w:right="284" w:hanging="720"/>
        <w:contextualSpacing w:val="0"/>
        <w:jc w:val="both"/>
      </w:pPr>
      <w:r w:rsidRPr="6FC18FE8">
        <w:t>S</w:t>
      </w:r>
      <w:r>
        <w:t>tudents’ professionalism, skills, and  knowledge are assessed against the following regulatory frameworks:</w:t>
      </w:r>
    </w:p>
    <w:p w14:paraId="5F78D53F" w14:textId="7C93F1FE" w:rsidR="00502768" w:rsidRPr="00A5022B"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00A5022B">
        <w:t>GMC Outcomes for Graduates</w:t>
      </w:r>
      <w:r>
        <w:t>:</w:t>
      </w:r>
      <w:r w:rsidRPr="003F100A">
        <w:t xml:space="preserve"> </w:t>
      </w:r>
      <w:hyperlink r:id="rId126" w:history="1">
        <w:r w:rsidRPr="003F100A">
          <w:rPr>
            <w:rStyle w:val="Hyperlink"/>
          </w:rPr>
          <w:t>Outcomes for graduates guidance - GMC</w:t>
        </w:r>
      </w:hyperlink>
    </w:p>
    <w:p w14:paraId="59E1B346" w14:textId="3D3E09F1" w:rsidR="00502768"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008825B6">
        <w:t xml:space="preserve">GMC Medical Licensing Assessment Content Map: </w:t>
      </w:r>
      <w:hyperlink r:id="rId127" w:history="1">
        <w:r w:rsidRPr="008825B6">
          <w:rPr>
            <w:rStyle w:val="Hyperlink"/>
          </w:rPr>
          <w:t>MLA Content Map</w:t>
        </w:r>
      </w:hyperlink>
    </w:p>
    <w:p w14:paraId="296B13A8" w14:textId="1B54A243" w:rsidR="00502768" w:rsidRPr="00502768" w:rsidRDefault="00502768" w:rsidP="00711BA7">
      <w:pPr>
        <w:pStyle w:val="ListParagraph"/>
        <w:widowControl w:val="0"/>
        <w:numPr>
          <w:ilvl w:val="2"/>
          <w:numId w:val="105"/>
        </w:numPr>
        <w:autoSpaceDE w:val="0"/>
        <w:autoSpaceDN w:val="0"/>
        <w:spacing w:before="240" w:after="240" w:line="240" w:lineRule="auto"/>
        <w:ind w:right="284"/>
        <w:contextualSpacing w:val="0"/>
        <w:jc w:val="both"/>
        <w:rPr>
          <w:rFonts w:ascii="Aptos" w:hAnsi="Aptos"/>
        </w:rPr>
      </w:pPr>
      <w:r w:rsidRPr="00A5022B">
        <w:t>GMC</w:t>
      </w:r>
      <w:r w:rsidRPr="00A5022B" w:rsidDel="0A274704">
        <w:t xml:space="preserve"> </w:t>
      </w:r>
      <w:r w:rsidRPr="00A5022B">
        <w:t>Promoting Excellence</w:t>
      </w:r>
      <w:r>
        <w:t>:</w:t>
      </w:r>
      <w:r w:rsidRPr="00A5022B">
        <w:t xml:space="preserve"> </w:t>
      </w:r>
      <w:hyperlink r:id="rId128" w:history="1">
        <w:r w:rsidRPr="00FC147C">
          <w:rPr>
            <w:rStyle w:val="Hyperlink"/>
          </w:rPr>
          <w:t>Promoting excellence - GMC</w:t>
        </w:r>
      </w:hyperlink>
    </w:p>
    <w:p w14:paraId="56A3133E" w14:textId="18E1AB86" w:rsidR="00502768" w:rsidRDefault="00502768" w:rsidP="00711BA7">
      <w:pPr>
        <w:pStyle w:val="ListParagraph"/>
        <w:widowControl w:val="0"/>
        <w:numPr>
          <w:ilvl w:val="1"/>
          <w:numId w:val="105"/>
        </w:numPr>
        <w:autoSpaceDE w:val="0"/>
        <w:autoSpaceDN w:val="0"/>
        <w:spacing w:before="240" w:after="240" w:line="240" w:lineRule="auto"/>
        <w:ind w:left="720" w:right="284" w:hanging="720"/>
        <w:contextualSpacing w:val="0"/>
        <w:jc w:val="both"/>
      </w:pPr>
      <w:r w:rsidRPr="00844933">
        <w:t xml:space="preserve">Assessments will be conducted at times and by methods determined by the MBChB </w:t>
      </w:r>
      <w:r w:rsidRPr="00844933">
        <w:lastRenderedPageBreak/>
        <w:t>Assessment Committee and Programme Board. There will be two scheduled assessment periods each academic year. No additional assessment opportunities will be offered outside these designated periods.</w:t>
      </w:r>
    </w:p>
    <w:p w14:paraId="5440F870" w14:textId="77777777" w:rsidR="00502768" w:rsidRPr="00502768" w:rsidRDefault="00502768" w:rsidP="00711BA7">
      <w:pPr>
        <w:pStyle w:val="ListParagraph"/>
        <w:widowControl w:val="0"/>
        <w:numPr>
          <w:ilvl w:val="1"/>
          <w:numId w:val="105"/>
        </w:numPr>
        <w:autoSpaceDE w:val="0"/>
        <w:autoSpaceDN w:val="0"/>
        <w:spacing w:before="240" w:after="240" w:line="240" w:lineRule="auto"/>
        <w:ind w:left="720" w:right="284" w:hanging="720"/>
        <w:contextualSpacing w:val="0"/>
        <w:jc w:val="both"/>
      </w:pPr>
      <w:r w:rsidRPr="00AF2919">
        <w:t>The pass mark for each summative assessment is determined using a recognised standard setting method appropriate to the assessment type.</w:t>
      </w:r>
      <w:r w:rsidRPr="00502768">
        <w:t xml:space="preserve"> </w:t>
      </w:r>
      <w:r>
        <w:t>Pass marks may differ from the University’s general assessment norms. Cut scores for pass/fail are established using recognised gold-standard methods specific to each assessment type.</w:t>
      </w:r>
    </w:p>
    <w:p w14:paraId="02EE88FE" w14:textId="104FD638" w:rsidR="00502768" w:rsidRDefault="00502768" w:rsidP="00711BA7">
      <w:pPr>
        <w:pStyle w:val="ListParagraph"/>
        <w:widowControl w:val="0"/>
        <w:numPr>
          <w:ilvl w:val="1"/>
          <w:numId w:val="105"/>
        </w:numPr>
        <w:autoSpaceDE w:val="0"/>
        <w:autoSpaceDN w:val="0"/>
        <w:spacing w:before="240" w:after="240" w:line="240" w:lineRule="auto"/>
        <w:ind w:left="720" w:right="284" w:hanging="720"/>
        <w:contextualSpacing w:val="0"/>
        <w:jc w:val="both"/>
      </w:pPr>
      <w:r w:rsidRPr="00AF2919">
        <w:t>Core assessments may include written, online, clinical, practical and portfolio elements. Students must meet the required standard in each assessment to progress to the next stage of the programme. Specific details regarding individual assessments, including assessment criteria are published in the Programme Handbook and on the dedicated assessment pages within the programme VLE (</w:t>
      </w:r>
      <w:hyperlink r:id="rId129" w:history="1">
        <w:r w:rsidRPr="00AF2919">
          <w:rPr>
            <w:rStyle w:val="Hyperlink"/>
          </w:rPr>
          <w:t>Moodle</w:t>
        </w:r>
      </w:hyperlink>
      <w:r w:rsidRPr="00AF2919">
        <w:t>). Students are responsible for familiarising themselves with this information.</w:t>
      </w:r>
    </w:p>
    <w:p w14:paraId="5C4F2890" w14:textId="78631595" w:rsidR="00502768" w:rsidRDefault="00502768" w:rsidP="00711BA7">
      <w:pPr>
        <w:pStyle w:val="ListParagraph"/>
        <w:widowControl w:val="0"/>
        <w:numPr>
          <w:ilvl w:val="1"/>
          <w:numId w:val="105"/>
        </w:numPr>
        <w:autoSpaceDE w:val="0"/>
        <w:autoSpaceDN w:val="0"/>
        <w:spacing w:before="240" w:after="240" w:line="240" w:lineRule="auto"/>
        <w:ind w:left="720" w:right="284" w:hanging="720"/>
        <w:contextualSpacing w:val="0"/>
        <w:jc w:val="both"/>
      </w:pPr>
      <w:r w:rsidRPr="00AF2919">
        <w:t>Students are entitled to one resit attempt of each failed summative assessment.</w:t>
      </w:r>
    </w:p>
    <w:p w14:paraId="4911FCBD" w14:textId="38DD8EB9" w:rsidR="00502768" w:rsidRPr="00502768" w:rsidRDefault="00502768" w:rsidP="00711BA7">
      <w:pPr>
        <w:pStyle w:val="ListParagraph"/>
        <w:widowControl w:val="0"/>
        <w:numPr>
          <w:ilvl w:val="1"/>
          <w:numId w:val="105"/>
        </w:numPr>
        <w:spacing w:before="240" w:after="240" w:line="240" w:lineRule="auto"/>
        <w:ind w:left="720" w:right="284" w:hanging="720"/>
        <w:contextualSpacing w:val="0"/>
        <w:jc w:val="both"/>
        <w:rPr>
          <w:rFonts w:ascii="Aptos" w:hAnsi="Aptos"/>
        </w:rPr>
      </w:pPr>
      <w:r>
        <w:t xml:space="preserve">If a student does not complete two valid attempts within a single academic year, the next opportunity will be the following academic year. </w:t>
      </w:r>
    </w:p>
    <w:p w14:paraId="425A1A8E" w14:textId="77777777" w:rsidR="00502768" w:rsidRDefault="00502768" w:rsidP="00711BA7">
      <w:pPr>
        <w:pStyle w:val="ListParagraph"/>
        <w:widowControl w:val="0"/>
        <w:numPr>
          <w:ilvl w:val="1"/>
          <w:numId w:val="105"/>
        </w:numPr>
        <w:autoSpaceDE w:val="0"/>
        <w:autoSpaceDN w:val="0"/>
        <w:spacing w:before="240" w:after="240" w:line="240" w:lineRule="auto"/>
        <w:ind w:left="720" w:right="284" w:hanging="720"/>
        <w:contextualSpacing w:val="0"/>
        <w:jc w:val="both"/>
      </w:pPr>
      <w:r>
        <w:t>Students cannot progress without completing and passing all required assessments. Students must complete all individual assessment components irrespective of their weighting in order to progress to the next year of study.</w:t>
      </w:r>
      <w:r w:rsidRPr="6FC18FE8">
        <w:t>A valid attempt is defined by the Board of Examiners as an assessment where the student’s performance was not deemed to have been significantly impaired by mitigating circumstances at the time of the assessment.</w:t>
      </w:r>
    </w:p>
    <w:p w14:paraId="0D959489" w14:textId="77777777" w:rsidR="00502768" w:rsidRDefault="00502768" w:rsidP="00711BA7">
      <w:pPr>
        <w:pStyle w:val="ListParagraph"/>
        <w:widowControl w:val="0"/>
        <w:numPr>
          <w:ilvl w:val="1"/>
          <w:numId w:val="105"/>
        </w:numPr>
        <w:autoSpaceDE w:val="0"/>
        <w:autoSpaceDN w:val="0"/>
        <w:spacing w:before="240" w:after="240" w:line="240" w:lineRule="auto"/>
        <w:ind w:left="720" w:right="284" w:hanging="720"/>
        <w:contextualSpacing w:val="0"/>
        <w:jc w:val="both"/>
      </w:pPr>
      <w:r w:rsidRPr="00AF2919">
        <w:t>Students who are unsuccessful after two valid attempts at a single assessment within the same academic year will be referred to the School’s Termination of Studies Committee.</w:t>
      </w:r>
    </w:p>
    <w:p w14:paraId="6D239D14" w14:textId="77777777" w:rsidR="00502768" w:rsidRPr="00AF2919"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00AF2919">
        <w:t>Exception to this applies to the Year 3 block two SSC.  If a student fails or does not attend, a resit opportunity will be provided between year 3 and the end of the 1</w:t>
      </w:r>
      <w:r w:rsidRPr="00AF2919">
        <w:rPr>
          <w:vertAlign w:val="superscript"/>
        </w:rPr>
        <w:t>st</w:t>
      </w:r>
      <w:r w:rsidRPr="00AF2919">
        <w:t xml:space="preserve"> block of Year 4, or start of BMSc intercalated year of study</w:t>
      </w:r>
    </w:p>
    <w:p w14:paraId="33831C5F" w14:textId="295CD80A" w:rsidR="00502768" w:rsidRDefault="00502768" w:rsidP="00711BA7">
      <w:pPr>
        <w:pStyle w:val="ListParagraph"/>
        <w:numPr>
          <w:ilvl w:val="1"/>
          <w:numId w:val="105"/>
        </w:numPr>
        <w:spacing w:before="240" w:after="240" w:line="240" w:lineRule="auto"/>
        <w:ind w:left="720" w:right="284" w:hanging="720"/>
        <w:contextualSpacing w:val="0"/>
        <w:jc w:val="both"/>
      </w:pPr>
      <w:r w:rsidRPr="001D123F">
        <w:t xml:space="preserve">Students granted a repeat year due to academic failure will normally be granted </w:t>
      </w:r>
      <w:r>
        <w:t xml:space="preserve">a maximum of </w:t>
      </w:r>
      <w:r w:rsidRPr="001D123F">
        <w:t xml:space="preserve">two further valid attempts at the </w:t>
      </w:r>
      <w:r>
        <w:t xml:space="preserve">relevant </w:t>
      </w:r>
      <w:r w:rsidRPr="001D123F">
        <w:t>assessment</w:t>
      </w:r>
      <w:r>
        <w:t>(s)</w:t>
      </w:r>
      <w:r w:rsidRPr="001D123F">
        <w:t>.</w:t>
      </w:r>
    </w:p>
    <w:p w14:paraId="16DE75E5" w14:textId="2D07FC2A" w:rsidR="00502768" w:rsidRPr="00AF2919" w:rsidRDefault="00502768" w:rsidP="00711BA7">
      <w:pPr>
        <w:pStyle w:val="ListParagraph"/>
        <w:numPr>
          <w:ilvl w:val="1"/>
          <w:numId w:val="105"/>
        </w:numPr>
        <w:spacing w:before="240" w:after="240" w:line="240" w:lineRule="auto"/>
        <w:ind w:left="720" w:right="284" w:hanging="720"/>
        <w:contextualSpacing w:val="0"/>
        <w:jc w:val="both"/>
      </w:pPr>
      <w:r>
        <w:t>If more than six months elapse between the original assessment and the reassessment, students will be required to sit and pass all required summative assessments for that year of study, including any previously passed assessments, before being eligible to progress. This is to ensure continued competency across the curriculum.</w:t>
      </w:r>
    </w:p>
    <w:p w14:paraId="70B88FFB" w14:textId="2661978C" w:rsidR="00502768" w:rsidRDefault="00502768" w:rsidP="00711BA7">
      <w:pPr>
        <w:pStyle w:val="ListParagraph"/>
        <w:numPr>
          <w:ilvl w:val="1"/>
          <w:numId w:val="105"/>
        </w:numPr>
        <w:spacing w:before="240" w:after="240" w:line="240" w:lineRule="auto"/>
        <w:ind w:left="720" w:right="284" w:hanging="720"/>
        <w:contextualSpacing w:val="0"/>
        <w:jc w:val="both"/>
      </w:pPr>
      <w:r w:rsidRPr="00AF2919">
        <w:t xml:space="preserve">In accordance with GMC regulations governing the Medical Licensing Assessment (MLA), students are permitted a maximum of four valid attempts at the Applied Knowledge Test, aligned with module MS40000 (Year 4 Online). This limit includes any assessments undertaken during repeat years or resit periods. Students who exhaust their permitted AKT attempts and do not meet the required pass standard will not be eligible to continue on the MBChB programme. </w:t>
      </w:r>
    </w:p>
    <w:p w14:paraId="72F77B54" w14:textId="77777777" w:rsidR="00502768" w:rsidRDefault="00502768" w:rsidP="00711BA7">
      <w:pPr>
        <w:pStyle w:val="ListParagraph"/>
        <w:numPr>
          <w:ilvl w:val="1"/>
          <w:numId w:val="105"/>
        </w:numPr>
        <w:spacing w:before="240" w:after="240" w:line="240" w:lineRule="auto"/>
        <w:ind w:left="720" w:right="284" w:hanging="720"/>
        <w:contextualSpacing w:val="0"/>
        <w:jc w:val="both"/>
      </w:pPr>
      <w:r w:rsidRPr="00AF2919">
        <w:lastRenderedPageBreak/>
        <w:t>The Clinical and Professional Skills Assessment (CPSA), aligned module MS50111 (Year 5 OSCE), is also a required component of the MLA. Attempt limits for the CPSA are determined by the School and are subject to the programme assessment regulations and GMC quality assurance processes.</w:t>
      </w:r>
    </w:p>
    <w:p w14:paraId="7FDEE9B0" w14:textId="77777777" w:rsidR="00502768" w:rsidRDefault="00502768" w:rsidP="00711BA7">
      <w:pPr>
        <w:pStyle w:val="ListParagraph"/>
        <w:numPr>
          <w:ilvl w:val="1"/>
          <w:numId w:val="105"/>
        </w:numPr>
        <w:spacing w:before="240" w:after="240" w:line="240" w:lineRule="auto"/>
        <w:ind w:left="720" w:right="284" w:hanging="720"/>
        <w:contextualSpacing w:val="0"/>
        <w:jc w:val="both"/>
      </w:pPr>
      <w:r w:rsidRPr="00AF2919">
        <w:t xml:space="preserve">Students will be permitted a maximum of two attempts per year at any MLA component. Students who do not meet the required pass standard within the permitted attempts will be subject to the Termination of Studies process as per Regulation 11. </w:t>
      </w:r>
    </w:p>
    <w:p w14:paraId="215094E4" w14:textId="77777777" w:rsidR="00502768" w:rsidRDefault="00502768" w:rsidP="00711BA7">
      <w:pPr>
        <w:pStyle w:val="ListParagraph"/>
        <w:numPr>
          <w:ilvl w:val="1"/>
          <w:numId w:val="105"/>
        </w:numPr>
        <w:spacing w:before="240" w:after="240" w:line="240" w:lineRule="auto"/>
        <w:ind w:left="720" w:right="284" w:hanging="720"/>
        <w:contextualSpacing w:val="0"/>
        <w:jc w:val="both"/>
      </w:pPr>
      <w:r w:rsidRPr="00AF2919">
        <w:t xml:space="preserve">Where are student reaches their fourth valid attempt at the AKT during the main assessment diet and fails, no further reassessment opportunity will be provided. This will normally result in termination of studies. </w:t>
      </w:r>
    </w:p>
    <w:p w14:paraId="04D456E5" w14:textId="77777777" w:rsidR="00502768" w:rsidRDefault="00502768" w:rsidP="00711BA7">
      <w:pPr>
        <w:pStyle w:val="ListParagraph"/>
        <w:numPr>
          <w:ilvl w:val="1"/>
          <w:numId w:val="105"/>
        </w:numPr>
        <w:spacing w:before="240" w:after="240" w:line="240" w:lineRule="auto"/>
        <w:ind w:left="720" w:right="284" w:hanging="720"/>
        <w:contextualSpacing w:val="0"/>
        <w:jc w:val="both"/>
      </w:pPr>
      <w:r w:rsidRPr="00AF2919">
        <w:t xml:space="preserve">In line with regulations 3.3 and 12.3, when a student is unsuccessful in the main and resit exam diet, termination of studies decisions will be made taking into account time on programme, previous resit years and MLA attempts. Students will not be automatically granted a repeat year of study. </w:t>
      </w:r>
    </w:p>
    <w:p w14:paraId="2EF14152" w14:textId="532401C9" w:rsidR="00502768" w:rsidRPr="00AF2919" w:rsidRDefault="00502768" w:rsidP="00711BA7">
      <w:pPr>
        <w:pStyle w:val="ListParagraph"/>
        <w:numPr>
          <w:ilvl w:val="1"/>
          <w:numId w:val="105"/>
        </w:numPr>
        <w:spacing w:before="240" w:after="240" w:line="240" w:lineRule="auto"/>
        <w:ind w:left="720" w:right="284" w:hanging="720"/>
        <w:contextualSpacing w:val="0"/>
        <w:jc w:val="both"/>
      </w:pPr>
      <w:r>
        <w:t>The grades for resit assessments will be capped at D1. Students will receive feedback on their actual performance in this assessment to support ongoing learning and development.</w:t>
      </w:r>
    </w:p>
    <w:p w14:paraId="21C8815E" w14:textId="12246DDA" w:rsidR="00502768" w:rsidRPr="00AF2919" w:rsidRDefault="00502768" w:rsidP="00711BA7">
      <w:pPr>
        <w:pStyle w:val="ListParagraph"/>
        <w:numPr>
          <w:ilvl w:val="1"/>
          <w:numId w:val="105"/>
        </w:numPr>
        <w:spacing w:before="240" w:after="240" w:line="240" w:lineRule="auto"/>
        <w:ind w:left="720" w:right="284" w:hanging="720"/>
        <w:contextualSpacing w:val="0"/>
        <w:jc w:val="both"/>
      </w:pPr>
      <w:r>
        <w:t>Students with disabilities, chronic health conditions, or recurring circumstances requiring reasonable adjustments must engage in a timely manner with the University’s Disability Services to develop a learning support plan outlining recommended adjustments. In certain cases, additional adjustments may be made based on recommendations from Occupational Health, where appropriate.</w:t>
      </w:r>
    </w:p>
    <w:p w14:paraId="3B854C9B" w14:textId="77777777" w:rsidR="00502768" w:rsidRDefault="00502768" w:rsidP="00711BA7">
      <w:pPr>
        <w:pStyle w:val="ListParagraph"/>
        <w:numPr>
          <w:ilvl w:val="1"/>
          <w:numId w:val="105"/>
        </w:numPr>
        <w:spacing w:before="240" w:after="240" w:line="240" w:lineRule="auto"/>
        <w:ind w:left="720" w:right="284" w:hanging="720"/>
        <w:contextualSpacing w:val="0"/>
        <w:jc w:val="both"/>
      </w:pPr>
      <w:r w:rsidRPr="00AF2919">
        <w:t>All recommended adjustments will be considered by the School of Medicine’s Disability Adjustment Review Group to determine practicality and ensure assessment integrity. The Review Group will provide a formal outcome on implementable adjustments and any additional advice.</w:t>
      </w:r>
    </w:p>
    <w:p w14:paraId="5F1D5F96" w14:textId="5743B570" w:rsidR="00502768" w:rsidRPr="00AF2919" w:rsidRDefault="00502768" w:rsidP="00711BA7">
      <w:pPr>
        <w:pStyle w:val="ListParagraph"/>
        <w:numPr>
          <w:ilvl w:val="1"/>
          <w:numId w:val="105"/>
        </w:numPr>
        <w:spacing w:before="240" w:after="240" w:line="240" w:lineRule="auto"/>
        <w:ind w:left="720" w:right="284" w:hanging="720"/>
        <w:contextualSpacing w:val="0"/>
        <w:jc w:val="both"/>
      </w:pPr>
      <w:r>
        <w:t xml:space="preserve">Any adjustments made outside the formal plan and School outcome letter will be considered temporary and require students to provide supporting evidence with reasonable notice and agreement from the relevant assessment leads. </w:t>
      </w:r>
    </w:p>
    <w:p w14:paraId="748B1EAF" w14:textId="77777777" w:rsidR="00502768" w:rsidRPr="00AF2919" w:rsidRDefault="00502768" w:rsidP="00711BA7">
      <w:pPr>
        <w:pStyle w:val="ListParagraph"/>
        <w:numPr>
          <w:ilvl w:val="1"/>
          <w:numId w:val="105"/>
        </w:numPr>
        <w:spacing w:before="240" w:after="240" w:line="240" w:lineRule="auto"/>
        <w:ind w:left="720" w:right="284" w:hanging="720"/>
        <w:contextualSpacing w:val="0"/>
        <w:jc w:val="both"/>
      </w:pPr>
      <w:r w:rsidRPr="00B24C9D">
        <w:t xml:space="preserve">By attending a scheduled examination, students are </w:t>
      </w:r>
      <w:r>
        <w:t xml:space="preserve">confirming their fitness to participate </w:t>
      </w:r>
      <w:r w:rsidRPr="00B24C9D">
        <w:t>under the established conditions</w:t>
      </w:r>
      <w:r>
        <w:t xml:space="preserve">, including </w:t>
      </w:r>
      <w:r w:rsidRPr="00B24C9D">
        <w:t>the allocated duration, format, and assessment methods</w:t>
      </w:r>
      <w:r>
        <w:t xml:space="preserve"> (</w:t>
      </w:r>
      <w:hyperlink r:id="rId130" w:anchor="section-5" w:history="1">
        <w:r w:rsidRPr="00BC362A">
          <w:rPr>
            <w:rStyle w:val="Hyperlink"/>
          </w:rPr>
          <w:t>Assessment Information | Moodle</w:t>
        </w:r>
      </w:hyperlink>
      <w:r>
        <w:t>)</w:t>
      </w:r>
      <w:r w:rsidRPr="00B24C9D">
        <w:t>.</w:t>
      </w:r>
    </w:p>
    <w:p w14:paraId="07A818BB" w14:textId="77777777" w:rsidR="00502768" w:rsidRPr="00AF2919" w:rsidRDefault="00502768" w:rsidP="00711BA7">
      <w:pPr>
        <w:pStyle w:val="ListParagraph"/>
        <w:numPr>
          <w:ilvl w:val="1"/>
          <w:numId w:val="105"/>
        </w:numPr>
        <w:spacing w:before="240" w:after="240" w:line="240" w:lineRule="auto"/>
        <w:ind w:left="720" w:right="284" w:hanging="720"/>
        <w:contextualSpacing w:val="0"/>
        <w:jc w:val="both"/>
      </w:pPr>
      <w:r w:rsidRPr="00B24C9D">
        <w:t xml:space="preserve">Students </w:t>
      </w:r>
      <w:r>
        <w:t>arriving</w:t>
      </w:r>
      <w:r w:rsidRPr="00B24C9D">
        <w:t xml:space="preserve"> late for </w:t>
      </w:r>
      <w:r>
        <w:t xml:space="preserve">scheduled </w:t>
      </w:r>
      <w:r w:rsidRPr="00B24C9D">
        <w:t>assessments may be refused entry. Students who are refused entry will receive a fail</w:t>
      </w:r>
      <w:r>
        <w:t xml:space="preserve"> grade</w:t>
      </w:r>
      <w:r w:rsidRPr="00B24C9D">
        <w:t xml:space="preserve"> (AB – unauthorised absence)</w:t>
      </w:r>
      <w:r>
        <w:t xml:space="preserve"> </w:t>
      </w:r>
      <w:r w:rsidRPr="00B24C9D">
        <w:t xml:space="preserve">unless </w:t>
      </w:r>
      <w:r>
        <w:t>the Board of Examiners agrees they</w:t>
      </w:r>
      <w:r w:rsidRPr="00B24C9D">
        <w:t xml:space="preserve"> have valid mitigating circumstances.</w:t>
      </w:r>
    </w:p>
    <w:p w14:paraId="0AC2A74B" w14:textId="77777777" w:rsidR="00502768" w:rsidRPr="00AF2919" w:rsidRDefault="00502768" w:rsidP="00711BA7">
      <w:pPr>
        <w:pStyle w:val="ListParagraph"/>
        <w:numPr>
          <w:ilvl w:val="1"/>
          <w:numId w:val="105"/>
        </w:numPr>
        <w:spacing w:before="240" w:after="240" w:line="240" w:lineRule="auto"/>
        <w:ind w:left="720" w:right="284" w:hanging="720"/>
        <w:contextualSpacing w:val="0"/>
        <w:jc w:val="both"/>
      </w:pPr>
      <w:r>
        <w:t xml:space="preserve">Students can apply for mitigating circumstances if circumstances beyond their control impacted their ability to attend an assessment or significantly impaired their performance during the assessment. </w:t>
      </w:r>
      <w:hyperlink r:id="rId131">
        <w:r w:rsidRPr="6FC18FE8">
          <w:rPr>
            <w:rStyle w:val="Hyperlink"/>
          </w:rPr>
          <w:t>Mitigating circumstances application form and deadlines | University of Dundee, UK</w:t>
        </w:r>
      </w:hyperlink>
      <w:r>
        <w:t xml:space="preserve"> Where accepted, the affected attempt may be discounted and not count toward the total number of valid attempts.</w:t>
      </w:r>
    </w:p>
    <w:p w14:paraId="4044C945" w14:textId="77777777" w:rsidR="00502768" w:rsidRPr="00DE48E2" w:rsidRDefault="00502768" w:rsidP="00711BA7">
      <w:pPr>
        <w:pStyle w:val="ListParagraph"/>
        <w:numPr>
          <w:ilvl w:val="1"/>
          <w:numId w:val="105"/>
        </w:numPr>
        <w:spacing w:before="240" w:after="240" w:line="240" w:lineRule="auto"/>
        <w:ind w:left="720" w:right="284" w:hanging="720"/>
        <w:contextualSpacing w:val="0"/>
        <w:jc w:val="both"/>
      </w:pPr>
      <w:r>
        <w:lastRenderedPageBreak/>
        <w:t>Applications for mitigating circumstances will be accepted up to:</w:t>
      </w:r>
    </w:p>
    <w:p w14:paraId="17D28616" w14:textId="77777777" w:rsidR="00502768" w:rsidRDefault="00502768" w:rsidP="00711BA7">
      <w:pPr>
        <w:pStyle w:val="ListParagraph"/>
        <w:numPr>
          <w:ilvl w:val="2"/>
          <w:numId w:val="105"/>
        </w:numPr>
        <w:spacing w:before="240" w:after="240" w:line="240" w:lineRule="auto"/>
        <w:ind w:right="284"/>
        <w:contextualSpacing w:val="0"/>
        <w:jc w:val="both"/>
      </w:pPr>
      <w:r w:rsidRPr="00DE48E2">
        <w:t>One working day before the deadline for submitting written coursework or assessments</w:t>
      </w:r>
      <w:r w:rsidRPr="00DE48E2" w:rsidDel="00B66E0D">
        <w:t>.</w:t>
      </w:r>
      <w:r>
        <w:t xml:space="preserve"> </w:t>
      </w:r>
    </w:p>
    <w:p w14:paraId="026EC2D4" w14:textId="77777777" w:rsidR="00502768" w:rsidRDefault="00502768" w:rsidP="00711BA7">
      <w:pPr>
        <w:pStyle w:val="ListParagraph"/>
        <w:numPr>
          <w:ilvl w:val="2"/>
          <w:numId w:val="105"/>
        </w:numPr>
        <w:spacing w:before="240" w:after="240" w:line="240" w:lineRule="auto"/>
        <w:ind w:right="284"/>
        <w:contextualSpacing w:val="0"/>
        <w:jc w:val="both"/>
      </w:pPr>
      <w:r w:rsidRPr="00DE48E2">
        <w:t xml:space="preserve">The date of an examination, such as online, OSCE, or final year portfolio review meeting. </w:t>
      </w:r>
    </w:p>
    <w:p w14:paraId="1FB9BFD0" w14:textId="09658C8C" w:rsidR="00502768" w:rsidRPr="00502768" w:rsidRDefault="00502768" w:rsidP="00711BA7">
      <w:pPr>
        <w:pStyle w:val="ListParagraph"/>
        <w:numPr>
          <w:ilvl w:val="2"/>
          <w:numId w:val="105"/>
        </w:numPr>
        <w:spacing w:before="240" w:after="240" w:line="240" w:lineRule="auto"/>
        <w:ind w:right="284"/>
        <w:contextualSpacing w:val="0"/>
        <w:jc w:val="both"/>
      </w:pPr>
      <w:hyperlink r:id="rId132" w:history="1">
        <w:r w:rsidRPr="00697343">
          <w:rPr>
            <w:rStyle w:val="Hyperlink"/>
          </w:rPr>
          <w:t>Student guide to mitigating and/or recurring circumstances | University of Dundee, UK</w:t>
        </w:r>
      </w:hyperlink>
    </w:p>
    <w:p w14:paraId="0B596FA2" w14:textId="77777777" w:rsidR="00502768" w:rsidRPr="00D86022" w:rsidRDefault="00502768" w:rsidP="00711BA7">
      <w:pPr>
        <w:pStyle w:val="ListParagraph"/>
        <w:widowControl w:val="0"/>
        <w:numPr>
          <w:ilvl w:val="1"/>
          <w:numId w:val="105"/>
        </w:numPr>
        <w:autoSpaceDE w:val="0"/>
        <w:autoSpaceDN w:val="0"/>
        <w:spacing w:before="240" w:after="240" w:line="240" w:lineRule="auto"/>
        <w:ind w:left="720" w:right="284" w:hanging="720"/>
        <w:contextualSpacing w:val="0"/>
        <w:jc w:val="both"/>
      </w:pPr>
      <w:r w:rsidRPr="00B24C9D">
        <w:t xml:space="preserve">The </w:t>
      </w:r>
      <w:r>
        <w:t xml:space="preserve">Mitigating Circumstances Committee </w:t>
      </w:r>
      <w:r w:rsidRPr="00B24C9D">
        <w:t>may determine</w:t>
      </w:r>
      <w:r w:rsidRPr="00B24C9D" w:rsidDel="00D24A7B">
        <w:t xml:space="preserve"> the </w:t>
      </w:r>
      <w:r>
        <w:t>following outcomes</w:t>
      </w:r>
      <w:r w:rsidRPr="00B24C9D">
        <w:t>:</w:t>
      </w:r>
    </w:p>
    <w:p w14:paraId="35CF6130" w14:textId="77777777" w:rsidR="00502768" w:rsidRPr="00B24C9D" w:rsidRDefault="00502768" w:rsidP="00711BA7">
      <w:pPr>
        <w:pStyle w:val="ListParagraph"/>
        <w:widowControl w:val="0"/>
        <w:numPr>
          <w:ilvl w:val="2"/>
          <w:numId w:val="107"/>
        </w:numPr>
        <w:autoSpaceDE w:val="0"/>
        <w:autoSpaceDN w:val="0"/>
        <w:spacing w:before="240" w:after="240" w:line="240" w:lineRule="auto"/>
        <w:ind w:left="1077" w:right="284" w:hanging="357"/>
        <w:contextualSpacing w:val="0"/>
        <w:jc w:val="both"/>
      </w:pPr>
      <w:r w:rsidRPr="00B24C9D">
        <w:t>No change</w:t>
      </w:r>
      <w:r>
        <w:t>: the mark and assessment does not change</w:t>
      </w:r>
    </w:p>
    <w:p w14:paraId="6FD047D3" w14:textId="17CD88C4" w:rsidR="00502768" w:rsidRPr="008274BD" w:rsidRDefault="00502768" w:rsidP="00711BA7">
      <w:pPr>
        <w:pStyle w:val="ListParagraph"/>
        <w:widowControl w:val="0"/>
        <w:numPr>
          <w:ilvl w:val="2"/>
          <w:numId w:val="107"/>
        </w:numPr>
        <w:autoSpaceDE w:val="0"/>
        <w:autoSpaceDN w:val="0"/>
        <w:spacing w:before="240" w:after="240" w:line="240" w:lineRule="auto"/>
        <w:ind w:left="1077" w:right="284" w:hanging="357"/>
        <w:contextualSpacing w:val="0"/>
        <w:jc w:val="both"/>
      </w:pPr>
      <w:r w:rsidRPr="008274BD">
        <w:t>First attempt (no grade penalty): re-sit will be considered as a first attempt, with no grade penalty applied</w:t>
      </w:r>
    </w:p>
    <w:p w14:paraId="246069B5" w14:textId="28E38B06" w:rsidR="00502768" w:rsidRPr="008274BD" w:rsidRDefault="00502768" w:rsidP="00711BA7">
      <w:pPr>
        <w:pStyle w:val="ListParagraph"/>
        <w:widowControl w:val="0"/>
        <w:numPr>
          <w:ilvl w:val="2"/>
          <w:numId w:val="107"/>
        </w:numPr>
        <w:autoSpaceDE w:val="0"/>
        <w:autoSpaceDN w:val="0"/>
        <w:spacing w:before="240" w:after="240" w:line="240" w:lineRule="auto"/>
        <w:ind w:left="1077" w:right="284" w:hanging="357"/>
        <w:contextualSpacing w:val="0"/>
        <w:jc w:val="both"/>
      </w:pPr>
      <w:r w:rsidRPr="008274BD">
        <w:t>Second attempt (no grade penalty): re-sit will be considered as a second attempt, with no grade penalty applied</w:t>
      </w:r>
    </w:p>
    <w:p w14:paraId="21C40891" w14:textId="3C592E29" w:rsidR="00502768" w:rsidRPr="008274BD" w:rsidRDefault="00502768" w:rsidP="00711BA7">
      <w:pPr>
        <w:pStyle w:val="ListParagraph"/>
        <w:widowControl w:val="0"/>
        <w:numPr>
          <w:ilvl w:val="2"/>
          <w:numId w:val="107"/>
        </w:numPr>
        <w:autoSpaceDE w:val="0"/>
        <w:autoSpaceDN w:val="0"/>
        <w:spacing w:before="240" w:after="240" w:line="240" w:lineRule="auto"/>
        <w:ind w:left="1077" w:right="284" w:hanging="357"/>
        <w:contextualSpacing w:val="0"/>
        <w:jc w:val="both"/>
      </w:pPr>
      <w:r w:rsidRPr="008274BD">
        <w:t>Repeat year (additional opportunity): a further opportunity to sit the assessment requiring a repeat year of study. This option is limited to assessments held in the re-sit diet.</w:t>
      </w:r>
    </w:p>
    <w:p w14:paraId="788964E9" w14:textId="4D45A766" w:rsidR="00502768" w:rsidRDefault="00502768" w:rsidP="00711BA7">
      <w:pPr>
        <w:pStyle w:val="ListParagraph"/>
        <w:widowControl w:val="0"/>
        <w:numPr>
          <w:ilvl w:val="2"/>
          <w:numId w:val="107"/>
        </w:numPr>
        <w:autoSpaceDE w:val="0"/>
        <w:autoSpaceDN w:val="0"/>
        <w:spacing w:before="240" w:after="240" w:line="240" w:lineRule="auto"/>
        <w:ind w:left="1077" w:right="284" w:hanging="357"/>
        <w:contextualSpacing w:val="0"/>
        <w:jc w:val="both"/>
      </w:pPr>
      <w:r>
        <w:t>Mark</w:t>
      </w:r>
      <w:r w:rsidRPr="00B24C9D">
        <w:t xml:space="preserve"> adjustment</w:t>
      </w:r>
      <w:r>
        <w:t xml:space="preserve">: assessment mark raised to match the trajectory of marks </w:t>
      </w:r>
      <w:r w:rsidRPr="00B24C9D">
        <w:t xml:space="preserve">in similar assessments </w:t>
      </w:r>
      <w:r>
        <w:t>in previous years of study</w:t>
      </w:r>
      <w:r w:rsidRPr="00B24C9D">
        <w:t xml:space="preserve">. This </w:t>
      </w:r>
      <w:r>
        <w:t>adjustment would not normally be more than three numeric grades, e.g. C1 to B1</w:t>
      </w:r>
      <w:r w:rsidRPr="00B24C9D">
        <w:t>.</w:t>
      </w:r>
      <w:r>
        <w:t xml:space="preserve"> Mark adjustments are only available for students in Years 2, 3, 4 &amp; 5.</w:t>
      </w:r>
    </w:p>
    <w:p w14:paraId="52897B1F" w14:textId="34AD6F2B" w:rsidR="00502768" w:rsidRDefault="00502768" w:rsidP="00711BA7">
      <w:pPr>
        <w:pStyle w:val="ListParagraph"/>
        <w:numPr>
          <w:ilvl w:val="1"/>
          <w:numId w:val="105"/>
        </w:numPr>
        <w:spacing w:before="240" w:after="240" w:line="240" w:lineRule="auto"/>
        <w:ind w:left="720" w:right="284" w:hanging="720"/>
        <w:contextualSpacing w:val="0"/>
        <w:jc w:val="both"/>
      </w:pPr>
      <w:r w:rsidRPr="00B24C9D">
        <w:t xml:space="preserve">Compensation or condonement </w:t>
      </w:r>
      <w:r>
        <w:t xml:space="preserve">is not permitted for core assessments in line </w:t>
      </w:r>
      <w:r w:rsidRPr="00B24C9D">
        <w:t xml:space="preserve">with GMC </w:t>
      </w:r>
      <w:r>
        <w:t>guidance on ensuring graduates meet required outcomes in full:</w:t>
      </w:r>
      <w:r w:rsidRPr="00B24C9D">
        <w:t xml:space="preserve"> </w:t>
      </w:r>
      <w:hyperlink r:id="rId133" w:history="1">
        <w:r w:rsidRPr="003A1F96">
          <w:rPr>
            <w:rStyle w:val="Hyperlink"/>
          </w:rPr>
          <w:t>Assessment in undergraduate medical education</w:t>
        </w:r>
      </w:hyperlink>
    </w:p>
    <w:p w14:paraId="1B17D7DB" w14:textId="77777777" w:rsidR="00502768" w:rsidRDefault="00502768" w:rsidP="00711BA7">
      <w:pPr>
        <w:pStyle w:val="ListParagraph"/>
        <w:numPr>
          <w:ilvl w:val="1"/>
          <w:numId w:val="105"/>
        </w:numPr>
        <w:spacing w:before="240" w:after="240" w:line="240" w:lineRule="auto"/>
        <w:ind w:left="720" w:right="284" w:hanging="720"/>
        <w:contextualSpacing w:val="0"/>
        <w:jc w:val="both"/>
      </w:pPr>
      <w:r>
        <w:t xml:space="preserve"> </w:t>
      </w:r>
      <w:r w:rsidRPr="00361225">
        <w:t xml:space="preserve">It is not possible to upgrade failed assessments to a pass or allow progression to the next year of study while </w:t>
      </w:r>
      <w:r>
        <w:t xml:space="preserve">a student is </w:t>
      </w:r>
      <w:r w:rsidRPr="00361225">
        <w:t>incomplete in core summative assessments</w:t>
      </w:r>
      <w:r>
        <w:t>.</w:t>
      </w:r>
    </w:p>
    <w:p w14:paraId="462AFBAB" w14:textId="00290CEE" w:rsidR="00502768" w:rsidRPr="00A47A9B" w:rsidRDefault="00502768" w:rsidP="00711BA7">
      <w:pPr>
        <w:pStyle w:val="Heading2"/>
        <w:numPr>
          <w:ilvl w:val="0"/>
          <w:numId w:val="105"/>
        </w:numPr>
      </w:pPr>
      <w:bookmarkStart w:id="244" w:name="_Toc207115815"/>
      <w:bookmarkStart w:id="245" w:name="_Toc174533548"/>
      <w:r w:rsidRPr="00A47A9B">
        <w:t>Student Selected Components</w:t>
      </w:r>
      <w:bookmarkEnd w:id="244"/>
      <w:bookmarkEnd w:id="245"/>
    </w:p>
    <w:p w14:paraId="47212C2D" w14:textId="52750C4E" w:rsidR="00502768" w:rsidRDefault="00502768" w:rsidP="00711BA7">
      <w:pPr>
        <w:pStyle w:val="ListParagraph"/>
        <w:numPr>
          <w:ilvl w:val="1"/>
          <w:numId w:val="105"/>
        </w:numPr>
        <w:spacing w:before="240" w:after="240" w:line="240" w:lineRule="auto"/>
        <w:ind w:left="720" w:right="284" w:hanging="720"/>
        <w:contextualSpacing w:val="0"/>
        <w:jc w:val="both"/>
      </w:pPr>
      <w:r w:rsidRPr="52395176">
        <w:t xml:space="preserve"> Students must demonstrate satisfactory performance in all assessed domains </w:t>
      </w:r>
      <w:r w:rsidRPr="79EBC2C0">
        <w:t xml:space="preserve">of </w:t>
      </w:r>
      <w:r w:rsidRPr="18FF0965">
        <w:t xml:space="preserve">Student Selected </w:t>
      </w:r>
      <w:r w:rsidRPr="74618BA7">
        <w:t>Components</w:t>
      </w:r>
      <w:r w:rsidRPr="18FF0965">
        <w:t xml:space="preserve"> </w:t>
      </w:r>
      <w:r w:rsidRPr="52395176">
        <w:t>to progress. The grades awarded in the SSC for years 2 and 3 contribute towards the students’ overall grade for the respective year of study.</w:t>
      </w:r>
    </w:p>
    <w:p w14:paraId="041BC92F" w14:textId="77777777" w:rsidR="00502768" w:rsidRDefault="00502768" w:rsidP="00711BA7">
      <w:pPr>
        <w:pStyle w:val="ListParagraph"/>
        <w:numPr>
          <w:ilvl w:val="1"/>
          <w:numId w:val="105"/>
        </w:numPr>
        <w:spacing w:before="240" w:after="240" w:line="240" w:lineRule="auto"/>
        <w:ind w:left="720" w:right="284" w:hanging="720"/>
        <w:contextualSpacing w:val="0"/>
        <w:jc w:val="both"/>
      </w:pPr>
      <w:r w:rsidRPr="00303940">
        <w:t>Students are required to participate in the Student Selected Component (SSC) selection process, either by selecting from the menu of organised SSCs or by submitting a Self-Proposed SSC (SPSSC) application. Students who do not engage with the SSC selection process will be allocated an organised SSC.</w:t>
      </w:r>
    </w:p>
    <w:p w14:paraId="12089D4C" w14:textId="77777777" w:rsidR="00502768" w:rsidRDefault="00502768" w:rsidP="00711BA7">
      <w:pPr>
        <w:pStyle w:val="ListParagraph"/>
        <w:numPr>
          <w:ilvl w:val="1"/>
          <w:numId w:val="105"/>
        </w:numPr>
        <w:spacing w:before="240" w:after="240" w:line="240" w:lineRule="auto"/>
        <w:ind w:left="720" w:right="284" w:hanging="720"/>
        <w:contextualSpacing w:val="0"/>
        <w:jc w:val="both"/>
      </w:pPr>
      <w:r w:rsidRPr="00303940">
        <w:t>SPSSCs require prior approval from the academic team. Students must be able to provide all the required information as prescribed by the School to ensure student safety, educational value and assessment criteria are met.</w:t>
      </w:r>
    </w:p>
    <w:p w14:paraId="2E7C36F1" w14:textId="77777777" w:rsidR="00502768" w:rsidRDefault="00502768" w:rsidP="00711BA7">
      <w:pPr>
        <w:pStyle w:val="ListParagraph"/>
        <w:numPr>
          <w:ilvl w:val="1"/>
          <w:numId w:val="105"/>
        </w:numPr>
        <w:spacing w:before="240" w:after="240" w:line="240" w:lineRule="auto"/>
        <w:ind w:left="720" w:right="284" w:hanging="720"/>
        <w:contextualSpacing w:val="0"/>
        <w:jc w:val="both"/>
      </w:pPr>
      <w:r w:rsidRPr="00303940">
        <w:lastRenderedPageBreak/>
        <w:t>It is the student’s responsibility to adhere to the required timelines for submission of SPSSC requests and facilitate the timely submission of assessment forms by their supervisor. Failure to meet these deadlines may prevent a student’s progression.</w:t>
      </w:r>
    </w:p>
    <w:p w14:paraId="3A8A1651" w14:textId="77777777" w:rsidR="00502768" w:rsidRDefault="00502768" w:rsidP="00711BA7">
      <w:pPr>
        <w:pStyle w:val="ListParagraph"/>
        <w:numPr>
          <w:ilvl w:val="1"/>
          <w:numId w:val="105"/>
        </w:numPr>
        <w:spacing w:before="240" w:after="240" w:line="240" w:lineRule="auto"/>
        <w:ind w:left="720" w:right="284" w:hanging="720"/>
        <w:contextualSpacing w:val="0"/>
        <w:jc w:val="both"/>
      </w:pPr>
      <w:r w:rsidRPr="00303940">
        <w:t>Attendance at SSCs is compulsory. Students whose attendance at, or engagement with, an SSC is judged by their SSC supervisor to be insufficient for satisfactory completion will be referred to the Support and Progress Case Management Group (see Attendance requirements, section 8.5).</w:t>
      </w:r>
    </w:p>
    <w:p w14:paraId="795CC8A7" w14:textId="03E0FDAE" w:rsidR="00502768" w:rsidRPr="00303940" w:rsidRDefault="00502768" w:rsidP="00711BA7">
      <w:pPr>
        <w:pStyle w:val="ListParagraph"/>
        <w:numPr>
          <w:ilvl w:val="1"/>
          <w:numId w:val="105"/>
        </w:numPr>
        <w:spacing w:before="240" w:after="240" w:line="240" w:lineRule="auto"/>
        <w:ind w:left="720" w:right="284" w:hanging="720"/>
        <w:contextualSpacing w:val="0"/>
        <w:jc w:val="both"/>
      </w:pPr>
      <w:r w:rsidRPr="00303940">
        <w:t>Coursework for SSCs will have specific submission deadlines. Late submissions will be penalised in accordance with the university’s late submission policy (</w:t>
      </w:r>
      <w:hyperlink r:id="rId134" w:history="1">
        <w:r w:rsidRPr="00257A15">
          <w:rPr>
            <w:rStyle w:val="Hyperlink"/>
          </w:rPr>
          <w:t xml:space="preserve">Assessment </w:t>
        </w:r>
        <w:r w:rsidRPr="00502768">
          <w:rPr>
            <w:rStyle w:val="Hyperlink"/>
          </w:rPr>
          <w:t>policy</w:t>
        </w:r>
        <w:r w:rsidRPr="00257A15">
          <w:rPr>
            <w:rStyle w:val="Hyperlink"/>
          </w:rPr>
          <w:t xml:space="preserve"> for </w:t>
        </w:r>
        <w:r w:rsidRPr="00502768">
          <w:rPr>
            <w:rStyle w:val="Hyperlink"/>
          </w:rPr>
          <w:t>taught</w:t>
        </w:r>
        <w:r w:rsidRPr="00257A15">
          <w:rPr>
            <w:rStyle w:val="Hyperlink"/>
          </w:rPr>
          <w:t xml:space="preserve"> </w:t>
        </w:r>
        <w:r w:rsidRPr="00502768">
          <w:rPr>
            <w:rStyle w:val="Hyperlink"/>
          </w:rPr>
          <w:t>provision</w:t>
        </w:r>
        <w:r w:rsidRPr="00257A15">
          <w:rPr>
            <w:rStyle w:val="Hyperlink"/>
          </w:rPr>
          <w:t xml:space="preserve"> | University of Dundee, UK</w:t>
        </w:r>
      </w:hyperlink>
      <w:r w:rsidRPr="00303940">
        <w:t xml:space="preserve">). Students who require an extension for coursework submission due to unforeseen circumstances should submit a formal extension request as directed on the SSC Moodle page </w:t>
      </w:r>
      <w:r>
        <w:t>(</w:t>
      </w:r>
      <w:hyperlink r:id="rId135" w:history="1">
        <w:r w:rsidRPr="00303940">
          <w:rPr>
            <w:color w:val="0000FF"/>
            <w:u w:val="single"/>
          </w:rPr>
          <w:t>Course: Student Selected Component (SSC) - Information &amp; Guidance | MBChB Dundee</w:t>
        </w:r>
      </w:hyperlink>
      <w:r>
        <w:t>)</w:t>
      </w:r>
      <w:r w:rsidRPr="00303940">
        <w:t xml:space="preserve"> Where a student cannot meet the new extended deadline, the student should use the mitigating or enduring circumstances procedure as appropriate (</w:t>
      </w:r>
      <w:hyperlink r:id="rId136" w:history="1">
        <w:r w:rsidRPr="00257A15">
          <w:rPr>
            <w:rStyle w:val="Hyperlink"/>
          </w:rPr>
          <w:t xml:space="preserve">Guidance </w:t>
        </w:r>
        <w:r w:rsidRPr="00502768">
          <w:rPr>
            <w:rStyle w:val="Hyperlink"/>
          </w:rPr>
          <w:t>notes</w:t>
        </w:r>
        <w:r w:rsidRPr="00257A15">
          <w:rPr>
            <w:rStyle w:val="Hyperlink"/>
          </w:rPr>
          <w:t xml:space="preserve"> on </w:t>
        </w:r>
        <w:r w:rsidRPr="00502768">
          <w:rPr>
            <w:rStyle w:val="Hyperlink"/>
          </w:rPr>
          <w:t>mitigating</w:t>
        </w:r>
        <w:r w:rsidRPr="00257A15">
          <w:rPr>
            <w:rStyle w:val="Hyperlink"/>
          </w:rPr>
          <w:t xml:space="preserve"> </w:t>
        </w:r>
        <w:r w:rsidRPr="00502768">
          <w:rPr>
            <w:rStyle w:val="Hyperlink"/>
          </w:rPr>
          <w:t>circumstances</w:t>
        </w:r>
        <w:r w:rsidRPr="00257A15">
          <w:rPr>
            <w:rStyle w:val="Hyperlink"/>
          </w:rPr>
          <w:t xml:space="preserve"> and </w:t>
        </w:r>
        <w:r w:rsidRPr="00502768">
          <w:rPr>
            <w:rStyle w:val="Hyperlink"/>
          </w:rPr>
          <w:t>recurring</w:t>
        </w:r>
        <w:r w:rsidRPr="00257A15">
          <w:rPr>
            <w:rStyle w:val="Hyperlink"/>
          </w:rPr>
          <w:t xml:space="preserve"> </w:t>
        </w:r>
        <w:r w:rsidRPr="00502768">
          <w:rPr>
            <w:rStyle w:val="Hyperlink"/>
          </w:rPr>
          <w:t>circumstances</w:t>
        </w:r>
        <w:r w:rsidRPr="00257A15">
          <w:rPr>
            <w:rStyle w:val="Hyperlink"/>
          </w:rPr>
          <w:t xml:space="preserve"> and the process for their consideration | University of Dundee, UK</w:t>
        </w:r>
      </w:hyperlink>
      <w:r w:rsidRPr="00303940">
        <w:t>).</w:t>
      </w:r>
    </w:p>
    <w:p w14:paraId="64A2856F" w14:textId="7AAB2D0A" w:rsidR="00502768" w:rsidRPr="00A47A9B" w:rsidRDefault="00502768" w:rsidP="00711BA7">
      <w:pPr>
        <w:pStyle w:val="Heading2"/>
        <w:numPr>
          <w:ilvl w:val="0"/>
          <w:numId w:val="105"/>
        </w:numPr>
      </w:pPr>
      <w:bookmarkStart w:id="246" w:name="_Toc207115816"/>
      <w:bookmarkStart w:id="247" w:name="_Toc174533550"/>
      <w:r w:rsidRPr="00A47A9B">
        <w:t>Termination of Studies</w:t>
      </w:r>
      <w:bookmarkEnd w:id="246"/>
      <w:bookmarkEnd w:id="247"/>
      <w:r w:rsidRPr="00A47A9B">
        <w:t xml:space="preserve">  </w:t>
      </w:r>
    </w:p>
    <w:p w14:paraId="1024D41F" w14:textId="033B7D5B" w:rsidR="00502768" w:rsidRPr="00303940" w:rsidRDefault="00502768" w:rsidP="00711BA7">
      <w:pPr>
        <w:pStyle w:val="ListParagraph"/>
        <w:numPr>
          <w:ilvl w:val="1"/>
          <w:numId w:val="105"/>
        </w:numPr>
        <w:spacing w:before="240" w:after="240" w:line="240" w:lineRule="auto"/>
        <w:ind w:left="720" w:right="284" w:hanging="720"/>
        <w:contextualSpacing w:val="0"/>
        <w:jc w:val="both"/>
      </w:pPr>
      <w:r w:rsidRPr="51B1F263">
        <w:t>A student who has not, by the end of a Year of the course, successfully completed all assessments will be referred to the School of Medicine’s Termination of Studies Committee.</w:t>
      </w:r>
    </w:p>
    <w:p w14:paraId="0FBD7043" w14:textId="1C44AE27" w:rsidR="00502768" w:rsidRPr="001D69D5" w:rsidRDefault="00502768" w:rsidP="00711BA7">
      <w:pPr>
        <w:pStyle w:val="ListParagraph"/>
        <w:numPr>
          <w:ilvl w:val="1"/>
          <w:numId w:val="105"/>
        </w:numPr>
        <w:spacing w:before="240" w:after="240" w:line="240" w:lineRule="auto"/>
        <w:ind w:left="720" w:right="284" w:hanging="720"/>
        <w:contextualSpacing w:val="0"/>
        <w:jc w:val="both"/>
      </w:pPr>
      <w:r w:rsidRPr="00303940">
        <w:t>The School Termination of Studies Committee will normally make one of the following decisions:</w:t>
      </w:r>
    </w:p>
    <w:p w14:paraId="1BEF2552" w14:textId="77777777" w:rsidR="00502768" w:rsidRDefault="00502768" w:rsidP="00711BA7">
      <w:pPr>
        <w:pStyle w:val="ListParagraph"/>
        <w:widowControl w:val="0"/>
        <w:numPr>
          <w:ilvl w:val="0"/>
          <w:numId w:val="109"/>
        </w:numPr>
        <w:autoSpaceDE w:val="0"/>
        <w:autoSpaceDN w:val="0"/>
        <w:spacing w:before="240" w:after="240" w:line="240" w:lineRule="auto"/>
        <w:ind w:right="284"/>
        <w:contextualSpacing w:val="0"/>
        <w:jc w:val="both"/>
      </w:pPr>
      <w:r>
        <w:t>Permit the student to continue with their studies but to repeat the current year of study, with conditions prescribed by the Committee</w:t>
      </w:r>
    </w:p>
    <w:p w14:paraId="40778771" w14:textId="77777777" w:rsidR="00502768" w:rsidRPr="006F623C" w:rsidRDefault="00502768" w:rsidP="00711BA7">
      <w:pPr>
        <w:pStyle w:val="ListParagraph"/>
        <w:widowControl w:val="0"/>
        <w:numPr>
          <w:ilvl w:val="0"/>
          <w:numId w:val="109"/>
        </w:numPr>
        <w:autoSpaceDE w:val="0"/>
        <w:autoSpaceDN w:val="0"/>
        <w:spacing w:before="240" w:after="240" w:line="240" w:lineRule="auto"/>
        <w:ind w:right="284"/>
        <w:contextualSpacing w:val="0"/>
        <w:jc w:val="both"/>
      </w:pPr>
      <w:r w:rsidRPr="006F623C">
        <w:t>Terminate the student’s studies</w:t>
      </w:r>
    </w:p>
    <w:p w14:paraId="75294F86" w14:textId="77777777" w:rsidR="00502768" w:rsidRDefault="00502768" w:rsidP="00711BA7">
      <w:pPr>
        <w:pStyle w:val="ListParagraph"/>
        <w:numPr>
          <w:ilvl w:val="1"/>
          <w:numId w:val="105"/>
        </w:numPr>
        <w:spacing w:before="240" w:after="240" w:line="240" w:lineRule="auto"/>
        <w:ind w:left="720" w:right="284" w:hanging="720"/>
        <w:contextualSpacing w:val="0"/>
        <w:jc w:val="both"/>
      </w:pPr>
      <w:r w:rsidRPr="0079457E">
        <w:t xml:space="preserve">Students will not normally be permitted to repeat more than one year of the </w:t>
      </w:r>
      <w:r>
        <w:t xml:space="preserve">         </w:t>
      </w:r>
      <w:r w:rsidRPr="0079457E">
        <w:t>programme following academic failure.</w:t>
      </w:r>
    </w:p>
    <w:p w14:paraId="4CCD5C32" w14:textId="77777777" w:rsidR="00502768" w:rsidRDefault="00502768" w:rsidP="00711BA7">
      <w:pPr>
        <w:pStyle w:val="ListParagraph"/>
        <w:numPr>
          <w:ilvl w:val="1"/>
          <w:numId w:val="105"/>
        </w:numPr>
        <w:spacing w:before="240" w:after="240" w:line="240" w:lineRule="auto"/>
        <w:ind w:left="720" w:right="284" w:hanging="720"/>
        <w:contextualSpacing w:val="0"/>
        <w:jc w:val="both"/>
      </w:pPr>
      <w:r>
        <w:t xml:space="preserve"> </w:t>
      </w:r>
      <w:r w:rsidRPr="006A39E0">
        <w:t>If a student’s fitness to practise is judged to be impaired, the Professionalism Committee can terminate a student’s studies.</w:t>
      </w:r>
    </w:p>
    <w:p w14:paraId="05A440CA" w14:textId="77777777" w:rsidR="00502768" w:rsidRPr="002A289D" w:rsidRDefault="00502768" w:rsidP="00711BA7">
      <w:pPr>
        <w:pStyle w:val="ListParagraph"/>
        <w:numPr>
          <w:ilvl w:val="1"/>
          <w:numId w:val="105"/>
        </w:numPr>
        <w:spacing w:before="240" w:after="240" w:line="240" w:lineRule="auto"/>
        <w:ind w:left="720" w:right="284" w:hanging="720"/>
        <w:contextualSpacing w:val="0"/>
        <w:jc w:val="both"/>
      </w:pPr>
      <w:r w:rsidRPr="00303940">
        <w:t xml:space="preserve">Students have the right to appeal to the University Senate. Further information     about the university appeals process regarding termination of studies is at </w:t>
      </w:r>
      <w:hyperlink r:id="rId137" w:history="1">
        <w:r w:rsidRPr="00D86022">
          <w:rPr>
            <w:rStyle w:val="Hyperlink"/>
          </w:rPr>
          <w:t>Termination of Studies (Appeals) Regulations | University of Dundee, UK</w:t>
        </w:r>
      </w:hyperlink>
      <w:r w:rsidRPr="00303940">
        <w:t>.</w:t>
      </w:r>
    </w:p>
    <w:p w14:paraId="49C4F921" w14:textId="66E203C3" w:rsidR="00502768" w:rsidRPr="00711BA7" w:rsidRDefault="00502768" w:rsidP="00502768">
      <w:pPr>
        <w:pStyle w:val="Heading2"/>
        <w:widowControl w:val="0"/>
        <w:numPr>
          <w:ilvl w:val="0"/>
          <w:numId w:val="105"/>
        </w:numPr>
        <w:autoSpaceDE w:val="0"/>
        <w:autoSpaceDN w:val="0"/>
        <w:spacing w:after="240"/>
        <w:ind w:left="420" w:right="284"/>
        <w:jc w:val="both"/>
        <w:rPr>
          <w:rFonts w:asciiTheme="minorHAnsi" w:eastAsiaTheme="minorEastAsia" w:hAnsiTheme="minorHAnsi" w:cstheme="minorBidi"/>
          <w:b/>
          <w:sz w:val="28"/>
          <w:szCs w:val="28"/>
        </w:rPr>
      </w:pPr>
      <w:bookmarkStart w:id="248" w:name="_Toc207115817"/>
      <w:bookmarkStart w:id="249" w:name="_Toc174533551"/>
      <w:r w:rsidRPr="00D86022">
        <w:t>Temporary Withdrawal</w:t>
      </w:r>
      <w:r w:rsidRPr="00711BA7">
        <w:rPr>
          <w:rFonts w:ascii="Arial" w:hAnsi="Arial" w:cs="Arial"/>
        </w:rPr>
        <w:t> </w:t>
      </w:r>
      <w:bookmarkEnd w:id="248"/>
      <w:bookmarkEnd w:id="249"/>
      <w:r w:rsidRPr="00711BA7">
        <w:rPr>
          <w:rFonts w:asciiTheme="minorHAnsi" w:eastAsiaTheme="minorEastAsia" w:hAnsiTheme="minorHAnsi" w:cstheme="minorBidi"/>
          <w:b/>
          <w:sz w:val="28"/>
          <w:szCs w:val="28"/>
        </w:rPr>
        <w:t> </w:t>
      </w:r>
    </w:p>
    <w:p w14:paraId="24965582" w14:textId="49CB0E3C" w:rsidR="00502768" w:rsidRDefault="00502768" w:rsidP="00711BA7">
      <w:pPr>
        <w:pStyle w:val="ListParagraph"/>
        <w:numPr>
          <w:ilvl w:val="1"/>
          <w:numId w:val="105"/>
        </w:numPr>
        <w:spacing w:before="240" w:after="240" w:line="240" w:lineRule="auto"/>
        <w:ind w:left="720" w:right="284" w:hanging="720"/>
        <w:contextualSpacing w:val="0"/>
        <w:jc w:val="both"/>
      </w:pPr>
      <w:r>
        <w:t>In special circumstances, students may be granted permission to interrupt their studies due to unforeseen health or personal circumstances. Permission will be granted at the discretion of senior faculty.</w:t>
      </w:r>
    </w:p>
    <w:p w14:paraId="63C02126" w14:textId="0DEDF98E" w:rsidR="00502768" w:rsidRPr="00303940" w:rsidRDefault="00502768" w:rsidP="00711BA7">
      <w:pPr>
        <w:pStyle w:val="ListParagraph"/>
        <w:numPr>
          <w:ilvl w:val="1"/>
          <w:numId w:val="105"/>
        </w:numPr>
        <w:spacing w:before="240" w:after="240" w:line="240" w:lineRule="auto"/>
        <w:ind w:left="720" w:right="284" w:hanging="720"/>
        <w:contextualSpacing w:val="0"/>
        <w:jc w:val="both"/>
      </w:pPr>
      <w:r w:rsidRPr="00303940">
        <w:lastRenderedPageBreak/>
        <w:t>Students must comply with all required elements of the process in a timely manner before temporary withdrawal will be formally approved. Failure to do so will result in referral to the Support and Progress Case Management Group who will refer the student to stage 1 of the Fitness to Practise process (Professionalism Committee) to investigate their fitness to study (</w:t>
      </w:r>
      <w:hyperlink r:id="rId138" w:history="1">
        <w:r w:rsidRPr="009D6516">
          <w:rPr>
            <w:rStyle w:val="Hyperlink"/>
          </w:rPr>
          <w:t>Fitness to Study Procedure | University of Dundee, UK</w:t>
        </w:r>
      </w:hyperlink>
      <w:r w:rsidRPr="00303940">
        <w:t>).</w:t>
      </w:r>
    </w:p>
    <w:p w14:paraId="7CFCB99E" w14:textId="77777777" w:rsidR="00502768" w:rsidRPr="00502768" w:rsidRDefault="00502768" w:rsidP="00711BA7">
      <w:pPr>
        <w:pStyle w:val="ListParagraph"/>
        <w:numPr>
          <w:ilvl w:val="1"/>
          <w:numId w:val="105"/>
        </w:numPr>
        <w:spacing w:before="240" w:after="240" w:line="240" w:lineRule="auto"/>
        <w:ind w:left="720" w:right="284" w:hanging="720"/>
        <w:contextualSpacing w:val="0"/>
        <w:jc w:val="both"/>
        <w:rPr>
          <w:rFonts w:ascii="Aptos" w:hAnsi="Aptos"/>
        </w:rPr>
      </w:pPr>
      <w:r w:rsidRPr="00303940">
        <w:t>Students on a period of temporary withdrawal will be noted on the Support and Progress Case Management Group register for review and monitoring on their return to studies.</w:t>
      </w:r>
    </w:p>
    <w:p w14:paraId="23AEC7BB" w14:textId="042A0A03" w:rsidR="00502768" w:rsidRPr="00502768" w:rsidRDefault="00502768" w:rsidP="00711BA7">
      <w:pPr>
        <w:pStyle w:val="ListParagraph"/>
        <w:numPr>
          <w:ilvl w:val="1"/>
          <w:numId w:val="105"/>
        </w:numPr>
        <w:spacing w:before="240" w:after="240" w:line="240" w:lineRule="auto"/>
        <w:ind w:left="720" w:right="284" w:hanging="720"/>
        <w:contextualSpacing w:val="0"/>
        <w:jc w:val="both"/>
        <w:rPr>
          <w:rFonts w:ascii="Aptos" w:hAnsi="Aptos"/>
        </w:rPr>
      </w:pPr>
      <w:r w:rsidRPr="00303940">
        <w:t>Students who require a Visa to study in the UK must adhere to the terms of their visa and follow any advice given to them by the university regarding the withdrawal and its impact on their visa status.</w:t>
      </w:r>
    </w:p>
    <w:p w14:paraId="0DA4FDBD" w14:textId="77777777" w:rsidR="00502768" w:rsidRPr="00502768" w:rsidRDefault="00502768" w:rsidP="00711BA7">
      <w:pPr>
        <w:pStyle w:val="ListParagraph"/>
        <w:numPr>
          <w:ilvl w:val="1"/>
          <w:numId w:val="105"/>
        </w:numPr>
        <w:spacing w:before="240" w:after="240" w:line="240" w:lineRule="auto"/>
        <w:ind w:left="720" w:right="284" w:hanging="720"/>
        <w:contextualSpacing w:val="0"/>
        <w:jc w:val="both"/>
        <w:rPr>
          <w:rFonts w:ascii="Aptos" w:hAnsi="Aptos"/>
        </w:rPr>
      </w:pPr>
      <w:r w:rsidRPr="00303940">
        <w:t>Students who are pregnant are strongly encouraged to notify the School as soon as possible to facilitate risk assessments, support arrangements and plans for maternity leave. Maternity Leave will be processed as a temporary withdrawal and must last a minimum of two weeks from the point of birth.</w:t>
      </w:r>
    </w:p>
    <w:p w14:paraId="584AD939" w14:textId="77777777" w:rsidR="00502768" w:rsidRPr="00502768" w:rsidRDefault="00502768" w:rsidP="00711BA7">
      <w:pPr>
        <w:pStyle w:val="ListParagraph"/>
        <w:numPr>
          <w:ilvl w:val="1"/>
          <w:numId w:val="105"/>
        </w:numPr>
        <w:spacing w:before="240" w:after="240" w:line="240" w:lineRule="auto"/>
        <w:ind w:left="720" w:right="284" w:hanging="720"/>
        <w:contextualSpacing w:val="0"/>
        <w:jc w:val="both"/>
        <w:rPr>
          <w:rFonts w:ascii="Aptos" w:hAnsi="Aptos"/>
        </w:rPr>
      </w:pPr>
      <w:r w:rsidRPr="00303940">
        <w:t>While on temporary withdrawal from studies the student’s matriculation is paused. This means they will not have access to programme teaching or University facilities. They cannot contribute with ongoing projects.</w:t>
      </w:r>
    </w:p>
    <w:p w14:paraId="1F3C0D8B" w14:textId="77777777" w:rsidR="00502768" w:rsidRPr="00502768" w:rsidRDefault="00502768" w:rsidP="00711BA7">
      <w:pPr>
        <w:pStyle w:val="ListParagraph"/>
        <w:numPr>
          <w:ilvl w:val="1"/>
          <w:numId w:val="105"/>
        </w:numPr>
        <w:spacing w:before="240" w:after="240" w:line="240" w:lineRule="auto"/>
        <w:ind w:left="720" w:right="284" w:hanging="720"/>
        <w:contextualSpacing w:val="0"/>
        <w:jc w:val="both"/>
        <w:rPr>
          <w:rFonts w:ascii="Aptos" w:hAnsi="Aptos"/>
        </w:rPr>
      </w:pPr>
      <w:r w:rsidRPr="00303940">
        <w:t>Only in highly exceptional circumstances will students be permitted more than two such years of interrupted progress, whether taken consecutively or at intervals throughout the programme. If after two years, a student has not returned to studies they will be considered for termination of studies.</w:t>
      </w:r>
    </w:p>
    <w:p w14:paraId="5DE05FD7" w14:textId="44DB9773" w:rsidR="00502768" w:rsidRPr="00A47A9B" w:rsidRDefault="00502768" w:rsidP="00711BA7">
      <w:pPr>
        <w:pStyle w:val="Heading2"/>
        <w:numPr>
          <w:ilvl w:val="0"/>
          <w:numId w:val="105"/>
        </w:numPr>
      </w:pPr>
      <w:bookmarkStart w:id="250" w:name="_Toc207115818"/>
      <w:bookmarkStart w:id="251" w:name="_Toc174533552"/>
      <w:r w:rsidRPr="00A47A9B">
        <w:t>Re-entry from Withdrawal</w:t>
      </w:r>
      <w:bookmarkEnd w:id="250"/>
      <w:bookmarkEnd w:id="251"/>
    </w:p>
    <w:p w14:paraId="6AF8D054" w14:textId="77777777" w:rsidR="00502768"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006A48E0">
        <w:t>Students on temporary withdrawal will be contacted at appropriate times during their period of withdrawal to check on progress and to confirm plans for return</w:t>
      </w:r>
      <w:r w:rsidRPr="00D86022">
        <w:t xml:space="preserve">.  Student response to this contact will inform the </w:t>
      </w:r>
      <w:r w:rsidRPr="006A48E0">
        <w:t>Support and Progress Case Management Group</w:t>
      </w:r>
      <w:r w:rsidRPr="00D86022">
        <w:t xml:space="preserve"> who will review the requirements of return to study.</w:t>
      </w:r>
    </w:p>
    <w:p w14:paraId="1D082503" w14:textId="77777777" w:rsidR="00502768"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417F2A0D">
        <w:t xml:space="preserve">Students must engage in a timely manner to communications from the School. In cases of prolonged or sustained non-engagement students </w:t>
      </w:r>
      <w:r>
        <w:t>will be considered for termination of studies</w:t>
      </w:r>
      <w:r w:rsidRPr="417F2A0D">
        <w:t>.</w:t>
      </w:r>
    </w:p>
    <w:p w14:paraId="4E45F033" w14:textId="77777777" w:rsidR="00502768"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00E0366B">
        <w:t>On confirmation of return to studies a meeting with the academic team will be arranged to ensure appropriate educational support plans are in place to aid progression. It will be at the discretion of the academic team whether an Occupational Health referral or supporting letter from another appropriate healthcare provider will be required as a condition for re-entry to the programme</w:t>
      </w:r>
      <w:r>
        <w:t>.</w:t>
      </w:r>
    </w:p>
    <w:p w14:paraId="21F88DBB" w14:textId="77777777" w:rsidR="00502768" w:rsidDel="00FE3502"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t>S</w:t>
      </w:r>
      <w:r w:rsidRPr="00E0366B">
        <w:t>tudents who require a visa to study in the UK will need to provide evidence of their fitness to resume studies before their visa will be issued.   </w:t>
      </w:r>
    </w:p>
    <w:p w14:paraId="64C86A5D" w14:textId="77777777" w:rsidR="00502768" w:rsidRPr="006F623C"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00A716A6">
        <w:t>A student who has</w:t>
      </w:r>
      <w:r w:rsidRPr="00A716A6" w:rsidDel="005B5A92">
        <w:t xml:space="preserve"> </w:t>
      </w:r>
      <w:r w:rsidRPr="00A716A6">
        <w:t xml:space="preserve">temporarily withdrawn from the course for a period of greater than one academic year will </w:t>
      </w:r>
      <w:r>
        <w:t xml:space="preserve">be required to sit a re-entry exam. </w:t>
      </w:r>
    </w:p>
    <w:p w14:paraId="200494BE" w14:textId="77777777" w:rsidR="00502768" w:rsidRPr="00C85008"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001D123F">
        <w:lastRenderedPageBreak/>
        <w:t xml:space="preserve"> Only one attempt will be granted for a re-entry exam to demonstrate knowledge and clinical skills to ensure that they are still relevant and up to date with the current curriculum and standards. The outcome of this exam will not be shown on the student’s academic record and there is no re-sit opportunity for a re-entry exam. Students who are unsuccessful in the re-entry exam will be required to retake the entire previous year of study, including all summative assessment components</w:t>
      </w:r>
      <w:r>
        <w:t>.</w:t>
      </w:r>
    </w:p>
    <w:p w14:paraId="06F7AA7C" w14:textId="77777777" w:rsidR="00502768" w:rsidRPr="006F623C"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006F623C">
        <w:t xml:space="preserve">The return to studies process will commence in a timely manner for students required to sit a re-entry exam to ensure that the student is fit and well enough to sit this exam.  </w:t>
      </w:r>
    </w:p>
    <w:p w14:paraId="42AB76C3" w14:textId="77777777" w:rsidR="00502768" w:rsidRPr="001D123F"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t xml:space="preserve">In cases of prolonged temporary withdrawal, the School maintains the right to require the student to return to </w:t>
      </w:r>
      <w:r w:rsidRPr="00A716A6">
        <w:t>an earlier year of the programme, even if the year(s) had previously been successfully completed. Such decisions are made by the Dean informed by recommendations made by the Support and Progress Case Management Group.</w:t>
      </w:r>
    </w:p>
    <w:p w14:paraId="3306BBCB" w14:textId="43CF283B" w:rsidR="00502768"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00D86022">
        <w:t>Except in e</w:t>
      </w:r>
      <w:r w:rsidR="00711BA7">
        <w:t>x</w:t>
      </w:r>
      <w:r w:rsidRPr="00D86022">
        <w:t xml:space="preserve">ceptional circumstances, approved by </w:t>
      </w:r>
      <w:r w:rsidRPr="000C4EB9">
        <w:t xml:space="preserve">Support and Progress Case Management </w:t>
      </w:r>
      <w:r w:rsidRPr="006A48E0">
        <w:t>Group</w:t>
      </w:r>
      <w:r w:rsidRPr="00D86022">
        <w:t>, a maximum of two episodes of temporary withdrawal from studies are permitted during the MBChB Programme.</w:t>
      </w:r>
    </w:p>
    <w:p w14:paraId="744BA655" w14:textId="77777777" w:rsidR="00502768" w:rsidRPr="00EC6DC7"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19119D6B">
        <w:t>Students who withdraw part-way through a year will normally be liable to pay fees for the full academic year from which they have withdrawn and return to.</w:t>
      </w:r>
    </w:p>
    <w:p w14:paraId="15390457" w14:textId="5E9A498F" w:rsidR="00502768" w:rsidRPr="00A47A9B" w:rsidRDefault="00502768" w:rsidP="00711BA7">
      <w:pPr>
        <w:pStyle w:val="Heading2"/>
        <w:numPr>
          <w:ilvl w:val="0"/>
          <w:numId w:val="105"/>
        </w:numPr>
      </w:pPr>
      <w:bookmarkStart w:id="252" w:name="_Toc207115819"/>
      <w:bookmarkStart w:id="253" w:name="_Toc174533553"/>
      <w:r w:rsidRPr="00A47A9B">
        <w:t>Academic Progress</w:t>
      </w:r>
      <w:bookmarkEnd w:id="252"/>
      <w:bookmarkEnd w:id="253"/>
    </w:p>
    <w:p w14:paraId="05B96714" w14:textId="77777777" w:rsidR="00502768" w:rsidRPr="00A47A9B" w:rsidRDefault="00502768" w:rsidP="00711BA7">
      <w:pPr>
        <w:pStyle w:val="ListParagraph"/>
        <w:widowControl w:val="0"/>
        <w:numPr>
          <w:ilvl w:val="1"/>
          <w:numId w:val="105"/>
        </w:numPr>
        <w:autoSpaceDE w:val="0"/>
        <w:autoSpaceDN w:val="0"/>
        <w:spacing w:before="240" w:after="240" w:line="240" w:lineRule="auto"/>
        <w:ind w:right="284"/>
        <w:contextualSpacing w:val="0"/>
        <w:jc w:val="both"/>
        <w:rPr>
          <w:b/>
          <w:u w:val="single"/>
        </w:rPr>
      </w:pPr>
      <w:r w:rsidRPr="3F55CF39">
        <w:t>T</w:t>
      </w:r>
      <w:r w:rsidRPr="00D86022">
        <w:t>o progress to the next year of the programme, students must</w:t>
      </w:r>
      <w:r>
        <w:t xml:space="preserve"> meet the following criteria:</w:t>
      </w:r>
    </w:p>
    <w:p w14:paraId="7B3C66D5" w14:textId="77777777" w:rsidR="00502768" w:rsidRPr="00FC66CD"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00FC66CD">
        <w:t>Complete all required coursework, including the portfolio and any other assigned tasks, to a satisfactory standard</w:t>
      </w:r>
    </w:p>
    <w:p w14:paraId="5741F53C" w14:textId="77777777" w:rsidR="00502768" w:rsidRPr="00D86022"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5A995859">
        <w:t xml:space="preserve"> </w:t>
      </w:r>
      <w:r w:rsidRPr="3F55CF39">
        <w:t>P</w:t>
      </w:r>
      <w:r w:rsidRPr="00D86022">
        <w:t>ass all summative assessments associated with the current year of study</w:t>
      </w:r>
    </w:p>
    <w:p w14:paraId="1869E261" w14:textId="77777777" w:rsidR="00502768" w:rsidRDefault="00502768" w:rsidP="00711BA7">
      <w:pPr>
        <w:pStyle w:val="ListParagraph"/>
        <w:widowControl w:val="0"/>
        <w:numPr>
          <w:ilvl w:val="2"/>
          <w:numId w:val="105"/>
        </w:numPr>
        <w:spacing w:before="240" w:after="240" w:line="240" w:lineRule="auto"/>
        <w:ind w:right="284"/>
        <w:contextualSpacing w:val="0"/>
        <w:jc w:val="both"/>
      </w:pPr>
      <w:r w:rsidRPr="44AC81AB">
        <w:t xml:space="preserve"> Attend a minimum of 90% of all teaching</w:t>
      </w:r>
    </w:p>
    <w:p w14:paraId="311E6613" w14:textId="77633F31" w:rsidR="00502768" w:rsidRDefault="00502768" w:rsidP="00711BA7">
      <w:pPr>
        <w:pStyle w:val="ListParagraph"/>
        <w:widowControl w:val="0"/>
        <w:numPr>
          <w:ilvl w:val="2"/>
          <w:numId w:val="105"/>
        </w:numPr>
        <w:spacing w:before="240" w:after="240" w:line="240" w:lineRule="auto"/>
        <w:ind w:right="284"/>
        <w:contextualSpacing w:val="0"/>
        <w:jc w:val="both"/>
      </w:pPr>
      <w:r w:rsidRPr="52B8379E">
        <w:t>Demonstrate</w:t>
      </w:r>
      <w:r w:rsidRPr="00D21AC5">
        <w:t xml:space="preserve"> adequate </w:t>
      </w:r>
      <w:r w:rsidRPr="00D86022">
        <w:t>professional</w:t>
      </w:r>
      <w:r w:rsidRPr="00D21AC5">
        <w:t xml:space="preserve"> conduct</w:t>
      </w:r>
      <w:r w:rsidRPr="697BDC89">
        <w:t xml:space="preserve"> and</w:t>
      </w:r>
      <w:r w:rsidRPr="00D86022">
        <w:t xml:space="preserve"> engagement </w:t>
      </w:r>
    </w:p>
    <w:p w14:paraId="60978924" w14:textId="77777777" w:rsidR="00502768" w:rsidRPr="00E0366B" w:rsidRDefault="00502768" w:rsidP="00711BA7">
      <w:pPr>
        <w:pStyle w:val="ListParagraph"/>
        <w:widowControl w:val="0"/>
        <w:numPr>
          <w:ilvl w:val="1"/>
          <w:numId w:val="105"/>
        </w:numPr>
        <w:spacing w:before="240" w:after="240" w:line="240" w:lineRule="auto"/>
        <w:ind w:right="284"/>
        <w:contextualSpacing w:val="0"/>
        <w:jc w:val="both"/>
      </w:pPr>
      <w:r>
        <w:t>Significant concerns</w:t>
      </w:r>
      <w:r w:rsidRPr="00946E77">
        <w:t xml:space="preserve"> around a student’s professionalism, engagement </w:t>
      </w:r>
      <w:r>
        <w:t>or</w:t>
      </w:r>
      <w:r w:rsidRPr="00946E77">
        <w:t xml:space="preserve"> attendance throughout the year</w:t>
      </w:r>
      <w:r>
        <w:t xml:space="preserve"> may halt progression regardless of academic performance</w:t>
      </w:r>
      <w:r w:rsidRPr="00946E77">
        <w:t xml:space="preserve"> as outlined in sections </w:t>
      </w:r>
      <w:r>
        <w:t>8</w:t>
      </w:r>
      <w:r w:rsidRPr="00946E77">
        <w:t xml:space="preserve"> (Attendance requirements), </w:t>
      </w:r>
      <w:r>
        <w:t>10</w:t>
      </w:r>
      <w:r w:rsidRPr="00946E77">
        <w:t xml:space="preserve"> (</w:t>
      </w:r>
      <w:r>
        <w:t xml:space="preserve">Professionalism and </w:t>
      </w:r>
      <w:r w:rsidRPr="00946E77">
        <w:t xml:space="preserve">Fitness to Practise), and </w:t>
      </w:r>
      <w:r>
        <w:t>12 (</w:t>
      </w:r>
      <w:r w:rsidRPr="00946E77">
        <w:t>Termination of Studies</w:t>
      </w:r>
      <w:r>
        <w:t>).</w:t>
      </w:r>
    </w:p>
    <w:p w14:paraId="182EF17D" w14:textId="77777777" w:rsidR="00502768"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00935179">
        <w:t>Students</w:t>
      </w:r>
      <w:r w:rsidRPr="00D86022">
        <w:t xml:space="preserve"> </w:t>
      </w:r>
      <w:r w:rsidRPr="00935179">
        <w:t>may be referred</w:t>
      </w:r>
      <w:r w:rsidRPr="00D86022">
        <w:t xml:space="preserve"> </w:t>
      </w:r>
      <w:r w:rsidRPr="00935179">
        <w:t>to the</w:t>
      </w:r>
      <w:r w:rsidRPr="00D86022">
        <w:t xml:space="preserve"> </w:t>
      </w:r>
      <w:r w:rsidRPr="00935179">
        <w:t>Support and</w:t>
      </w:r>
      <w:r w:rsidRPr="00D86022">
        <w:t xml:space="preserve"> </w:t>
      </w:r>
      <w:r w:rsidRPr="00935179">
        <w:t>Progress</w:t>
      </w:r>
      <w:r w:rsidRPr="00D86022">
        <w:t xml:space="preserve"> </w:t>
      </w:r>
      <w:r w:rsidRPr="00935179">
        <w:t>Case</w:t>
      </w:r>
      <w:r w:rsidRPr="00D86022">
        <w:t xml:space="preserve"> </w:t>
      </w:r>
      <w:r w:rsidRPr="00935179">
        <w:t>Management</w:t>
      </w:r>
      <w:r w:rsidRPr="00D86022">
        <w:t xml:space="preserve"> </w:t>
      </w:r>
      <w:r w:rsidRPr="00935179">
        <w:t>Group</w:t>
      </w:r>
      <w:r w:rsidRPr="00D86022">
        <w:t xml:space="preserve"> </w:t>
      </w:r>
      <w:r w:rsidRPr="00935179">
        <w:t>if</w:t>
      </w:r>
      <w:r w:rsidRPr="00D86022">
        <w:t xml:space="preserve"> </w:t>
      </w:r>
      <w:r w:rsidRPr="00935179">
        <w:t>there</w:t>
      </w:r>
      <w:r w:rsidRPr="00D86022">
        <w:t xml:space="preserve"> </w:t>
      </w:r>
      <w:r w:rsidRPr="00935179">
        <w:t xml:space="preserve">are thought to be any academic, health, social or other factors which may impact on their ability to progress through the programme in a standard way </w:t>
      </w:r>
      <w:hyperlink r:id="rId139" w:history="1">
        <w:r w:rsidRPr="00D86022">
          <w:rPr>
            <w:rStyle w:val="Hyperlink"/>
          </w:rPr>
          <w:t>Student Support: Support and Progress Case Management Group | MBChB Dundee</w:t>
        </w:r>
      </w:hyperlink>
    </w:p>
    <w:p w14:paraId="1587B030" w14:textId="357C456B" w:rsidR="00502768"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t>Where concerns regarding progression arise the Support and Progress Case Management Group will consider each case individually and may initiate processes such as referral to the Professionalism Committee, or temporary withdrawal.</w:t>
      </w:r>
    </w:p>
    <w:p w14:paraId="3746AA70" w14:textId="600006DF" w:rsidR="00502768" w:rsidRPr="00EC6DC7" w:rsidRDefault="00502768" w:rsidP="00711BA7">
      <w:pPr>
        <w:pStyle w:val="Heading2"/>
        <w:numPr>
          <w:ilvl w:val="0"/>
          <w:numId w:val="105"/>
        </w:numPr>
      </w:pPr>
      <w:bookmarkStart w:id="254" w:name="_Toc207115820"/>
      <w:bookmarkStart w:id="255" w:name="_Toc174533554"/>
      <w:r w:rsidRPr="00EC6DC7">
        <w:lastRenderedPageBreak/>
        <w:t>Exit Awards</w:t>
      </w:r>
      <w:bookmarkEnd w:id="254"/>
      <w:bookmarkEnd w:id="255"/>
    </w:p>
    <w:p w14:paraId="4017216F" w14:textId="77777777" w:rsidR="00502768" w:rsidRPr="00494E64"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00494E64">
        <w:t>All students are admitted to the programme with the expectation that they will graduate with the degree of Bachelor of Medicine, Bachelor of Surgery (MBChB).  If a student wishes to leave the course or is prevented from progressing and completing the course, they will be eligible for the appropriate unclassified exit award based on their progress:</w:t>
      </w:r>
    </w:p>
    <w:p w14:paraId="5AAB66F0" w14:textId="77777777" w:rsidR="00502768" w:rsidRPr="00D66C93"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00D66C93">
        <w:t>After successful completion of Year One, a student would be eligible for the award of Certificate in Higher Education.</w:t>
      </w:r>
    </w:p>
    <w:p w14:paraId="7C98D98E" w14:textId="77777777" w:rsidR="00502768" w:rsidRPr="00D66C93"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00D66C93">
        <w:t>After successful completion of Year One and Year Two, a student would be eligible for award of Diploma of Higher Education.</w:t>
      </w:r>
    </w:p>
    <w:p w14:paraId="0EDF0AA9" w14:textId="77777777" w:rsidR="00502768" w:rsidRPr="008274BD"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008274BD">
        <w:t>After successful completion of Year One, Two and Three, a student would be eligible for the award of Bachelor of Science in Medical Science (General Degree).</w:t>
      </w:r>
    </w:p>
    <w:p w14:paraId="1DA8A26E" w14:textId="77777777" w:rsidR="00502768" w:rsidRPr="008274BD"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008274BD">
        <w:t>After successful completion of Year One, Two, Three and Four, a student would be eligible for the award of Bachelor of Science in Medical Science with Honours.</w:t>
      </w:r>
    </w:p>
    <w:p w14:paraId="71A7345D" w14:textId="77777777" w:rsidR="00502768"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001D123F">
        <w:t>Exit awards relating to 15</w:t>
      </w:r>
      <w:r w:rsidRPr="001D123F" w:rsidDel="00764D92">
        <w:t>.</w:t>
      </w:r>
      <w:r w:rsidRPr="001D123F">
        <w:t>1</w:t>
      </w:r>
      <w:r>
        <w:t>.1</w:t>
      </w:r>
      <w:r w:rsidRPr="001D123F">
        <w:t xml:space="preserve"> and 15</w:t>
      </w:r>
      <w:r>
        <w:t>.1</w:t>
      </w:r>
      <w:r w:rsidRPr="001D123F">
        <w:t>.2 will only be eligible for those students who first entered the programme from 2022/23. </w:t>
      </w:r>
    </w:p>
    <w:p w14:paraId="6C4F8C2C" w14:textId="323D8DFB" w:rsidR="00502768" w:rsidRPr="00A47A9B" w:rsidRDefault="00502768" w:rsidP="00711BA7">
      <w:pPr>
        <w:pStyle w:val="Heading2"/>
        <w:numPr>
          <w:ilvl w:val="0"/>
          <w:numId w:val="105"/>
        </w:numPr>
      </w:pPr>
      <w:bookmarkStart w:id="256" w:name="_Toc207115821"/>
      <w:bookmarkStart w:id="257" w:name="_Toc174533555"/>
      <w:r w:rsidRPr="00A47A9B">
        <w:t>Classifications</w:t>
      </w:r>
      <w:bookmarkEnd w:id="256"/>
      <w:bookmarkEnd w:id="257"/>
    </w:p>
    <w:p w14:paraId="0DEFFCAD" w14:textId="77777777" w:rsidR="00502768" w:rsidRPr="00AE2F60" w:rsidRDefault="00502768" w:rsidP="00711BA7">
      <w:pPr>
        <w:pStyle w:val="ListParagraph"/>
        <w:widowControl w:val="0"/>
        <w:numPr>
          <w:ilvl w:val="1"/>
          <w:numId w:val="105"/>
        </w:numPr>
        <w:autoSpaceDE w:val="0"/>
        <w:autoSpaceDN w:val="0"/>
        <w:spacing w:before="240" w:after="240" w:line="240" w:lineRule="auto"/>
        <w:ind w:right="284"/>
        <w:contextualSpacing w:val="0"/>
        <w:jc w:val="both"/>
        <w:rPr>
          <w:b/>
          <w:bCs/>
        </w:rPr>
      </w:pPr>
      <w:r w:rsidRPr="41E8D7CC">
        <w:t xml:space="preserve">The MBChB degree may be awarded without classification or </w:t>
      </w:r>
      <w:r w:rsidRPr="41E8D7CC">
        <w:rPr>
          <w:i/>
          <w:iCs/>
        </w:rPr>
        <w:t xml:space="preserve">'with Honours' </w:t>
      </w:r>
      <w:r w:rsidRPr="41E8D7CC">
        <w:t xml:space="preserve">or </w:t>
      </w:r>
      <w:r w:rsidRPr="41E8D7CC">
        <w:rPr>
          <w:i/>
          <w:iCs/>
        </w:rPr>
        <w:t xml:space="preserve">'with Commendation' </w:t>
      </w:r>
      <w:r w:rsidRPr="41E8D7CC">
        <w:t>on the recommendation of the MBChB Examining Board:</w:t>
      </w:r>
    </w:p>
    <w:p w14:paraId="54B97093" w14:textId="77777777" w:rsidR="00502768" w:rsidRPr="00AE2F60" w:rsidRDefault="00502768" w:rsidP="00711BA7">
      <w:pPr>
        <w:pStyle w:val="ListParagraph"/>
        <w:widowControl w:val="0"/>
        <w:numPr>
          <w:ilvl w:val="1"/>
          <w:numId w:val="105"/>
        </w:numPr>
        <w:autoSpaceDE w:val="0"/>
        <w:autoSpaceDN w:val="0"/>
        <w:spacing w:before="240" w:after="240" w:line="240" w:lineRule="auto"/>
        <w:ind w:right="284"/>
        <w:contextualSpacing w:val="0"/>
        <w:jc w:val="both"/>
        <w:rPr>
          <w:b/>
        </w:rPr>
      </w:pPr>
      <w:r w:rsidRPr="00D75AA4">
        <w:t>The classification is primarily determined using a year-weighted grade average based on performance across all years of the MBChB programme the student has completed at Dundee. A secondary measure of end-of-year distinctions, attained by the student during the course, supports the MBChB Examining Board determine the appropriate award.</w:t>
      </w:r>
    </w:p>
    <w:p w14:paraId="2C890C69" w14:textId="77777777" w:rsidR="00502768" w:rsidRPr="00AE2F60" w:rsidRDefault="00502768" w:rsidP="00711BA7">
      <w:pPr>
        <w:pStyle w:val="ListParagraph"/>
        <w:widowControl w:val="0"/>
        <w:numPr>
          <w:ilvl w:val="1"/>
          <w:numId w:val="105"/>
        </w:numPr>
        <w:autoSpaceDE w:val="0"/>
        <w:autoSpaceDN w:val="0"/>
        <w:spacing w:before="240" w:after="240" w:line="240" w:lineRule="auto"/>
        <w:ind w:right="284"/>
        <w:contextualSpacing w:val="0"/>
        <w:jc w:val="both"/>
        <w:rPr>
          <w:b/>
        </w:rPr>
      </w:pPr>
      <w:r w:rsidRPr="00D75AA4">
        <w:t>Students who attain a weighted A-grade average are normally awarded distinction for the respective year of study.</w:t>
      </w:r>
    </w:p>
    <w:p w14:paraId="4CC45B3C" w14:textId="77777777" w:rsidR="00502768" w:rsidRPr="00AE2F60" w:rsidRDefault="00502768" w:rsidP="00711BA7">
      <w:pPr>
        <w:pStyle w:val="ListParagraph"/>
        <w:widowControl w:val="0"/>
        <w:numPr>
          <w:ilvl w:val="1"/>
          <w:numId w:val="105"/>
        </w:numPr>
        <w:autoSpaceDE w:val="0"/>
        <w:autoSpaceDN w:val="0"/>
        <w:spacing w:before="240" w:after="240" w:line="240" w:lineRule="auto"/>
        <w:ind w:right="284"/>
        <w:contextualSpacing w:val="0"/>
        <w:jc w:val="both"/>
        <w:rPr>
          <w:b/>
        </w:rPr>
      </w:pPr>
      <w:r w:rsidRPr="00D75AA4">
        <w:t>Where an assessment component is passed at reassessment, the capped (pass) reassessment mark is used to calculate the overall MBChB grade (not the original fail grade)</w:t>
      </w:r>
      <w:r w:rsidRPr="00D66C93">
        <w:t>.</w:t>
      </w:r>
    </w:p>
    <w:p w14:paraId="536CC078" w14:textId="77777777" w:rsidR="00502768" w:rsidRPr="005E420B" w:rsidRDefault="00502768" w:rsidP="00711BA7">
      <w:pPr>
        <w:pStyle w:val="ListParagraph"/>
        <w:widowControl w:val="0"/>
        <w:numPr>
          <w:ilvl w:val="1"/>
          <w:numId w:val="105"/>
        </w:numPr>
        <w:autoSpaceDE w:val="0"/>
        <w:autoSpaceDN w:val="0"/>
        <w:spacing w:before="240" w:after="240" w:line="240" w:lineRule="auto"/>
        <w:ind w:right="284"/>
        <w:contextualSpacing w:val="0"/>
        <w:jc w:val="both"/>
        <w:rPr>
          <w:b/>
        </w:rPr>
      </w:pPr>
      <w:r w:rsidRPr="00D75AA4">
        <w:t>Students must achieve a weighted A-grade average for MBChB to be considered for the qualification ‘with Honours’ or ‘with Commendation’. Additionally:</w:t>
      </w:r>
    </w:p>
    <w:p w14:paraId="16F42841" w14:textId="77777777" w:rsidR="00502768" w:rsidRPr="005E420B" w:rsidRDefault="00502768" w:rsidP="00711BA7">
      <w:pPr>
        <w:pStyle w:val="ListParagraph"/>
        <w:widowControl w:val="0"/>
        <w:numPr>
          <w:ilvl w:val="2"/>
          <w:numId w:val="105"/>
        </w:numPr>
        <w:autoSpaceDE w:val="0"/>
        <w:autoSpaceDN w:val="0"/>
        <w:spacing w:before="240" w:after="240" w:line="240" w:lineRule="auto"/>
        <w:ind w:right="284"/>
        <w:contextualSpacing w:val="0"/>
        <w:jc w:val="both"/>
        <w:rPr>
          <w:b/>
        </w:rPr>
      </w:pPr>
      <w:r w:rsidRPr="5A995859">
        <w:t xml:space="preserve"> </w:t>
      </w:r>
      <w:r w:rsidRPr="00D75AA4">
        <w:t>To be awarded ‘with Honours’, students must obtain a distinction in at least three years of study (over 5 years), including years 4 and 5.</w:t>
      </w:r>
    </w:p>
    <w:p w14:paraId="2FB8F232" w14:textId="77777777" w:rsidR="00502768" w:rsidRPr="00D66C93"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5A995859">
        <w:t xml:space="preserve"> </w:t>
      </w:r>
      <w:r w:rsidRPr="00D75AA4">
        <w:t>To be awarded ‘with Commendation’, students must obtain a distinction in at least three years of study (over 5 years), irrespective of year of study.</w:t>
      </w:r>
    </w:p>
    <w:p w14:paraId="653044EC" w14:textId="77777777" w:rsidR="00502768" w:rsidRPr="00D66C93" w:rsidRDefault="00502768" w:rsidP="00711BA7">
      <w:pPr>
        <w:pStyle w:val="ListParagraph"/>
        <w:widowControl w:val="0"/>
        <w:numPr>
          <w:ilvl w:val="2"/>
          <w:numId w:val="105"/>
        </w:numPr>
        <w:autoSpaceDE w:val="0"/>
        <w:autoSpaceDN w:val="0"/>
        <w:spacing w:before="240" w:after="240" w:line="240" w:lineRule="auto"/>
        <w:ind w:right="284"/>
        <w:contextualSpacing w:val="0"/>
        <w:jc w:val="both"/>
      </w:pPr>
      <w:r w:rsidRPr="5A995859">
        <w:lastRenderedPageBreak/>
        <w:t xml:space="preserve"> </w:t>
      </w:r>
      <w:r w:rsidRPr="00D75AA4">
        <w:t>Penalty measures apply where a student has been required to retake a year they failed upon reassessment. In this case, to calculate the score for consideration of Honours or Commendation, the median between a minimum pass grade (D3) and the student’s weighted grade average for the retake year will be taken.</w:t>
      </w:r>
    </w:p>
    <w:p w14:paraId="79EC3E64" w14:textId="77777777" w:rsidR="00502768" w:rsidRPr="00D66C93"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00D75AA4">
        <w:t>Variations apply to the number of end-of-year distinctions used to determine classifications apply depending on the number of years completed by the student at Dundee.</w:t>
      </w:r>
    </w:p>
    <w:p w14:paraId="026967FC" w14:textId="77777777" w:rsidR="00502768" w:rsidRPr="00D66C93" w:rsidRDefault="00502768" w:rsidP="00711BA7">
      <w:pPr>
        <w:pStyle w:val="ListParagraph"/>
        <w:widowControl w:val="0"/>
        <w:numPr>
          <w:ilvl w:val="1"/>
          <w:numId w:val="105"/>
        </w:numPr>
        <w:autoSpaceDE w:val="0"/>
        <w:autoSpaceDN w:val="0"/>
        <w:spacing w:before="240" w:after="240" w:line="240" w:lineRule="auto"/>
        <w:ind w:right="284"/>
        <w:contextualSpacing w:val="0"/>
        <w:jc w:val="both"/>
      </w:pPr>
      <w:r w:rsidRPr="00D75AA4">
        <w:t>Under exceptional circumstances, other students may be considered by the MBChB Examining Board for the award of ‘with Honours’ or ‘with Commendation’ at its discretion.</w:t>
      </w:r>
    </w:p>
    <w:p w14:paraId="301A4B19" w14:textId="77777777" w:rsidR="00021945" w:rsidRDefault="00021945" w:rsidP="00502768"/>
    <w:p w14:paraId="3FB4DAF0" w14:textId="77777777" w:rsidR="00BD3F69" w:rsidRDefault="00BD3F69">
      <w:pPr>
        <w:rPr>
          <w:rFonts w:asciiTheme="majorHAnsi" w:eastAsiaTheme="majorEastAsia" w:hAnsiTheme="majorHAnsi" w:cstheme="majorBidi"/>
          <w:color w:val="0F4761" w:themeColor="accent1" w:themeShade="BF"/>
          <w:sz w:val="40"/>
          <w:szCs w:val="40"/>
        </w:rPr>
      </w:pPr>
      <w:r>
        <w:br w:type="page"/>
      </w:r>
    </w:p>
    <w:p w14:paraId="7BBFBB25" w14:textId="6EFB7498" w:rsidR="00021945" w:rsidRDefault="00021945" w:rsidP="00021945">
      <w:pPr>
        <w:pStyle w:val="Heading1"/>
      </w:pPr>
      <w:bookmarkStart w:id="258" w:name="_GATEWAY_TO_MEDICINE"/>
      <w:bookmarkEnd w:id="258"/>
      <w:r>
        <w:lastRenderedPageBreak/>
        <w:t>GATEWAY TO MEDICINE REGULATIONS</w:t>
      </w:r>
    </w:p>
    <w:p w14:paraId="6D537B4E" w14:textId="77777777" w:rsidR="00021945" w:rsidRDefault="00021945" w:rsidP="00DF65E4">
      <w:pPr>
        <w:pStyle w:val="Heading2"/>
      </w:pPr>
      <w:r>
        <w:t>1.</w:t>
      </w:r>
      <w:r>
        <w:tab/>
        <w:t>Introduction</w:t>
      </w:r>
    </w:p>
    <w:p w14:paraId="36AE4517" w14:textId="7FF5C69E" w:rsidR="00021945" w:rsidRDefault="00021945" w:rsidP="00DF65E4">
      <w:r>
        <w:t>1.1</w:t>
      </w:r>
      <w:r>
        <w:tab/>
        <w:t>The purpose of this document is to detail the regulations for the Gateway to Medicine programme.  These regulations are additional to and should be read in conjunction with the University of Dundee, Senate Regulations, which apply to all undergraduate programmes, unless otherwise stated.  (</w:t>
      </w:r>
      <w:hyperlink r:id="rId140" w:history="1">
        <w:r w:rsidR="00DF65E4" w:rsidRPr="00B57D65">
          <w:rPr>
            <w:rStyle w:val="Hyperlink"/>
            <w:rFonts w:cstheme="majorBidi"/>
          </w:rPr>
          <w:t>https://www.dundee.ac.uk/governance/governance/senate/</w:t>
        </w:r>
      </w:hyperlink>
      <w:r>
        <w:t>)</w:t>
      </w:r>
      <w:r w:rsidR="00DF65E4">
        <w:t xml:space="preserve"> </w:t>
      </w:r>
    </w:p>
    <w:p w14:paraId="569D509B" w14:textId="77777777" w:rsidR="00021945" w:rsidRDefault="00021945" w:rsidP="00DF65E4">
      <w:r>
        <w:t>1.2</w:t>
      </w:r>
      <w:r>
        <w:tab/>
        <w:t>Gateway to Medicine students in the School of Medicine must comply with these regulations. Regulations are reviewed every academic year and pertain to the current year of study. In exceptional circumstances a concession to allow relaxation of a specific regulation may be granted by the Dean of Medicine or their nominee.</w:t>
      </w:r>
    </w:p>
    <w:p w14:paraId="6C2A2E8F" w14:textId="77777777" w:rsidR="00021945" w:rsidRDefault="00021945" w:rsidP="00DF65E4">
      <w:r>
        <w:t>Students are also directed to:</w:t>
      </w:r>
    </w:p>
    <w:p w14:paraId="29492580" w14:textId="77777777" w:rsidR="00021945" w:rsidRDefault="00021945" w:rsidP="00DF65E4">
      <w:r>
        <w:t>•</w:t>
      </w:r>
      <w:r>
        <w:tab/>
        <w:t>The appropriate Course Handbook for detailed structure of their programme</w:t>
      </w:r>
    </w:p>
    <w:p w14:paraId="76307B95" w14:textId="77777777" w:rsidR="00021945" w:rsidRDefault="00021945" w:rsidP="00DF65E4">
      <w:r>
        <w:t>•</w:t>
      </w:r>
      <w:r>
        <w:tab/>
        <w:t>The individual Module Study Guides for information on timetable, assessment</w:t>
      </w:r>
    </w:p>
    <w:p w14:paraId="12A275E8" w14:textId="77777777" w:rsidR="00021945" w:rsidRDefault="00021945" w:rsidP="00DF65E4">
      <w:pPr>
        <w:pStyle w:val="Heading2"/>
      </w:pPr>
      <w:r>
        <w:t>2.</w:t>
      </w:r>
      <w:r>
        <w:tab/>
        <w:t>The Gateway Programme Information and Communication</w:t>
      </w:r>
    </w:p>
    <w:p w14:paraId="7D91F861" w14:textId="77777777" w:rsidR="00021945" w:rsidRDefault="00021945" w:rsidP="00DF65E4">
      <w:r>
        <w:t>2.1</w:t>
      </w:r>
      <w:r>
        <w:tab/>
        <w:t xml:space="preserve">    Before entering the programme candidates must satisfy the general entrance requirements of the University and any additional conditions deemed necessary by the School Board, as published in the University Prospectus.</w:t>
      </w:r>
    </w:p>
    <w:p w14:paraId="63F29CCB" w14:textId="77777777" w:rsidR="00021945" w:rsidRDefault="00021945" w:rsidP="00DF65E4">
      <w:r>
        <w:t xml:space="preserve">2.2 </w:t>
      </w:r>
      <w:r>
        <w:tab/>
        <w:t>Every candidate, unless granted exemption under the terms of these Regulations, must undertake study in subjects outlined in the relevant programme specification and satisfy the examiners in these modules. Assessment requirements for each module are determined by the individual University of Dundee School offering the modules.</w:t>
      </w:r>
    </w:p>
    <w:p w14:paraId="6D7605D0" w14:textId="77777777" w:rsidR="00021945" w:rsidRDefault="00021945" w:rsidP="00DF65E4">
      <w:r>
        <w:t>2.3</w:t>
      </w:r>
      <w:r>
        <w:tab/>
        <w:t xml:space="preserve">Students who have satisfied all of the Gateway to Medicine Programme progression requirements and have, in addition, passed (grade D3 or above) module MS10100 (Student Selected Component: minimum 10 credits at SCQF level 8), may be permitted exemption from repeating MS10100 (or equivalent) during the first year of the Medicine Programme where the SSC undertaken during the Gateway Programme is considered to be appropriate for RPL. In such circumstances the grade awarded for the module during the Gateway Programme will be carried forward unless the student opts to undertake a second level 8 SSC in another subject area during the 1MBChB academic year. In the latter case the new grade will stand.  </w:t>
      </w:r>
    </w:p>
    <w:p w14:paraId="63C9F63F" w14:textId="77777777" w:rsidR="00021945" w:rsidRDefault="00021945" w:rsidP="00DF65E4">
      <w:r>
        <w:t xml:space="preserve">2.4 </w:t>
      </w:r>
      <w:r>
        <w:tab/>
        <w:t xml:space="preserve">  Satisfactory performance requires an average of B3 or above across a minimum of 120 credits at SCQF Level 7 minimum during a single academic year unless alternative requirements have been agreed by the Dean. Students who pass a resit/retrieval of a previously failed module will receive a capped grade of D3 for that module. The D3 grade will count toward the B3 average grade required for progression.</w:t>
      </w:r>
    </w:p>
    <w:p w14:paraId="55F8A820" w14:textId="2BCEA123" w:rsidR="00021945" w:rsidRDefault="00021945" w:rsidP="00DF65E4">
      <w:r>
        <w:t xml:space="preserve">2.5 </w:t>
      </w:r>
      <w:r>
        <w:tab/>
        <w:t xml:space="preserve">The security of all information held at University of Dundee is covered by Data Protection legislation, a guide to which can be found at: </w:t>
      </w:r>
      <w:hyperlink r:id="rId141" w:history="1">
        <w:r w:rsidR="00DF65E4" w:rsidRPr="00B57D65">
          <w:rPr>
            <w:rStyle w:val="Hyperlink"/>
            <w:rFonts w:cstheme="majorBidi"/>
          </w:rPr>
          <w:t>https://www.dundee.ac.uk/information-governance/data-protection</w:t>
        </w:r>
      </w:hyperlink>
      <w:r w:rsidR="00DF65E4">
        <w:t xml:space="preserve"> </w:t>
      </w:r>
    </w:p>
    <w:p w14:paraId="3F56BA47" w14:textId="77777777" w:rsidR="00021945" w:rsidRDefault="00021945" w:rsidP="00DF65E4">
      <w:pPr>
        <w:pStyle w:val="Heading2"/>
      </w:pPr>
      <w:r>
        <w:lastRenderedPageBreak/>
        <w:t>3.</w:t>
      </w:r>
      <w:r>
        <w:tab/>
        <w:t xml:space="preserve">Attendance and Student Progression </w:t>
      </w:r>
    </w:p>
    <w:p w14:paraId="7D3509C9" w14:textId="77777777" w:rsidR="00021945" w:rsidRDefault="00021945" w:rsidP="00DF65E4">
      <w:r>
        <w:t>3.1</w:t>
      </w:r>
      <w:r>
        <w:tab/>
        <w:t>Progression from the Gateway Programme onto the Medicine Programme requires satisfactory academic performance in the qualifying assessments during a single academic year unless granted exemption or postponement by the Dean and/or the Board of Examiners. Satisfactory academic performance is defined as follows:</w:t>
      </w:r>
    </w:p>
    <w:p w14:paraId="76C5559C" w14:textId="77777777" w:rsidR="00021945" w:rsidRDefault="00021945" w:rsidP="00DF65E4">
      <w:r>
        <w:t>a)</w:t>
      </w:r>
      <w:r>
        <w:tab/>
        <w:t xml:space="preserve">An attendance of 85% or above at all timetabled classes </w:t>
      </w:r>
    </w:p>
    <w:p w14:paraId="0B72299A" w14:textId="77777777" w:rsidR="00021945" w:rsidRDefault="00021945" w:rsidP="00DF65E4">
      <w:r>
        <w:t>b)</w:t>
      </w:r>
      <w:r>
        <w:tab/>
        <w:t>An overall module grade average of B3 or above for a minimum of 120 credits of study at a minimum of SCQF level 7. Students who pass a resit/retrieval of a previously failed module will receive a capped grade of D3 for that module. The capped D3 grade will count towards the B3 average required for progression</w:t>
      </w:r>
    </w:p>
    <w:p w14:paraId="35B2AA06" w14:textId="77777777" w:rsidR="00021945" w:rsidRDefault="00021945" w:rsidP="00DF65E4">
      <w:r>
        <w:t>c)</w:t>
      </w:r>
      <w:r>
        <w:tab/>
        <w:t>No unresolved professionalism (Fitness to Practise) concerns</w:t>
      </w:r>
    </w:p>
    <w:p w14:paraId="2231810C" w14:textId="77777777" w:rsidR="00021945" w:rsidRDefault="00021945" w:rsidP="006D3A77">
      <w:r>
        <w:t>3.2</w:t>
      </w:r>
      <w:r>
        <w:tab/>
        <w:t>Students are expected to attend all the teaching sessions appropriate to their programme. Students must inform the Medical School Undergraduate Office immediately if they are unable to attend any part of the programme or any of its assessments. In case of illness, they must produce a self-certificate for any period of absence. If a period of absence due to illness is more than seven days, they must provide a certificate from their doctor. In addition, students must inform the Programme Lead and the Medical School Undergraduate Office.</w:t>
      </w:r>
    </w:p>
    <w:p w14:paraId="60306D2B" w14:textId="77777777" w:rsidR="00021945" w:rsidRDefault="00021945" w:rsidP="006D3A77">
      <w:r>
        <w:t>3.3</w:t>
      </w:r>
      <w:r>
        <w:tab/>
        <w:t>Students may be referred to the Support and Progress Case Management Group if there are academic, health, social or other factors which may impact on their ability to progress through the programme in a standard way.</w:t>
      </w:r>
    </w:p>
    <w:p w14:paraId="3CD8F339" w14:textId="77777777" w:rsidR="00021945" w:rsidRDefault="00021945" w:rsidP="006D3A77">
      <w:r>
        <w:t>3.4</w:t>
      </w:r>
      <w:r>
        <w:tab/>
        <w:t>A student may be permitted to withdraw temporarily from the Gateway Course due to unforeseen health or personal circumstances with the permission of the Programme Lead in discussion with the Dean and Head of the Undergraduate Division.  Formal evidence such as a medical certificate may be required.</w:t>
      </w:r>
    </w:p>
    <w:p w14:paraId="69F79B0F" w14:textId="77777777" w:rsidR="00021945" w:rsidRDefault="00021945" w:rsidP="006D3A77">
      <w:r>
        <w:t>3.5</w:t>
      </w:r>
      <w:r>
        <w:tab/>
        <w:t>Where the reason for the withdrawal is health-related a return to the course will require a medical report that confirms not only that the student is fit to return to studies but that the issue has been resolved satisfactorily. This may include an assessment from University Occupational Health or a letter from the student’s General Practitioner. Particular study may be prescribed on their return to enable them to resume the course.</w:t>
      </w:r>
    </w:p>
    <w:p w14:paraId="04D808BB" w14:textId="2232C088" w:rsidR="00021945" w:rsidRDefault="00021945" w:rsidP="006D3A77">
      <w:pPr>
        <w:pStyle w:val="Heading2"/>
      </w:pPr>
      <w:r>
        <w:t>4.</w:t>
      </w:r>
      <w:r w:rsidR="006D3A77">
        <w:t xml:space="preserve"> </w:t>
      </w:r>
      <w:r>
        <w:t>Assessment of Professionalism</w:t>
      </w:r>
    </w:p>
    <w:p w14:paraId="6ED39AD0" w14:textId="77777777" w:rsidR="00021945" w:rsidRDefault="00021945" w:rsidP="006D3A77">
      <w:r>
        <w:t xml:space="preserve">It is Medical School policy to record lapses in the professional behaviour of undergraduate students. Students are informed of any lapses as soon as possible after they are recorded. Six Lapse in Professionalism points are normally the threshold for referral to the Student Support and Progress Case Management Group/Professionalism Committee and consideration of debarment from the overall assessment. Debarment normally counts as examination/assessment failure and automatic failure to progress from the Gateway Programme onto the Medicine Programme. Concerns may be raised by other routes regarding a student’s professional values and behaviours which will also result in these considerations being made. For example, attendance, behaviour or academic integrity concerns raised by other Schools that are providing module teaching and learning to the student concerned. Such </w:t>
      </w:r>
      <w:r>
        <w:lastRenderedPageBreak/>
        <w:t>concerns and any lapse in professional implications associated with these.  Such concerns and any lapses in professionalism implications will be considered on a case-by-case basis.</w:t>
      </w:r>
    </w:p>
    <w:p w14:paraId="2A4B6717" w14:textId="08D6A3E6" w:rsidR="00021945" w:rsidRDefault="00021945" w:rsidP="006D3A77">
      <w:pPr>
        <w:pStyle w:val="Heading2"/>
      </w:pPr>
      <w:r>
        <w:t>5.</w:t>
      </w:r>
      <w:r w:rsidR="006D3A77">
        <w:t xml:space="preserve"> </w:t>
      </w:r>
      <w:r>
        <w:t xml:space="preserve">Pass with Merit or Distinction </w:t>
      </w:r>
    </w:p>
    <w:p w14:paraId="29BE988D" w14:textId="77777777" w:rsidR="00021945" w:rsidRDefault="00021945" w:rsidP="006D3A77">
      <w:r>
        <w:t>5.1</w:t>
      </w:r>
      <w:r>
        <w:tab/>
        <w:t>The current University of Dundee Assessment Policy does not apply award classifications for sub-ordinary qualifications.</w:t>
      </w:r>
    </w:p>
    <w:p w14:paraId="63A11FD9" w14:textId="0553595C" w:rsidR="00021945" w:rsidRDefault="00021945" w:rsidP="006D3A77">
      <w:pPr>
        <w:pStyle w:val="Heading2"/>
      </w:pPr>
      <w:r>
        <w:t>6.</w:t>
      </w:r>
      <w:r w:rsidR="006D3A77">
        <w:t xml:space="preserve"> </w:t>
      </w:r>
      <w:r>
        <w:t>Class Medal</w:t>
      </w:r>
    </w:p>
    <w:p w14:paraId="374FBCA5" w14:textId="77777777" w:rsidR="00021945" w:rsidRDefault="00021945" w:rsidP="006D3A77">
      <w:r>
        <w:t>At the discretion of the School of Medicine and the Gateway Programme Examination Board a class medal or alternative may be awarded annually.</w:t>
      </w:r>
    </w:p>
    <w:p w14:paraId="1C0F6190" w14:textId="17E34824" w:rsidR="00021945" w:rsidRDefault="00021945" w:rsidP="006D3A77">
      <w:pPr>
        <w:pStyle w:val="Heading2"/>
      </w:pPr>
      <w:r>
        <w:t>7.</w:t>
      </w:r>
      <w:r w:rsidR="006D3A77">
        <w:t xml:space="preserve"> </w:t>
      </w:r>
      <w:r>
        <w:t>Mitigating Circumstances</w:t>
      </w:r>
    </w:p>
    <w:p w14:paraId="151E8CF5" w14:textId="177A4806" w:rsidR="00021945" w:rsidRDefault="00021945" w:rsidP="006243AB">
      <w:r>
        <w:t>Where students consider themselves to have experienced circumstances beyond their control that have adversely affected their performance in, or ability to undertake, summative assessment they are referred to the University and School Policies on Mitigating Circumstances. Module Level impacts should be directed to the School offering the module. Programme-wide impacts should be directed to the Medical School.</w:t>
      </w:r>
    </w:p>
    <w:p w14:paraId="6B85078E" w14:textId="1419408D" w:rsidR="00021945" w:rsidRDefault="00021945" w:rsidP="006243AB">
      <w:pPr>
        <w:pStyle w:val="Heading2"/>
      </w:pPr>
      <w:r>
        <w:t>8.</w:t>
      </w:r>
      <w:r w:rsidR="006243AB">
        <w:t xml:space="preserve"> </w:t>
      </w:r>
      <w:r>
        <w:t>Appeals</w:t>
      </w:r>
    </w:p>
    <w:p w14:paraId="697FC9A5" w14:textId="77777777" w:rsidR="00021945" w:rsidRDefault="00021945" w:rsidP="006243AB">
      <w:r>
        <w:t>Appeals are managed in accordance with the University's appeal procedures.</w:t>
      </w:r>
    </w:p>
    <w:p w14:paraId="6667B0E8" w14:textId="5AC1B7CB" w:rsidR="00021945" w:rsidRDefault="00021945" w:rsidP="006243AB">
      <w:pPr>
        <w:pStyle w:val="Heading2"/>
      </w:pPr>
      <w:r>
        <w:t xml:space="preserve">9. Award of the Certificate of Higher Education (CertHE): </w:t>
      </w:r>
    </w:p>
    <w:p w14:paraId="32FA98B0" w14:textId="77777777" w:rsidR="00021945" w:rsidRDefault="00021945" w:rsidP="006243AB">
      <w:r>
        <w:t>9.1 The award of Certificate of Higher Education in Life Sciences (for Medicine) requires satisfactory academic performance in the qualifying assessments for each module unless granted exemption or postponement by the Dean and/or the Board of Examiners. Satisfactory academic performance is defined as follows:</w:t>
      </w:r>
    </w:p>
    <w:p w14:paraId="52C05AB3" w14:textId="77777777" w:rsidR="00021945" w:rsidRDefault="00021945" w:rsidP="006243AB">
      <w:r>
        <w:t>•</w:t>
      </w:r>
      <w:r>
        <w:tab/>
        <w:t xml:space="preserve">An attendance of 85% or above at all timetabled classes. </w:t>
      </w:r>
    </w:p>
    <w:p w14:paraId="386458CC" w14:textId="77777777" w:rsidR="00021945" w:rsidRDefault="00021945" w:rsidP="006243AB">
      <w:r>
        <w:t>•</w:t>
      </w:r>
      <w:r>
        <w:tab/>
        <w:t>An overall module grade average of D3 or above (the “pass” grade) for a minimum of 90 credits of study at a minimum of SCQF level 7 unless alternative requirements have been agreed by the Dean and/or the Board of Examiners. Students who pass a resit/retrieval of a previously failed module (i.e. attain a grade of D3 or above) will receive a capped grade of D3 for that module. The capped D3 grade will count towards the D3 average required for award of the Cert HE. To be eligible for transfer onto level 2 of a Life Sciences or Anatomical Sciences BSc programme or Psychology degree programme students normally require having passed (D3 grade) 120 credits of study at SCQF level 7 or above.</w:t>
      </w:r>
    </w:p>
    <w:p w14:paraId="70076E08" w14:textId="77777777" w:rsidR="00021945" w:rsidRDefault="00021945" w:rsidP="006243AB">
      <w:pPr>
        <w:pStyle w:val="Heading2"/>
      </w:pPr>
      <w:r>
        <w:t>10.</w:t>
      </w:r>
      <w:r>
        <w:tab/>
        <w:t>Termination of Studies</w:t>
      </w:r>
    </w:p>
    <w:p w14:paraId="68152583" w14:textId="77777777" w:rsidR="00021945" w:rsidRDefault="00021945" w:rsidP="006243AB">
      <w:r>
        <w:t>A candidate who has failed to perform required work, failed to complete the programme satisfactorily in any other regard or has unresolved issues regarding professional values and behaviours will not be able to progress on to study the MBChB Medicine degree subject to a right of appeal to the University Senate or be permitted to continue under such conditions</w:t>
      </w:r>
    </w:p>
    <w:p w14:paraId="0E4CEF21" w14:textId="77777777" w:rsidR="00021945" w:rsidRDefault="00021945" w:rsidP="006243AB">
      <w:r>
        <w:t> </w:t>
      </w:r>
    </w:p>
    <w:p w14:paraId="4D32B33B" w14:textId="77777777" w:rsidR="006243AB" w:rsidRDefault="006243AB">
      <w:pPr>
        <w:rPr>
          <w:rFonts w:asciiTheme="majorHAnsi" w:eastAsiaTheme="majorEastAsia" w:hAnsiTheme="majorHAnsi" w:cstheme="majorBidi"/>
          <w:color w:val="0F4761" w:themeColor="accent1" w:themeShade="BF"/>
          <w:sz w:val="40"/>
          <w:szCs w:val="40"/>
        </w:rPr>
      </w:pPr>
      <w:r>
        <w:br w:type="page"/>
      </w:r>
    </w:p>
    <w:p w14:paraId="387E84FA" w14:textId="7684515F" w:rsidR="00021945" w:rsidRDefault="00021945" w:rsidP="006243AB">
      <w:pPr>
        <w:pStyle w:val="Heading1"/>
      </w:pPr>
      <w:bookmarkStart w:id="259" w:name="_PRE-REGISTRATION_PROGRAMME_REGULATI"/>
      <w:bookmarkEnd w:id="259"/>
      <w:r>
        <w:lastRenderedPageBreak/>
        <w:t>PRE-REGISTRATION PROGRAMME REGULATIONS</w:t>
      </w:r>
    </w:p>
    <w:p w14:paraId="68C0494D" w14:textId="77777777" w:rsidR="00021945" w:rsidRDefault="00021945" w:rsidP="006243AB">
      <w:r>
        <w:t>•</w:t>
      </w:r>
      <w:r>
        <w:tab/>
        <w:t>BSc Nursing (Hons) (Adult/Child/Mental Health)</w:t>
      </w:r>
    </w:p>
    <w:p w14:paraId="33C9110D" w14:textId="77777777" w:rsidR="00021945" w:rsidRDefault="00021945" w:rsidP="006243AB">
      <w:r>
        <w:t>•</w:t>
      </w:r>
      <w:r>
        <w:tab/>
        <w:t>MSc Nursing (Adult/Child/Mental Health)</w:t>
      </w:r>
    </w:p>
    <w:p w14:paraId="439FDFC9" w14:textId="77777777" w:rsidR="00021945" w:rsidRDefault="00021945" w:rsidP="006243AB">
      <w:r>
        <w:t>•</w:t>
      </w:r>
      <w:r>
        <w:tab/>
        <w:t>BSc (Hons) Nursing (Child/Mental Health Dual Award)</w:t>
      </w:r>
    </w:p>
    <w:p w14:paraId="67590778" w14:textId="77777777" w:rsidR="00021945" w:rsidRDefault="00021945" w:rsidP="006243AB">
      <w:r>
        <w:t>•</w:t>
      </w:r>
      <w:r>
        <w:tab/>
        <w:t>MSc Nursing (Child/Mental Health Dual Award)</w:t>
      </w:r>
    </w:p>
    <w:p w14:paraId="2669D5AA" w14:textId="77777777" w:rsidR="00021945" w:rsidRDefault="00021945" w:rsidP="006243AB">
      <w:r>
        <w:t>Note: the powers and duties conferred upon the Senatus Academicus (Senate) under these regulations have been delegated to the School Board of Health Sciences.  Unless otherwise stated, reference to School Board means the School Board of Health Sciences.</w:t>
      </w:r>
    </w:p>
    <w:p w14:paraId="45369653" w14:textId="77777777" w:rsidR="00021945" w:rsidRDefault="00021945" w:rsidP="006243AB">
      <w:pPr>
        <w:pStyle w:val="Heading2"/>
      </w:pPr>
      <w:r>
        <w:t>ADMISSION</w:t>
      </w:r>
    </w:p>
    <w:p w14:paraId="5A31D780" w14:textId="4C717AB3" w:rsidR="00021945" w:rsidRDefault="00021945" w:rsidP="006243AB">
      <w:r>
        <w:t>1.</w:t>
      </w:r>
      <w:r>
        <w:tab/>
        <w:t xml:space="preserve">Before entering a programme of study for the Bachelor of Science (Nursing), a candidate shall satisfy the University of Dundee entrance requirements, including suitability for their intended field of practice, along with additional professional requirements specified by the NMC and School Board. </w:t>
      </w:r>
      <w:hyperlink r:id="rId142" w:history="1">
        <w:r w:rsidRPr="006243AB">
          <w:rPr>
            <w:rStyle w:val="Hyperlink"/>
            <w:rFonts w:cstheme="minorBidi"/>
          </w:rPr>
          <w:t>Standards for pre-registration nursing programmes</w:t>
        </w:r>
      </w:hyperlink>
      <w:r>
        <w:t xml:space="preserve"> (nmc.org.uk)</w:t>
      </w:r>
    </w:p>
    <w:p w14:paraId="3F02B8AC" w14:textId="77777777" w:rsidR="00021945" w:rsidRDefault="00021945" w:rsidP="006243AB">
      <w:r>
        <w:t>1.1</w:t>
      </w:r>
      <w:r>
        <w:tab/>
        <w:t>Before entering a programme of study for the Bachelor of Science (Hons) Nursing, a candidate shall be required to demonstrate learning at least equivalent to 120 SCQF credits at level 7, which would meet the requirement for entry into Year 2 of a University of Dundee programme. This will be managed through the School’s RPL process.*</w:t>
      </w:r>
    </w:p>
    <w:p w14:paraId="753DEC72" w14:textId="77777777" w:rsidR="00021945" w:rsidRDefault="00021945" w:rsidP="006243AB">
      <w:r>
        <w:t>1.2</w:t>
      </w:r>
      <w:r>
        <w:tab/>
        <w:t>Before entering a programme of study for the MSc Nursing, a candidate shall be required to possess a first degree.</w:t>
      </w:r>
    </w:p>
    <w:p w14:paraId="41EB5019" w14:textId="77777777" w:rsidR="00021945" w:rsidRDefault="00021945" w:rsidP="006243AB">
      <w:r>
        <w:t>1.3</w:t>
      </w:r>
      <w:r>
        <w:tab/>
        <w:t>There will be no opportunity for students to step up. That is, to move from the Ordinary degree to the Honours degree or from Honours to Masters degree.  This is due to the different entry tariffs that apply to each route.</w:t>
      </w:r>
    </w:p>
    <w:p w14:paraId="12CA1536" w14:textId="77777777" w:rsidR="00021945" w:rsidRDefault="00021945" w:rsidP="006243AB">
      <w:pPr>
        <w:pStyle w:val="Heading2"/>
      </w:pPr>
      <w:r>
        <w:t>DURATION OF STUDY</w:t>
      </w:r>
    </w:p>
    <w:p w14:paraId="25DD1B87" w14:textId="77777777" w:rsidR="00021945" w:rsidRDefault="00021945" w:rsidP="006243AB">
      <w:r>
        <w:t>2.</w:t>
      </w:r>
      <w:r>
        <w:tab/>
        <w:t>Having matriculated for the Bachelor of Science (Nursing), Bachelor of Science (Hons) Nursing or the MSc Nursing, a candidate’s programme of study shall be pursued in consecutive academic years except with the special permission of the Senate.</w:t>
      </w:r>
    </w:p>
    <w:p w14:paraId="7B8628D7" w14:textId="77777777" w:rsidR="00021945" w:rsidRDefault="00021945" w:rsidP="006243AB">
      <w:r>
        <w:t>2.1</w:t>
      </w:r>
      <w:r>
        <w:tab/>
        <w:t>All matriculated students must complete the Bachelor of Science (Nursing), Bachelor of Science (Hons) Nursing or the MSc Nursing programme within 5 years of the initial matriculation date.</w:t>
      </w:r>
    </w:p>
    <w:p w14:paraId="64D9B511" w14:textId="77777777" w:rsidR="00021945" w:rsidRDefault="00021945" w:rsidP="006243AB">
      <w:r>
        <w:t>2.2</w:t>
      </w:r>
      <w:r>
        <w:tab/>
        <w:t xml:space="preserve">Students for the Bachelor of Science (Nursing), Bachelor of Science (Hons) Nursing or the MSc Nursing must </w:t>
      </w:r>
    </w:p>
    <w:p w14:paraId="0F043BD9" w14:textId="77777777" w:rsidR="00021945" w:rsidRDefault="00021945" w:rsidP="006243AB">
      <w:r>
        <w:t>(i)</w:t>
      </w:r>
      <w:r>
        <w:tab/>
        <w:t xml:space="preserve">attend the University during not less than three academic years and meet the NMC requirement of 4600 hours of both theory and practice </w:t>
      </w:r>
    </w:p>
    <w:p w14:paraId="3078B22C" w14:textId="77777777" w:rsidR="00021945" w:rsidRDefault="00021945" w:rsidP="006243AB">
      <w:r>
        <w:t>(ii)</w:t>
      </w:r>
      <w:r>
        <w:tab/>
        <w:t xml:space="preserve">Dual Award: attend the University during not less than four academic years for a dual registration award and meet the programme requirement for 5996 hours over theory and practice </w:t>
      </w:r>
    </w:p>
    <w:p w14:paraId="2158209F" w14:textId="77777777" w:rsidR="00021945" w:rsidRDefault="00021945" w:rsidP="006243AB">
      <w:r>
        <w:t>(iii)</w:t>
      </w:r>
      <w:r>
        <w:tab/>
        <w:t xml:space="preserve">undertake all modules prescribed in the programme schedule and </w:t>
      </w:r>
    </w:p>
    <w:p w14:paraId="4CE8370C" w14:textId="77777777" w:rsidR="00021945" w:rsidRDefault="00021945" w:rsidP="006243AB">
      <w:r>
        <w:lastRenderedPageBreak/>
        <w:t>(iv)</w:t>
      </w:r>
      <w:r>
        <w:tab/>
        <w:t>pass all the assessments similarly prescribed.</w:t>
      </w:r>
    </w:p>
    <w:p w14:paraId="789FABB2" w14:textId="77777777" w:rsidR="00021945" w:rsidRDefault="00021945" w:rsidP="006243AB">
      <w:pPr>
        <w:pStyle w:val="Heading2"/>
      </w:pPr>
      <w:r>
        <w:t xml:space="preserve">ATTENDANCE AND ENGAGEMENT MONITORING REQUIREMENTS </w:t>
      </w:r>
    </w:p>
    <w:p w14:paraId="0657656F" w14:textId="69F7F7E3" w:rsidR="00021945" w:rsidRDefault="00021945" w:rsidP="006243AB">
      <w:r>
        <w:t>3</w:t>
      </w:r>
      <w:r>
        <w:tab/>
      </w:r>
      <w:hyperlink r:id="rId143" w:history="1">
        <w:r w:rsidRPr="006243AB">
          <w:rPr>
            <w:rStyle w:val="Hyperlink"/>
            <w:rFonts w:cstheme="minorBidi"/>
          </w:rPr>
          <w:t>Student attendance and engagement policy | University of Dundee</w:t>
        </w:r>
      </w:hyperlink>
    </w:p>
    <w:p w14:paraId="2D7237AF" w14:textId="77777777" w:rsidR="00021945" w:rsidRDefault="00021945" w:rsidP="006243AB">
      <w:r>
        <w:t>3.1</w:t>
      </w:r>
      <w:r>
        <w:tab/>
        <w:t>Students are required to attend all centrally timetabled scheduled teaching events (where this is a feature of the study programme) in all years of study unless flexibility in attendance has been approved for an individual student as part of their individual learning plan by their School.</w:t>
      </w:r>
    </w:p>
    <w:p w14:paraId="11CF0F64" w14:textId="77777777" w:rsidR="00021945" w:rsidRDefault="00021945" w:rsidP="006243AB">
      <w:r>
        <w:t>3.2</w:t>
      </w:r>
      <w:r>
        <w:tab/>
        <w:t>Attendance on campus and engagement online will be monitored for all centrally timetabled teaching events across all years of study.</w:t>
      </w:r>
    </w:p>
    <w:p w14:paraId="4F8E287F" w14:textId="77777777" w:rsidR="00021945" w:rsidRDefault="00021945" w:rsidP="006243AB">
      <w:r>
        <w:t>3.3</w:t>
      </w:r>
      <w:r>
        <w:tab/>
        <w:t>Schools with programmes accredited by professional bodies (e.g. Dentistry, Education, Engineering, Medicine, Nursing*) will align the approach with their regulatory requirements, e.g. this may require additional monitoring of learning, teaching and assessment activities.</w:t>
      </w:r>
    </w:p>
    <w:p w14:paraId="1BB480AE" w14:textId="77777777" w:rsidR="00021945" w:rsidRDefault="00021945" w:rsidP="006243AB">
      <w:r>
        <w:t>3.4</w:t>
      </w:r>
      <w:r>
        <w:tab/>
        <w:t>The threshold for intervention is when a student’s attendance at centrally timetabled scheduled teaching events drops below 80%. For accredited programmes this may be higher*.</w:t>
      </w:r>
    </w:p>
    <w:p w14:paraId="76B9664E" w14:textId="77777777" w:rsidR="00021945" w:rsidRDefault="00021945" w:rsidP="006243AB">
      <w:r>
        <w:t xml:space="preserve">*Nursing programmes: </w:t>
      </w:r>
    </w:p>
    <w:p w14:paraId="4196A909" w14:textId="77777777" w:rsidR="00021945" w:rsidRDefault="00021945" w:rsidP="006243AB">
      <w:r>
        <w:tab/>
        <w:t xml:space="preserve">The expectation is 100% engagement in theory (face-to-face/online) and practice elements of the programme. However, a student who for any reason does not meet 80% attendance in theory for each module (face-to-face/online) and 80% in practice maybe required to take a period of temporary withdrawal or have their studies terminated through decision at Board of Examiners. For those in receipt of SAAS bursary, this will have implications. </w:t>
      </w:r>
    </w:p>
    <w:p w14:paraId="4BDF8AEC" w14:textId="77777777" w:rsidR="00021945" w:rsidRDefault="00021945" w:rsidP="006243AB">
      <w:r>
        <w:tab/>
        <w:t>A student whose attendance, conduct and work in any class or placement in any academic year has been unsatisfactory may not be entitled to proceed to the assessment for that subject.  The viability of the continuation on the programme may be questioned if there is evidence of lower than expected levels of attendance or engagement.</w:t>
      </w:r>
    </w:p>
    <w:p w14:paraId="59E1529B" w14:textId="77777777" w:rsidR="00021945" w:rsidRDefault="00021945" w:rsidP="006243AB">
      <w:r>
        <w:t>3.5</w:t>
      </w:r>
      <w:r>
        <w:tab/>
        <w:t>Where a student’s attendance or engagement falls below the threshold within a 7-day period, the student will be alerted. If the student’s attendance or engagement continues to fall below the threshold after 14 days, there will be a further alert. After 21 days, a member of academic staff will make contact to offer support. Such intervention will include directing students to appropriate sources of support, including that available through the Support Hub, Academic Skills Centre and DUSA.</w:t>
      </w:r>
    </w:p>
    <w:p w14:paraId="342ADA1A" w14:textId="001C047A" w:rsidR="00021945" w:rsidRDefault="00021945" w:rsidP="006243AB">
      <w:r>
        <w:t>3.6</w:t>
      </w:r>
      <w:r>
        <w:tab/>
        <w:t xml:space="preserve">For students who hold a Student visa (formerly Tier 4), poor attendance and engagement can have potentially serious implications because the UK Government attach conditions to the visa which must be fulfilled. These conditions include the requirement for regular attendance and engagement in all aspects of learning and study. The University has a legal responsibility to record and report attendance and engagement to the Home Office. </w:t>
      </w:r>
      <w:hyperlink r:id="rId144" w:history="1">
        <w:r w:rsidRPr="006243AB">
          <w:rPr>
            <w:rStyle w:val="Hyperlink"/>
            <w:rFonts w:cstheme="minorBidi"/>
          </w:rPr>
          <w:t>Immigration Compliance | University of Dundee</w:t>
        </w:r>
      </w:hyperlink>
    </w:p>
    <w:p w14:paraId="6AFDF075" w14:textId="77777777" w:rsidR="00021945" w:rsidRDefault="00021945" w:rsidP="006243AB">
      <w:pPr>
        <w:pStyle w:val="Heading2"/>
      </w:pPr>
      <w:r>
        <w:t xml:space="preserve">CURRICULUM </w:t>
      </w:r>
    </w:p>
    <w:p w14:paraId="2AFEB09E" w14:textId="77777777" w:rsidR="00021945" w:rsidRDefault="00021945" w:rsidP="006243AB">
      <w:r>
        <w:t>4</w:t>
      </w:r>
      <w:r>
        <w:tab/>
        <w:t>The programme shall normally consist of 36 months study and a student will specialise in one of the following fields of nursing: Adult, Mental Health or Child Nursing.</w:t>
      </w:r>
    </w:p>
    <w:p w14:paraId="07CA5779" w14:textId="77777777" w:rsidR="00021945" w:rsidRDefault="00021945" w:rsidP="006243AB">
      <w:r>
        <w:lastRenderedPageBreak/>
        <w:t>4.1</w:t>
      </w:r>
      <w:r>
        <w:tab/>
        <w:t>The programme for the dual award shall normally consist of 4 academic years study and a student will specialise in two fields of nursing: Mental Health and Child Nursing.</w:t>
      </w:r>
    </w:p>
    <w:p w14:paraId="788A67AA" w14:textId="77777777" w:rsidR="00021945" w:rsidRDefault="00021945" w:rsidP="006243AB">
      <w:r>
        <w:t>4.2</w:t>
      </w:r>
      <w:r>
        <w:tab/>
        <w:t>Each year of the programme of study for the Bachelor of Science Nursing, Bachelor of Science (Hons) Nursing or the MSc Nursing shall consist of 45 weeks.</w:t>
      </w:r>
    </w:p>
    <w:p w14:paraId="70B7D320" w14:textId="77777777" w:rsidR="00021945" w:rsidRDefault="00021945" w:rsidP="006243AB">
      <w:r>
        <w:t>4.3</w:t>
      </w:r>
      <w:r>
        <w:tab/>
        <w:t>Programmes of study (modules) leading to the award of the Bachelor of Science (Nursing) are offered at three levels: Scottish Credit and Qualification Framework (SCQF) levels 7, 8 and 9.</w:t>
      </w:r>
    </w:p>
    <w:p w14:paraId="36575DFE" w14:textId="77777777" w:rsidR="00021945" w:rsidRDefault="00021945" w:rsidP="006243AB">
      <w:r>
        <w:t>4.3.1</w:t>
      </w:r>
      <w:r>
        <w:tab/>
        <w:t>Programmes of study (modules) leading to the award of the Bachelor of Science (Hons) Nursing are offered at four levels: Scottish Credit and Qualification Framework (SCQF) levels 7, 8, 9 and 10.</w:t>
      </w:r>
    </w:p>
    <w:p w14:paraId="155FB5CF" w14:textId="77777777" w:rsidR="00021945" w:rsidRDefault="00021945" w:rsidP="006243AB">
      <w:r>
        <w:t>4.3.2</w:t>
      </w:r>
      <w:r>
        <w:tab/>
        <w:t>Programmes of study (modules) leading to the award of the MSc Nursing Degree are offered at five levels: Scottish Credit and Qualification Framework (SCQF) levels 7, 8, 9, 10 and 11.</w:t>
      </w:r>
    </w:p>
    <w:p w14:paraId="755AB9C8" w14:textId="77777777" w:rsidR="00021945" w:rsidRDefault="00021945" w:rsidP="006243AB">
      <w:r>
        <w:t>4.4</w:t>
      </w:r>
      <w:r>
        <w:tab/>
        <w:t>The SCQF level and points for per year:</w:t>
      </w:r>
    </w:p>
    <w:p w14:paraId="693C5610" w14:textId="77777777" w:rsidR="006243AB" w:rsidRPr="000A77F8" w:rsidRDefault="006243AB" w:rsidP="006243AB">
      <w:pPr>
        <w:rPr>
          <w:rFonts w:ascii="Baxter Sans Core" w:hAnsi="Baxter Sans Core" w:cs="Arial"/>
          <w:sz w:val="20"/>
          <w:szCs w:val="20"/>
        </w:rPr>
      </w:pPr>
      <w:r w:rsidRPr="000A77F8">
        <w:rPr>
          <w:rFonts w:ascii="Baxter Sans Core" w:hAnsi="Baxter Sans Core" w:cs="Arial"/>
          <w:sz w:val="20"/>
          <w:szCs w:val="20"/>
        </w:rPr>
        <w:t>4.4.1</w:t>
      </w:r>
      <w:r w:rsidRPr="000A77F8">
        <w:rPr>
          <w:rFonts w:ascii="Baxter Sans Core" w:hAnsi="Baxter Sans Core" w:cs="Arial"/>
          <w:sz w:val="20"/>
          <w:szCs w:val="20"/>
        </w:rPr>
        <w:tab/>
        <w:t>the Bachelor of Science (Nursing) programme consists of:</w:t>
      </w:r>
    </w:p>
    <w:tbl>
      <w:tblPr>
        <w:tblStyle w:val="TableGrid0"/>
        <w:tblW w:w="8358" w:type="dxa"/>
        <w:tblInd w:w="720" w:type="dxa"/>
        <w:tblLook w:val="04A0" w:firstRow="1" w:lastRow="0" w:firstColumn="1" w:lastColumn="0" w:noHBand="0" w:noVBand="1"/>
      </w:tblPr>
      <w:tblGrid>
        <w:gridCol w:w="1260"/>
        <w:gridCol w:w="2268"/>
        <w:gridCol w:w="1984"/>
        <w:gridCol w:w="1985"/>
        <w:gridCol w:w="861"/>
      </w:tblGrid>
      <w:tr w:rsidR="006243AB" w:rsidRPr="000A77F8" w14:paraId="5A6B3230" w14:textId="77777777" w:rsidTr="00274499">
        <w:trPr>
          <w:trHeight w:val="507"/>
        </w:trPr>
        <w:tc>
          <w:tcPr>
            <w:tcW w:w="1260" w:type="dxa"/>
          </w:tcPr>
          <w:p w14:paraId="4ABEA3AD" w14:textId="77777777" w:rsidR="006243AB" w:rsidRPr="000A77F8" w:rsidRDefault="006243AB" w:rsidP="008A46F3">
            <w:pPr>
              <w:rPr>
                <w:rFonts w:ascii="Baxter Sans Core" w:hAnsi="Baxter Sans Core" w:cs="Arial"/>
                <w:b/>
                <w:bCs/>
                <w:sz w:val="20"/>
                <w:szCs w:val="20"/>
              </w:rPr>
            </w:pPr>
          </w:p>
        </w:tc>
        <w:tc>
          <w:tcPr>
            <w:tcW w:w="2268" w:type="dxa"/>
          </w:tcPr>
          <w:p w14:paraId="0E9A0FBF"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1</w:t>
            </w:r>
          </w:p>
        </w:tc>
        <w:tc>
          <w:tcPr>
            <w:tcW w:w="1984" w:type="dxa"/>
          </w:tcPr>
          <w:p w14:paraId="475ADB71"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2</w:t>
            </w:r>
          </w:p>
        </w:tc>
        <w:tc>
          <w:tcPr>
            <w:tcW w:w="1985" w:type="dxa"/>
          </w:tcPr>
          <w:p w14:paraId="03A15BB7"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3</w:t>
            </w:r>
          </w:p>
        </w:tc>
        <w:tc>
          <w:tcPr>
            <w:tcW w:w="861" w:type="dxa"/>
          </w:tcPr>
          <w:p w14:paraId="7C942563" w14:textId="2E7308E3" w:rsidR="006243AB" w:rsidRPr="000A77F8" w:rsidRDefault="006243AB" w:rsidP="00274499">
            <w:pPr>
              <w:rPr>
                <w:rFonts w:ascii="Baxter Sans Core" w:hAnsi="Baxter Sans Core" w:cs="Arial"/>
                <w:b/>
                <w:bCs/>
                <w:sz w:val="20"/>
                <w:szCs w:val="20"/>
              </w:rPr>
            </w:pPr>
          </w:p>
        </w:tc>
      </w:tr>
      <w:tr w:rsidR="006243AB" w:rsidRPr="000A77F8" w14:paraId="3A22E6C5" w14:textId="77777777" w:rsidTr="008A46F3">
        <w:tc>
          <w:tcPr>
            <w:tcW w:w="1260" w:type="dxa"/>
          </w:tcPr>
          <w:p w14:paraId="5D713294"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7</w:t>
            </w:r>
          </w:p>
        </w:tc>
        <w:tc>
          <w:tcPr>
            <w:tcW w:w="2268" w:type="dxa"/>
          </w:tcPr>
          <w:p w14:paraId="5AAE3B1F"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 points</w:t>
            </w:r>
          </w:p>
          <w:p w14:paraId="691EE88E"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10/ 2 x 20/1 x 30 /1 x 40</w:t>
            </w:r>
          </w:p>
        </w:tc>
        <w:tc>
          <w:tcPr>
            <w:tcW w:w="1984" w:type="dxa"/>
          </w:tcPr>
          <w:p w14:paraId="61CC76AF" w14:textId="77777777" w:rsidR="006243AB" w:rsidRPr="000A77F8" w:rsidRDefault="006243AB" w:rsidP="008A46F3">
            <w:pPr>
              <w:jc w:val="center"/>
              <w:rPr>
                <w:rFonts w:ascii="Baxter Sans Core" w:hAnsi="Baxter Sans Core" w:cs="Arial"/>
                <w:sz w:val="20"/>
                <w:szCs w:val="20"/>
              </w:rPr>
            </w:pPr>
          </w:p>
        </w:tc>
        <w:tc>
          <w:tcPr>
            <w:tcW w:w="1985" w:type="dxa"/>
          </w:tcPr>
          <w:p w14:paraId="7BF21560" w14:textId="77777777" w:rsidR="006243AB" w:rsidRPr="000A77F8" w:rsidRDefault="006243AB" w:rsidP="008A46F3">
            <w:pPr>
              <w:jc w:val="center"/>
              <w:rPr>
                <w:rFonts w:ascii="Baxter Sans Core" w:hAnsi="Baxter Sans Core" w:cs="Arial"/>
                <w:sz w:val="20"/>
                <w:szCs w:val="20"/>
              </w:rPr>
            </w:pPr>
          </w:p>
        </w:tc>
        <w:tc>
          <w:tcPr>
            <w:tcW w:w="861" w:type="dxa"/>
          </w:tcPr>
          <w:p w14:paraId="112B031B" w14:textId="77777777" w:rsidR="006243AB" w:rsidRPr="000A77F8" w:rsidRDefault="006243AB" w:rsidP="008A46F3">
            <w:pPr>
              <w:jc w:val="right"/>
              <w:rPr>
                <w:rFonts w:ascii="Baxter Sans Core" w:hAnsi="Baxter Sans Core" w:cs="Arial"/>
                <w:b/>
                <w:bCs/>
                <w:sz w:val="20"/>
                <w:szCs w:val="20"/>
              </w:rPr>
            </w:pPr>
          </w:p>
        </w:tc>
      </w:tr>
      <w:tr w:rsidR="006243AB" w:rsidRPr="000A77F8" w14:paraId="35E4E37A" w14:textId="77777777" w:rsidTr="008A46F3">
        <w:tc>
          <w:tcPr>
            <w:tcW w:w="1260" w:type="dxa"/>
          </w:tcPr>
          <w:p w14:paraId="67FBE3BD"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8</w:t>
            </w:r>
          </w:p>
        </w:tc>
        <w:tc>
          <w:tcPr>
            <w:tcW w:w="2268" w:type="dxa"/>
          </w:tcPr>
          <w:p w14:paraId="455CB123" w14:textId="77777777" w:rsidR="006243AB" w:rsidRPr="000A77F8" w:rsidRDefault="006243AB" w:rsidP="008A46F3">
            <w:pPr>
              <w:jc w:val="center"/>
              <w:rPr>
                <w:rFonts w:ascii="Baxter Sans Core" w:hAnsi="Baxter Sans Core" w:cs="Arial"/>
                <w:sz w:val="20"/>
                <w:szCs w:val="20"/>
              </w:rPr>
            </w:pPr>
          </w:p>
        </w:tc>
        <w:tc>
          <w:tcPr>
            <w:tcW w:w="1984" w:type="dxa"/>
          </w:tcPr>
          <w:p w14:paraId="10045FA3"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 points</w:t>
            </w:r>
          </w:p>
          <w:p w14:paraId="12D5B47A"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2 x 10 / 3 x 20 1 x 40</w:t>
            </w:r>
          </w:p>
        </w:tc>
        <w:tc>
          <w:tcPr>
            <w:tcW w:w="1985" w:type="dxa"/>
          </w:tcPr>
          <w:p w14:paraId="2B797201" w14:textId="77777777" w:rsidR="006243AB" w:rsidRPr="000A77F8" w:rsidRDefault="006243AB" w:rsidP="008A46F3">
            <w:pPr>
              <w:jc w:val="center"/>
              <w:rPr>
                <w:rFonts w:ascii="Baxter Sans Core" w:hAnsi="Baxter Sans Core" w:cs="Arial"/>
                <w:sz w:val="20"/>
                <w:szCs w:val="20"/>
              </w:rPr>
            </w:pPr>
          </w:p>
        </w:tc>
        <w:tc>
          <w:tcPr>
            <w:tcW w:w="861" w:type="dxa"/>
          </w:tcPr>
          <w:p w14:paraId="6D17675A" w14:textId="77777777" w:rsidR="006243AB" w:rsidRPr="000A77F8" w:rsidRDefault="006243AB" w:rsidP="008A46F3">
            <w:pPr>
              <w:jc w:val="right"/>
              <w:rPr>
                <w:rFonts w:ascii="Baxter Sans Core" w:hAnsi="Baxter Sans Core" w:cs="Arial"/>
                <w:b/>
                <w:bCs/>
                <w:sz w:val="20"/>
                <w:szCs w:val="20"/>
              </w:rPr>
            </w:pPr>
          </w:p>
        </w:tc>
      </w:tr>
      <w:tr w:rsidR="006243AB" w:rsidRPr="000A77F8" w14:paraId="65AA52CF" w14:textId="77777777" w:rsidTr="008A46F3">
        <w:tc>
          <w:tcPr>
            <w:tcW w:w="1260" w:type="dxa"/>
          </w:tcPr>
          <w:p w14:paraId="28F79BDC"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9</w:t>
            </w:r>
          </w:p>
        </w:tc>
        <w:tc>
          <w:tcPr>
            <w:tcW w:w="2268" w:type="dxa"/>
          </w:tcPr>
          <w:p w14:paraId="3E2306E9" w14:textId="77777777" w:rsidR="006243AB" w:rsidRPr="000A77F8" w:rsidRDefault="006243AB" w:rsidP="008A46F3">
            <w:pPr>
              <w:jc w:val="center"/>
              <w:rPr>
                <w:rFonts w:ascii="Baxter Sans Core" w:hAnsi="Baxter Sans Core" w:cs="Arial"/>
                <w:sz w:val="20"/>
                <w:szCs w:val="20"/>
              </w:rPr>
            </w:pPr>
          </w:p>
        </w:tc>
        <w:tc>
          <w:tcPr>
            <w:tcW w:w="1984" w:type="dxa"/>
          </w:tcPr>
          <w:p w14:paraId="60CCF721" w14:textId="77777777" w:rsidR="006243AB" w:rsidRPr="000A77F8" w:rsidRDefault="006243AB" w:rsidP="008A46F3">
            <w:pPr>
              <w:jc w:val="center"/>
              <w:rPr>
                <w:rFonts w:ascii="Baxter Sans Core" w:hAnsi="Baxter Sans Core" w:cs="Arial"/>
                <w:sz w:val="20"/>
                <w:szCs w:val="20"/>
              </w:rPr>
            </w:pPr>
          </w:p>
        </w:tc>
        <w:tc>
          <w:tcPr>
            <w:tcW w:w="1985" w:type="dxa"/>
          </w:tcPr>
          <w:p w14:paraId="323188B4"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 points</w:t>
            </w:r>
          </w:p>
          <w:p w14:paraId="31562175"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sz w:val="20"/>
                <w:szCs w:val="20"/>
              </w:rPr>
              <w:t>2 x 10 / 1 x 20/ 2 x 40</w:t>
            </w:r>
          </w:p>
        </w:tc>
        <w:tc>
          <w:tcPr>
            <w:tcW w:w="861" w:type="dxa"/>
          </w:tcPr>
          <w:p w14:paraId="504E4498" w14:textId="77777777" w:rsidR="006243AB" w:rsidRPr="000A77F8" w:rsidRDefault="006243AB" w:rsidP="008A46F3">
            <w:pPr>
              <w:jc w:val="right"/>
              <w:rPr>
                <w:rFonts w:ascii="Baxter Sans Core" w:hAnsi="Baxter Sans Core" w:cs="Arial"/>
                <w:b/>
                <w:bCs/>
                <w:sz w:val="20"/>
                <w:szCs w:val="20"/>
              </w:rPr>
            </w:pPr>
          </w:p>
        </w:tc>
      </w:tr>
      <w:tr w:rsidR="006243AB" w:rsidRPr="000A77F8" w14:paraId="36EE0214" w14:textId="77777777" w:rsidTr="008A46F3">
        <w:tc>
          <w:tcPr>
            <w:tcW w:w="1260" w:type="dxa"/>
          </w:tcPr>
          <w:p w14:paraId="5237B600"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Total per year</w:t>
            </w:r>
          </w:p>
        </w:tc>
        <w:tc>
          <w:tcPr>
            <w:tcW w:w="2268" w:type="dxa"/>
          </w:tcPr>
          <w:p w14:paraId="3E4DFFEF"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w:t>
            </w:r>
          </w:p>
        </w:tc>
        <w:tc>
          <w:tcPr>
            <w:tcW w:w="1984" w:type="dxa"/>
          </w:tcPr>
          <w:p w14:paraId="516036CF"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w:t>
            </w:r>
          </w:p>
        </w:tc>
        <w:tc>
          <w:tcPr>
            <w:tcW w:w="1985" w:type="dxa"/>
          </w:tcPr>
          <w:p w14:paraId="73238BDF"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w:t>
            </w:r>
          </w:p>
        </w:tc>
        <w:tc>
          <w:tcPr>
            <w:tcW w:w="861" w:type="dxa"/>
          </w:tcPr>
          <w:p w14:paraId="35B9E0B3" w14:textId="77777777" w:rsidR="006243AB" w:rsidRPr="000A77F8" w:rsidRDefault="006243AB" w:rsidP="008A46F3">
            <w:pPr>
              <w:jc w:val="right"/>
              <w:rPr>
                <w:rFonts w:ascii="Baxter Sans Core" w:hAnsi="Baxter Sans Core" w:cs="Arial"/>
                <w:b/>
                <w:bCs/>
                <w:sz w:val="20"/>
                <w:szCs w:val="20"/>
              </w:rPr>
            </w:pPr>
          </w:p>
        </w:tc>
      </w:tr>
      <w:tr w:rsidR="00F76879" w:rsidRPr="000A77F8" w14:paraId="7156B712" w14:textId="77777777" w:rsidTr="008A46F3">
        <w:tc>
          <w:tcPr>
            <w:tcW w:w="1260" w:type="dxa"/>
          </w:tcPr>
          <w:p w14:paraId="1E09CFEC" w14:textId="77777777" w:rsidR="00F76879" w:rsidRPr="000A77F8" w:rsidRDefault="00F76879" w:rsidP="008A46F3">
            <w:pPr>
              <w:rPr>
                <w:rFonts w:ascii="Baxter Sans Core" w:hAnsi="Baxter Sans Core" w:cs="Arial"/>
                <w:b/>
                <w:bCs/>
                <w:sz w:val="20"/>
                <w:szCs w:val="20"/>
              </w:rPr>
            </w:pPr>
          </w:p>
        </w:tc>
        <w:tc>
          <w:tcPr>
            <w:tcW w:w="2268" w:type="dxa"/>
          </w:tcPr>
          <w:p w14:paraId="797A652D" w14:textId="77777777" w:rsidR="00F76879" w:rsidRPr="000A77F8" w:rsidRDefault="00F76879" w:rsidP="008A46F3">
            <w:pPr>
              <w:jc w:val="center"/>
              <w:rPr>
                <w:rFonts w:ascii="Baxter Sans Core" w:hAnsi="Baxter Sans Core" w:cs="Arial"/>
                <w:sz w:val="20"/>
                <w:szCs w:val="20"/>
              </w:rPr>
            </w:pPr>
          </w:p>
        </w:tc>
        <w:tc>
          <w:tcPr>
            <w:tcW w:w="1984" w:type="dxa"/>
          </w:tcPr>
          <w:p w14:paraId="67886462" w14:textId="77777777" w:rsidR="00F76879" w:rsidRPr="000A77F8" w:rsidRDefault="00F76879" w:rsidP="008A46F3">
            <w:pPr>
              <w:jc w:val="center"/>
              <w:rPr>
                <w:rFonts w:ascii="Baxter Sans Core" w:hAnsi="Baxter Sans Core" w:cs="Arial"/>
                <w:sz w:val="20"/>
                <w:szCs w:val="20"/>
              </w:rPr>
            </w:pPr>
          </w:p>
        </w:tc>
        <w:tc>
          <w:tcPr>
            <w:tcW w:w="1985" w:type="dxa"/>
          </w:tcPr>
          <w:p w14:paraId="767FF950" w14:textId="77777777" w:rsidR="00F76879" w:rsidRPr="000A77F8" w:rsidRDefault="00F76879" w:rsidP="008A46F3">
            <w:pPr>
              <w:jc w:val="center"/>
              <w:rPr>
                <w:rFonts w:ascii="Baxter Sans Core" w:hAnsi="Baxter Sans Core" w:cs="Arial"/>
                <w:sz w:val="20"/>
                <w:szCs w:val="20"/>
              </w:rPr>
            </w:pPr>
          </w:p>
        </w:tc>
        <w:tc>
          <w:tcPr>
            <w:tcW w:w="861" w:type="dxa"/>
          </w:tcPr>
          <w:p w14:paraId="268C599E" w14:textId="0E28B274" w:rsidR="00F76879" w:rsidRPr="000A77F8" w:rsidRDefault="00F76879" w:rsidP="008A46F3">
            <w:pPr>
              <w:jc w:val="right"/>
              <w:rPr>
                <w:rFonts w:ascii="Baxter Sans Core" w:hAnsi="Baxter Sans Core" w:cs="Arial"/>
                <w:b/>
                <w:bCs/>
                <w:sz w:val="20"/>
                <w:szCs w:val="20"/>
              </w:rPr>
            </w:pPr>
            <w:r w:rsidRPr="000A77F8">
              <w:rPr>
                <w:rFonts w:ascii="Baxter Sans Core" w:hAnsi="Baxter Sans Core" w:cs="Arial"/>
                <w:b/>
                <w:bCs/>
                <w:sz w:val="20"/>
                <w:szCs w:val="20"/>
              </w:rPr>
              <w:t>Total for BSc 360</w:t>
            </w:r>
          </w:p>
        </w:tc>
      </w:tr>
    </w:tbl>
    <w:p w14:paraId="63D284F1" w14:textId="77777777" w:rsidR="006243AB" w:rsidRPr="000A77F8" w:rsidRDefault="006243AB" w:rsidP="006243AB">
      <w:pPr>
        <w:pStyle w:val="ListParagraph"/>
        <w:rPr>
          <w:rFonts w:ascii="Baxter Sans Core" w:hAnsi="Baxter Sans Core" w:cs="Arial"/>
          <w:sz w:val="20"/>
          <w:szCs w:val="20"/>
        </w:rPr>
      </w:pPr>
    </w:p>
    <w:p w14:paraId="1E42FCED" w14:textId="77777777" w:rsidR="006243AB" w:rsidRPr="000A77F8" w:rsidRDefault="006243AB" w:rsidP="006243AB">
      <w:pPr>
        <w:rPr>
          <w:rFonts w:ascii="Baxter Sans Core" w:hAnsi="Baxter Sans Core" w:cs="Arial"/>
          <w:sz w:val="20"/>
          <w:szCs w:val="20"/>
        </w:rPr>
      </w:pPr>
      <w:r w:rsidRPr="000A77F8">
        <w:rPr>
          <w:rFonts w:ascii="Baxter Sans Core" w:hAnsi="Baxter Sans Core" w:cs="Arial"/>
          <w:sz w:val="20"/>
          <w:szCs w:val="20"/>
        </w:rPr>
        <w:t xml:space="preserve">4.4.2 </w:t>
      </w:r>
      <w:r w:rsidRPr="000A77F8">
        <w:rPr>
          <w:rFonts w:ascii="Baxter Sans Core" w:hAnsi="Baxter Sans Core" w:cs="Arial"/>
          <w:sz w:val="20"/>
          <w:szCs w:val="20"/>
        </w:rPr>
        <w:tab/>
        <w:t>the Bachelor of Science (Hons) Nursing programme consists of:</w:t>
      </w:r>
    </w:p>
    <w:tbl>
      <w:tblPr>
        <w:tblStyle w:val="TableGrid0"/>
        <w:tblW w:w="8347" w:type="dxa"/>
        <w:tblInd w:w="720" w:type="dxa"/>
        <w:tblLook w:val="04A0" w:firstRow="1" w:lastRow="0" w:firstColumn="1" w:lastColumn="0" w:noHBand="0" w:noVBand="1"/>
      </w:tblPr>
      <w:tblGrid>
        <w:gridCol w:w="1260"/>
        <w:gridCol w:w="2268"/>
        <w:gridCol w:w="1984"/>
        <w:gridCol w:w="1985"/>
        <w:gridCol w:w="850"/>
      </w:tblGrid>
      <w:tr w:rsidR="006243AB" w:rsidRPr="000A77F8" w14:paraId="1681CB17" w14:textId="77777777" w:rsidTr="008A46F3">
        <w:tc>
          <w:tcPr>
            <w:tcW w:w="1260" w:type="dxa"/>
          </w:tcPr>
          <w:p w14:paraId="0AEDCEBE" w14:textId="77777777" w:rsidR="006243AB" w:rsidRPr="000A77F8" w:rsidRDefault="006243AB" w:rsidP="008A46F3">
            <w:pPr>
              <w:rPr>
                <w:rFonts w:ascii="Baxter Sans Core" w:hAnsi="Baxter Sans Core" w:cs="Arial"/>
                <w:b/>
                <w:bCs/>
                <w:sz w:val="20"/>
                <w:szCs w:val="20"/>
              </w:rPr>
            </w:pPr>
          </w:p>
        </w:tc>
        <w:tc>
          <w:tcPr>
            <w:tcW w:w="2268" w:type="dxa"/>
          </w:tcPr>
          <w:p w14:paraId="6020FCCE"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1</w:t>
            </w:r>
          </w:p>
        </w:tc>
        <w:tc>
          <w:tcPr>
            <w:tcW w:w="1984" w:type="dxa"/>
          </w:tcPr>
          <w:p w14:paraId="6C8F4400"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2</w:t>
            </w:r>
          </w:p>
        </w:tc>
        <w:tc>
          <w:tcPr>
            <w:tcW w:w="1985" w:type="dxa"/>
          </w:tcPr>
          <w:p w14:paraId="4F3093AF"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3</w:t>
            </w:r>
          </w:p>
        </w:tc>
        <w:tc>
          <w:tcPr>
            <w:tcW w:w="850" w:type="dxa"/>
          </w:tcPr>
          <w:p w14:paraId="6A6742FD" w14:textId="600AA089" w:rsidR="006243AB" w:rsidRPr="000A77F8" w:rsidRDefault="006243AB" w:rsidP="00B22325">
            <w:pPr>
              <w:rPr>
                <w:rFonts w:ascii="Baxter Sans Core" w:hAnsi="Baxter Sans Core" w:cs="Arial"/>
                <w:b/>
                <w:bCs/>
                <w:sz w:val="20"/>
                <w:szCs w:val="20"/>
              </w:rPr>
            </w:pPr>
          </w:p>
        </w:tc>
      </w:tr>
      <w:tr w:rsidR="006243AB" w:rsidRPr="000A77F8" w14:paraId="0D093A79" w14:textId="77777777" w:rsidTr="008A46F3">
        <w:tc>
          <w:tcPr>
            <w:tcW w:w="1260" w:type="dxa"/>
          </w:tcPr>
          <w:p w14:paraId="0C58E968"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7</w:t>
            </w:r>
          </w:p>
        </w:tc>
        <w:tc>
          <w:tcPr>
            <w:tcW w:w="2268" w:type="dxa"/>
          </w:tcPr>
          <w:p w14:paraId="49FEE929"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5343B471"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40</w:t>
            </w:r>
          </w:p>
        </w:tc>
        <w:tc>
          <w:tcPr>
            <w:tcW w:w="1984" w:type="dxa"/>
          </w:tcPr>
          <w:p w14:paraId="676E3821" w14:textId="77777777" w:rsidR="006243AB" w:rsidRPr="000A77F8" w:rsidRDefault="006243AB" w:rsidP="008A46F3">
            <w:pPr>
              <w:jc w:val="center"/>
              <w:rPr>
                <w:rFonts w:ascii="Baxter Sans Core" w:hAnsi="Baxter Sans Core" w:cs="Arial"/>
                <w:sz w:val="20"/>
                <w:szCs w:val="20"/>
              </w:rPr>
            </w:pPr>
          </w:p>
        </w:tc>
        <w:tc>
          <w:tcPr>
            <w:tcW w:w="1985" w:type="dxa"/>
          </w:tcPr>
          <w:p w14:paraId="0A6C251B" w14:textId="77777777" w:rsidR="006243AB" w:rsidRPr="000A77F8" w:rsidRDefault="006243AB" w:rsidP="008A46F3">
            <w:pPr>
              <w:jc w:val="center"/>
              <w:rPr>
                <w:rFonts w:ascii="Baxter Sans Core" w:hAnsi="Baxter Sans Core" w:cs="Arial"/>
                <w:sz w:val="20"/>
                <w:szCs w:val="20"/>
              </w:rPr>
            </w:pPr>
          </w:p>
        </w:tc>
        <w:tc>
          <w:tcPr>
            <w:tcW w:w="850" w:type="dxa"/>
          </w:tcPr>
          <w:p w14:paraId="71D82B7C" w14:textId="77777777" w:rsidR="006243AB" w:rsidRPr="000A77F8" w:rsidRDefault="006243AB" w:rsidP="008A46F3">
            <w:pPr>
              <w:jc w:val="right"/>
              <w:rPr>
                <w:rFonts w:ascii="Baxter Sans Core" w:hAnsi="Baxter Sans Core" w:cs="Arial"/>
                <w:b/>
                <w:bCs/>
                <w:sz w:val="20"/>
                <w:szCs w:val="20"/>
              </w:rPr>
            </w:pPr>
          </w:p>
        </w:tc>
      </w:tr>
      <w:tr w:rsidR="006243AB" w:rsidRPr="000A77F8" w14:paraId="4B6E3B7B" w14:textId="77777777" w:rsidTr="008A46F3">
        <w:tc>
          <w:tcPr>
            <w:tcW w:w="1260" w:type="dxa"/>
          </w:tcPr>
          <w:p w14:paraId="3614E257"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8</w:t>
            </w:r>
          </w:p>
        </w:tc>
        <w:tc>
          <w:tcPr>
            <w:tcW w:w="2268" w:type="dxa"/>
          </w:tcPr>
          <w:p w14:paraId="5A3BE7CA"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80 points</w:t>
            </w:r>
          </w:p>
          <w:p w14:paraId="47381576"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10/2 x 20/1 x 30</w:t>
            </w:r>
          </w:p>
        </w:tc>
        <w:tc>
          <w:tcPr>
            <w:tcW w:w="1984" w:type="dxa"/>
          </w:tcPr>
          <w:p w14:paraId="4D9C2AFB"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7B29B439"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40</w:t>
            </w:r>
          </w:p>
        </w:tc>
        <w:tc>
          <w:tcPr>
            <w:tcW w:w="1985" w:type="dxa"/>
          </w:tcPr>
          <w:p w14:paraId="09F3F522" w14:textId="77777777" w:rsidR="006243AB" w:rsidRPr="000A77F8" w:rsidRDefault="006243AB" w:rsidP="008A46F3">
            <w:pPr>
              <w:jc w:val="center"/>
              <w:rPr>
                <w:rFonts w:ascii="Baxter Sans Core" w:hAnsi="Baxter Sans Core" w:cs="Arial"/>
                <w:sz w:val="20"/>
                <w:szCs w:val="20"/>
              </w:rPr>
            </w:pPr>
          </w:p>
        </w:tc>
        <w:tc>
          <w:tcPr>
            <w:tcW w:w="850" w:type="dxa"/>
          </w:tcPr>
          <w:p w14:paraId="6F0FC7BB" w14:textId="77777777" w:rsidR="006243AB" w:rsidRPr="000A77F8" w:rsidRDefault="006243AB" w:rsidP="008A46F3">
            <w:pPr>
              <w:jc w:val="right"/>
              <w:rPr>
                <w:rFonts w:ascii="Baxter Sans Core" w:hAnsi="Baxter Sans Core" w:cs="Arial"/>
                <w:b/>
                <w:bCs/>
                <w:sz w:val="20"/>
                <w:szCs w:val="20"/>
              </w:rPr>
            </w:pPr>
          </w:p>
        </w:tc>
      </w:tr>
      <w:tr w:rsidR="006243AB" w:rsidRPr="000A77F8" w14:paraId="7A4C41B5" w14:textId="77777777" w:rsidTr="008A46F3">
        <w:tc>
          <w:tcPr>
            <w:tcW w:w="1260" w:type="dxa"/>
          </w:tcPr>
          <w:p w14:paraId="5EECC2E9"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lastRenderedPageBreak/>
              <w:t>SCQF Level 9</w:t>
            </w:r>
          </w:p>
        </w:tc>
        <w:tc>
          <w:tcPr>
            <w:tcW w:w="2268" w:type="dxa"/>
          </w:tcPr>
          <w:p w14:paraId="3BFE4DB2" w14:textId="77777777" w:rsidR="006243AB" w:rsidRPr="000A77F8" w:rsidRDefault="006243AB" w:rsidP="008A46F3">
            <w:pPr>
              <w:jc w:val="center"/>
              <w:rPr>
                <w:rFonts w:ascii="Baxter Sans Core" w:hAnsi="Baxter Sans Core" w:cs="Arial"/>
                <w:sz w:val="20"/>
                <w:szCs w:val="20"/>
              </w:rPr>
            </w:pPr>
          </w:p>
        </w:tc>
        <w:tc>
          <w:tcPr>
            <w:tcW w:w="1984" w:type="dxa"/>
          </w:tcPr>
          <w:p w14:paraId="25F77278"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50 points</w:t>
            </w:r>
          </w:p>
          <w:p w14:paraId="20EF200A"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 xml:space="preserve">1 x 10 / 2 x 20 </w:t>
            </w:r>
          </w:p>
        </w:tc>
        <w:tc>
          <w:tcPr>
            <w:tcW w:w="1985" w:type="dxa"/>
          </w:tcPr>
          <w:p w14:paraId="10ACED30"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5513FDD6"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sz w:val="20"/>
                <w:szCs w:val="20"/>
              </w:rPr>
              <w:t>1 x 40</w:t>
            </w:r>
          </w:p>
        </w:tc>
        <w:tc>
          <w:tcPr>
            <w:tcW w:w="850" w:type="dxa"/>
          </w:tcPr>
          <w:p w14:paraId="7AFDEBCE" w14:textId="77777777" w:rsidR="006243AB" w:rsidRPr="000A77F8" w:rsidRDefault="006243AB" w:rsidP="008A46F3">
            <w:pPr>
              <w:jc w:val="right"/>
              <w:rPr>
                <w:rFonts w:ascii="Baxter Sans Core" w:hAnsi="Baxter Sans Core" w:cs="Arial"/>
                <w:b/>
                <w:bCs/>
                <w:sz w:val="20"/>
                <w:szCs w:val="20"/>
              </w:rPr>
            </w:pPr>
          </w:p>
        </w:tc>
      </w:tr>
      <w:tr w:rsidR="006243AB" w:rsidRPr="000A77F8" w14:paraId="18ACF4F7" w14:textId="77777777" w:rsidTr="008A46F3">
        <w:tc>
          <w:tcPr>
            <w:tcW w:w="1260" w:type="dxa"/>
          </w:tcPr>
          <w:p w14:paraId="5A81B0F7"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10</w:t>
            </w:r>
          </w:p>
        </w:tc>
        <w:tc>
          <w:tcPr>
            <w:tcW w:w="2268" w:type="dxa"/>
          </w:tcPr>
          <w:p w14:paraId="3C6EE971" w14:textId="77777777" w:rsidR="006243AB" w:rsidRPr="000A77F8" w:rsidRDefault="006243AB" w:rsidP="008A46F3">
            <w:pPr>
              <w:jc w:val="center"/>
              <w:rPr>
                <w:rFonts w:ascii="Baxter Sans Core" w:hAnsi="Baxter Sans Core" w:cs="Arial"/>
                <w:sz w:val="20"/>
                <w:szCs w:val="20"/>
              </w:rPr>
            </w:pPr>
          </w:p>
        </w:tc>
        <w:tc>
          <w:tcPr>
            <w:tcW w:w="1984" w:type="dxa"/>
          </w:tcPr>
          <w:p w14:paraId="05FE7B9B"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20 points</w:t>
            </w:r>
          </w:p>
          <w:p w14:paraId="0ED89DD6"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 xml:space="preserve">1 x 20 </w:t>
            </w:r>
          </w:p>
        </w:tc>
        <w:tc>
          <w:tcPr>
            <w:tcW w:w="1985" w:type="dxa"/>
          </w:tcPr>
          <w:p w14:paraId="272BDAE2"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90 points</w:t>
            </w:r>
          </w:p>
          <w:p w14:paraId="5878D629"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10 /2 x 40</w:t>
            </w:r>
          </w:p>
        </w:tc>
        <w:tc>
          <w:tcPr>
            <w:tcW w:w="850" w:type="dxa"/>
          </w:tcPr>
          <w:p w14:paraId="2EBCB65E" w14:textId="77777777" w:rsidR="006243AB" w:rsidRPr="000A77F8" w:rsidRDefault="006243AB" w:rsidP="008A46F3">
            <w:pPr>
              <w:jc w:val="right"/>
              <w:rPr>
                <w:rFonts w:ascii="Baxter Sans Core" w:hAnsi="Baxter Sans Core" w:cs="Arial"/>
                <w:b/>
                <w:bCs/>
                <w:sz w:val="20"/>
                <w:szCs w:val="20"/>
              </w:rPr>
            </w:pPr>
          </w:p>
        </w:tc>
      </w:tr>
      <w:tr w:rsidR="006243AB" w:rsidRPr="000A77F8" w14:paraId="58021625" w14:textId="77777777" w:rsidTr="008A46F3">
        <w:tc>
          <w:tcPr>
            <w:tcW w:w="1260" w:type="dxa"/>
          </w:tcPr>
          <w:p w14:paraId="3E3E5FC7"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Total per year</w:t>
            </w:r>
          </w:p>
        </w:tc>
        <w:tc>
          <w:tcPr>
            <w:tcW w:w="2268" w:type="dxa"/>
          </w:tcPr>
          <w:p w14:paraId="79ED2A09"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 +120 RPL</w:t>
            </w:r>
          </w:p>
        </w:tc>
        <w:tc>
          <w:tcPr>
            <w:tcW w:w="1984" w:type="dxa"/>
          </w:tcPr>
          <w:p w14:paraId="1A7285D2"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110</w:t>
            </w:r>
          </w:p>
        </w:tc>
        <w:tc>
          <w:tcPr>
            <w:tcW w:w="1985" w:type="dxa"/>
          </w:tcPr>
          <w:p w14:paraId="36848828"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130</w:t>
            </w:r>
          </w:p>
        </w:tc>
        <w:tc>
          <w:tcPr>
            <w:tcW w:w="850" w:type="dxa"/>
          </w:tcPr>
          <w:p w14:paraId="15682938" w14:textId="77777777" w:rsidR="006243AB" w:rsidRPr="000A77F8" w:rsidRDefault="006243AB" w:rsidP="008A46F3">
            <w:pPr>
              <w:jc w:val="right"/>
              <w:rPr>
                <w:rFonts w:ascii="Baxter Sans Core" w:hAnsi="Baxter Sans Core" w:cs="Arial"/>
                <w:b/>
                <w:bCs/>
                <w:sz w:val="20"/>
                <w:szCs w:val="20"/>
              </w:rPr>
            </w:pPr>
          </w:p>
        </w:tc>
      </w:tr>
      <w:tr w:rsidR="009056F9" w:rsidRPr="000A77F8" w14:paraId="520FF348" w14:textId="77777777" w:rsidTr="008A46F3">
        <w:tc>
          <w:tcPr>
            <w:tcW w:w="1260" w:type="dxa"/>
          </w:tcPr>
          <w:p w14:paraId="1341C663" w14:textId="77777777" w:rsidR="009056F9" w:rsidRPr="000A77F8" w:rsidRDefault="009056F9" w:rsidP="008A46F3">
            <w:pPr>
              <w:rPr>
                <w:rFonts w:ascii="Baxter Sans Core" w:hAnsi="Baxter Sans Core" w:cs="Arial"/>
                <w:b/>
                <w:bCs/>
                <w:sz w:val="20"/>
                <w:szCs w:val="20"/>
              </w:rPr>
            </w:pPr>
          </w:p>
        </w:tc>
        <w:tc>
          <w:tcPr>
            <w:tcW w:w="2268" w:type="dxa"/>
          </w:tcPr>
          <w:p w14:paraId="5D646F92" w14:textId="77777777" w:rsidR="009056F9" w:rsidRPr="000A77F8" w:rsidRDefault="009056F9" w:rsidP="008A46F3">
            <w:pPr>
              <w:jc w:val="center"/>
              <w:rPr>
                <w:rFonts w:ascii="Baxter Sans Core" w:hAnsi="Baxter Sans Core" w:cs="Arial"/>
                <w:sz w:val="20"/>
                <w:szCs w:val="20"/>
              </w:rPr>
            </w:pPr>
          </w:p>
        </w:tc>
        <w:tc>
          <w:tcPr>
            <w:tcW w:w="1984" w:type="dxa"/>
          </w:tcPr>
          <w:p w14:paraId="7119294D" w14:textId="77777777" w:rsidR="009056F9" w:rsidRPr="000A77F8" w:rsidRDefault="009056F9" w:rsidP="008A46F3">
            <w:pPr>
              <w:jc w:val="center"/>
              <w:rPr>
                <w:rFonts w:ascii="Baxter Sans Core" w:hAnsi="Baxter Sans Core" w:cs="Arial"/>
                <w:sz w:val="20"/>
                <w:szCs w:val="20"/>
              </w:rPr>
            </w:pPr>
          </w:p>
        </w:tc>
        <w:tc>
          <w:tcPr>
            <w:tcW w:w="1985" w:type="dxa"/>
          </w:tcPr>
          <w:p w14:paraId="6D525313" w14:textId="6DCA13E6" w:rsidR="009056F9" w:rsidRPr="000A77F8" w:rsidRDefault="009056F9" w:rsidP="008A46F3">
            <w:pPr>
              <w:jc w:val="center"/>
              <w:rPr>
                <w:rFonts w:ascii="Baxter Sans Core" w:hAnsi="Baxter Sans Core" w:cs="Arial"/>
                <w:sz w:val="20"/>
                <w:szCs w:val="20"/>
              </w:rPr>
            </w:pPr>
          </w:p>
        </w:tc>
        <w:tc>
          <w:tcPr>
            <w:tcW w:w="850" w:type="dxa"/>
          </w:tcPr>
          <w:p w14:paraId="0A49F385" w14:textId="7C6A4E6B" w:rsidR="009056F9" w:rsidRPr="000A77F8" w:rsidRDefault="00B22325" w:rsidP="008A46F3">
            <w:pPr>
              <w:jc w:val="right"/>
              <w:rPr>
                <w:rFonts w:ascii="Baxter Sans Core" w:hAnsi="Baxter Sans Core" w:cs="Arial"/>
                <w:b/>
                <w:bCs/>
                <w:sz w:val="20"/>
                <w:szCs w:val="20"/>
              </w:rPr>
            </w:pPr>
            <w:r w:rsidRPr="000A77F8">
              <w:rPr>
                <w:rFonts w:ascii="Baxter Sans Core" w:hAnsi="Baxter Sans Core" w:cs="Arial"/>
                <w:b/>
                <w:bCs/>
                <w:sz w:val="20"/>
                <w:szCs w:val="20"/>
              </w:rPr>
              <w:t>Total for BSc (Hons) 480</w:t>
            </w:r>
          </w:p>
        </w:tc>
      </w:tr>
    </w:tbl>
    <w:p w14:paraId="63186A3F" w14:textId="77777777" w:rsidR="006243AB" w:rsidRPr="000A77F8" w:rsidRDefault="006243AB" w:rsidP="006243AB">
      <w:pPr>
        <w:pStyle w:val="ListParagraph"/>
        <w:rPr>
          <w:rFonts w:ascii="Baxter Sans Core" w:hAnsi="Baxter Sans Core" w:cs="Arial"/>
          <w:sz w:val="20"/>
          <w:szCs w:val="20"/>
        </w:rPr>
      </w:pPr>
    </w:p>
    <w:p w14:paraId="3AB0E6CD" w14:textId="77777777" w:rsidR="006243AB" w:rsidRPr="000A77F8" w:rsidRDefault="006243AB" w:rsidP="006243AB">
      <w:pPr>
        <w:contextualSpacing/>
        <w:rPr>
          <w:rFonts w:ascii="Baxter Sans Core" w:eastAsia="Calibri" w:hAnsi="Baxter Sans Core" w:cs="Arial"/>
          <w:sz w:val="20"/>
          <w:szCs w:val="20"/>
          <w:lang w:eastAsia="en-GB"/>
        </w:rPr>
      </w:pPr>
      <w:r w:rsidRPr="000A77F8">
        <w:rPr>
          <w:rFonts w:ascii="Baxter Sans Core" w:eastAsia="Calibri" w:hAnsi="Baxter Sans Core" w:cs="Arial"/>
          <w:sz w:val="20"/>
          <w:szCs w:val="20"/>
          <w:lang w:eastAsia="en-GB"/>
        </w:rPr>
        <w:t>4.4.3</w:t>
      </w:r>
      <w:r w:rsidRPr="000A77F8">
        <w:rPr>
          <w:rFonts w:ascii="Baxter Sans Core" w:eastAsia="Calibri" w:hAnsi="Baxter Sans Core" w:cs="Arial"/>
          <w:sz w:val="20"/>
          <w:szCs w:val="20"/>
          <w:lang w:eastAsia="en-GB"/>
        </w:rPr>
        <w:tab/>
        <w:t xml:space="preserve">the Bachelor of Science (Hons) Nursing </w:t>
      </w:r>
      <w:r w:rsidRPr="000A77F8">
        <w:rPr>
          <w:rFonts w:ascii="Baxter Sans Core" w:eastAsia="Calibri" w:hAnsi="Baxter Sans Core" w:cs="Arial"/>
          <w:b/>
          <w:bCs/>
          <w:i/>
          <w:iCs/>
          <w:sz w:val="20"/>
          <w:szCs w:val="20"/>
          <w:lang w:eastAsia="en-GB"/>
        </w:rPr>
        <w:t xml:space="preserve">dual award </w:t>
      </w:r>
      <w:r w:rsidRPr="000A77F8">
        <w:rPr>
          <w:rFonts w:ascii="Baxter Sans Core" w:eastAsia="Calibri" w:hAnsi="Baxter Sans Core" w:cs="Arial"/>
          <w:sz w:val="20"/>
          <w:szCs w:val="20"/>
          <w:lang w:eastAsia="en-GB"/>
        </w:rPr>
        <w:t>programme consists of:</w:t>
      </w:r>
    </w:p>
    <w:tbl>
      <w:tblPr>
        <w:tblStyle w:val="TableGrid0"/>
        <w:tblW w:w="8347" w:type="dxa"/>
        <w:tblInd w:w="720" w:type="dxa"/>
        <w:tblLook w:val="04A0" w:firstRow="1" w:lastRow="0" w:firstColumn="1" w:lastColumn="0" w:noHBand="0" w:noVBand="1"/>
      </w:tblPr>
      <w:tblGrid>
        <w:gridCol w:w="1260"/>
        <w:gridCol w:w="1559"/>
        <w:gridCol w:w="1559"/>
        <w:gridCol w:w="1559"/>
        <w:gridCol w:w="1560"/>
        <w:gridCol w:w="850"/>
      </w:tblGrid>
      <w:tr w:rsidR="006243AB" w:rsidRPr="000A77F8" w14:paraId="13E1DD99" w14:textId="77777777" w:rsidTr="008A46F3">
        <w:tc>
          <w:tcPr>
            <w:tcW w:w="1260" w:type="dxa"/>
          </w:tcPr>
          <w:p w14:paraId="2F93203D" w14:textId="77777777" w:rsidR="006243AB" w:rsidRPr="000A77F8" w:rsidRDefault="006243AB" w:rsidP="008A46F3">
            <w:pPr>
              <w:rPr>
                <w:rFonts w:ascii="Baxter Sans Core" w:hAnsi="Baxter Sans Core" w:cs="Arial"/>
                <w:b/>
                <w:bCs/>
                <w:sz w:val="20"/>
                <w:szCs w:val="20"/>
              </w:rPr>
            </w:pPr>
          </w:p>
        </w:tc>
        <w:tc>
          <w:tcPr>
            <w:tcW w:w="1559" w:type="dxa"/>
          </w:tcPr>
          <w:p w14:paraId="3A488EDD"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1</w:t>
            </w:r>
          </w:p>
        </w:tc>
        <w:tc>
          <w:tcPr>
            <w:tcW w:w="1559" w:type="dxa"/>
          </w:tcPr>
          <w:p w14:paraId="0C9D91CD"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2</w:t>
            </w:r>
          </w:p>
        </w:tc>
        <w:tc>
          <w:tcPr>
            <w:tcW w:w="1559" w:type="dxa"/>
          </w:tcPr>
          <w:p w14:paraId="13EF0CF6"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3</w:t>
            </w:r>
          </w:p>
        </w:tc>
        <w:tc>
          <w:tcPr>
            <w:tcW w:w="1560" w:type="dxa"/>
          </w:tcPr>
          <w:p w14:paraId="54D108A4"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4</w:t>
            </w:r>
          </w:p>
        </w:tc>
        <w:tc>
          <w:tcPr>
            <w:tcW w:w="850" w:type="dxa"/>
          </w:tcPr>
          <w:p w14:paraId="3FF422A5" w14:textId="325BEED4" w:rsidR="006243AB" w:rsidRPr="000A77F8" w:rsidRDefault="006243AB" w:rsidP="00B22325">
            <w:pPr>
              <w:rPr>
                <w:rFonts w:ascii="Baxter Sans Core" w:hAnsi="Baxter Sans Core" w:cs="Arial"/>
                <w:b/>
                <w:bCs/>
                <w:sz w:val="20"/>
                <w:szCs w:val="20"/>
              </w:rPr>
            </w:pPr>
          </w:p>
        </w:tc>
      </w:tr>
      <w:tr w:rsidR="006243AB" w:rsidRPr="000A77F8" w14:paraId="63EB0ABE" w14:textId="77777777" w:rsidTr="008A46F3">
        <w:tc>
          <w:tcPr>
            <w:tcW w:w="1260" w:type="dxa"/>
          </w:tcPr>
          <w:p w14:paraId="5AFEFF43"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7</w:t>
            </w:r>
          </w:p>
        </w:tc>
        <w:tc>
          <w:tcPr>
            <w:tcW w:w="1559" w:type="dxa"/>
          </w:tcPr>
          <w:p w14:paraId="03938E87"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100 points</w:t>
            </w:r>
          </w:p>
          <w:p w14:paraId="4ECF74B5"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10/1 x 20/ 1x30 /1 x 40</w:t>
            </w:r>
          </w:p>
        </w:tc>
        <w:tc>
          <w:tcPr>
            <w:tcW w:w="1559" w:type="dxa"/>
          </w:tcPr>
          <w:p w14:paraId="07BD2F48" w14:textId="77777777" w:rsidR="006243AB" w:rsidRPr="000A77F8" w:rsidRDefault="006243AB" w:rsidP="008A46F3">
            <w:pPr>
              <w:jc w:val="center"/>
              <w:rPr>
                <w:rFonts w:ascii="Baxter Sans Core" w:hAnsi="Baxter Sans Core" w:cs="Arial"/>
                <w:sz w:val="20"/>
                <w:szCs w:val="20"/>
              </w:rPr>
            </w:pPr>
          </w:p>
        </w:tc>
        <w:tc>
          <w:tcPr>
            <w:tcW w:w="1559" w:type="dxa"/>
          </w:tcPr>
          <w:p w14:paraId="7FCB835E" w14:textId="77777777" w:rsidR="006243AB" w:rsidRPr="000A77F8" w:rsidRDefault="006243AB" w:rsidP="008A46F3">
            <w:pPr>
              <w:jc w:val="center"/>
              <w:rPr>
                <w:rFonts w:ascii="Baxter Sans Core" w:hAnsi="Baxter Sans Core" w:cs="Arial"/>
                <w:sz w:val="20"/>
                <w:szCs w:val="20"/>
              </w:rPr>
            </w:pPr>
          </w:p>
        </w:tc>
        <w:tc>
          <w:tcPr>
            <w:tcW w:w="1560" w:type="dxa"/>
          </w:tcPr>
          <w:p w14:paraId="3D7B9F6A" w14:textId="77777777" w:rsidR="006243AB" w:rsidRPr="000A77F8" w:rsidRDefault="006243AB" w:rsidP="008A46F3">
            <w:pPr>
              <w:jc w:val="right"/>
              <w:rPr>
                <w:rFonts w:ascii="Baxter Sans Core" w:hAnsi="Baxter Sans Core" w:cs="Arial"/>
                <w:b/>
                <w:bCs/>
                <w:sz w:val="20"/>
                <w:szCs w:val="20"/>
              </w:rPr>
            </w:pPr>
          </w:p>
        </w:tc>
        <w:tc>
          <w:tcPr>
            <w:tcW w:w="850" w:type="dxa"/>
          </w:tcPr>
          <w:p w14:paraId="4A9F7F7F" w14:textId="77777777" w:rsidR="006243AB" w:rsidRPr="000A77F8" w:rsidRDefault="006243AB" w:rsidP="008A46F3">
            <w:pPr>
              <w:jc w:val="right"/>
              <w:rPr>
                <w:rFonts w:ascii="Baxter Sans Core" w:hAnsi="Baxter Sans Core" w:cs="Arial"/>
                <w:b/>
                <w:bCs/>
                <w:sz w:val="20"/>
                <w:szCs w:val="20"/>
              </w:rPr>
            </w:pPr>
          </w:p>
        </w:tc>
      </w:tr>
      <w:tr w:rsidR="006243AB" w:rsidRPr="000A77F8" w14:paraId="62A368D9" w14:textId="77777777" w:rsidTr="008A46F3">
        <w:tc>
          <w:tcPr>
            <w:tcW w:w="1260" w:type="dxa"/>
          </w:tcPr>
          <w:p w14:paraId="4B081289"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8</w:t>
            </w:r>
          </w:p>
        </w:tc>
        <w:tc>
          <w:tcPr>
            <w:tcW w:w="1559" w:type="dxa"/>
          </w:tcPr>
          <w:p w14:paraId="0FBBE0BF"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20 points</w:t>
            </w:r>
          </w:p>
          <w:p w14:paraId="35A9C419"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20</w:t>
            </w:r>
          </w:p>
        </w:tc>
        <w:tc>
          <w:tcPr>
            <w:tcW w:w="1559" w:type="dxa"/>
          </w:tcPr>
          <w:p w14:paraId="4CD4BC36"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110 points</w:t>
            </w:r>
          </w:p>
          <w:p w14:paraId="18454840"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10 / 3 x 20 /</w:t>
            </w:r>
          </w:p>
          <w:p w14:paraId="34F1708E"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40</w:t>
            </w:r>
          </w:p>
        </w:tc>
        <w:tc>
          <w:tcPr>
            <w:tcW w:w="1559" w:type="dxa"/>
          </w:tcPr>
          <w:p w14:paraId="2D77BEFE" w14:textId="77777777" w:rsidR="006243AB" w:rsidRPr="000A77F8" w:rsidRDefault="006243AB" w:rsidP="008A46F3">
            <w:pPr>
              <w:jc w:val="center"/>
              <w:rPr>
                <w:rFonts w:ascii="Baxter Sans Core" w:hAnsi="Baxter Sans Core" w:cs="Arial"/>
                <w:sz w:val="20"/>
                <w:szCs w:val="20"/>
              </w:rPr>
            </w:pPr>
          </w:p>
        </w:tc>
        <w:tc>
          <w:tcPr>
            <w:tcW w:w="1560" w:type="dxa"/>
          </w:tcPr>
          <w:p w14:paraId="65E6F415" w14:textId="77777777" w:rsidR="006243AB" w:rsidRPr="000A77F8" w:rsidRDefault="006243AB" w:rsidP="008A46F3">
            <w:pPr>
              <w:jc w:val="right"/>
              <w:rPr>
                <w:rFonts w:ascii="Baxter Sans Core" w:hAnsi="Baxter Sans Core" w:cs="Arial"/>
                <w:b/>
                <w:bCs/>
                <w:sz w:val="20"/>
                <w:szCs w:val="20"/>
              </w:rPr>
            </w:pPr>
          </w:p>
        </w:tc>
        <w:tc>
          <w:tcPr>
            <w:tcW w:w="850" w:type="dxa"/>
          </w:tcPr>
          <w:p w14:paraId="682EB35A" w14:textId="77777777" w:rsidR="006243AB" w:rsidRPr="000A77F8" w:rsidRDefault="006243AB" w:rsidP="008A46F3">
            <w:pPr>
              <w:jc w:val="right"/>
              <w:rPr>
                <w:rFonts w:ascii="Baxter Sans Core" w:hAnsi="Baxter Sans Core" w:cs="Arial"/>
                <w:b/>
                <w:bCs/>
                <w:sz w:val="20"/>
                <w:szCs w:val="20"/>
              </w:rPr>
            </w:pPr>
          </w:p>
        </w:tc>
      </w:tr>
      <w:tr w:rsidR="006243AB" w:rsidRPr="000A77F8" w14:paraId="7B0F32F4" w14:textId="77777777" w:rsidTr="008A46F3">
        <w:tc>
          <w:tcPr>
            <w:tcW w:w="1260" w:type="dxa"/>
          </w:tcPr>
          <w:p w14:paraId="31FA2EEA"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9</w:t>
            </w:r>
          </w:p>
        </w:tc>
        <w:tc>
          <w:tcPr>
            <w:tcW w:w="1559" w:type="dxa"/>
          </w:tcPr>
          <w:p w14:paraId="65E697EE" w14:textId="77777777" w:rsidR="006243AB" w:rsidRPr="000A77F8" w:rsidRDefault="006243AB" w:rsidP="008A46F3">
            <w:pPr>
              <w:jc w:val="center"/>
              <w:rPr>
                <w:rFonts w:ascii="Baxter Sans Core" w:hAnsi="Baxter Sans Core" w:cs="Arial"/>
                <w:sz w:val="20"/>
                <w:szCs w:val="20"/>
              </w:rPr>
            </w:pPr>
          </w:p>
        </w:tc>
        <w:tc>
          <w:tcPr>
            <w:tcW w:w="1559" w:type="dxa"/>
          </w:tcPr>
          <w:p w14:paraId="5A5F65E4"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20 points</w:t>
            </w:r>
          </w:p>
          <w:p w14:paraId="18D4D344"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 xml:space="preserve">1 x 20 </w:t>
            </w:r>
          </w:p>
        </w:tc>
        <w:tc>
          <w:tcPr>
            <w:tcW w:w="1559" w:type="dxa"/>
          </w:tcPr>
          <w:p w14:paraId="37B99FB6"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60 points</w:t>
            </w:r>
          </w:p>
          <w:p w14:paraId="6730D1F2"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sz w:val="20"/>
                <w:szCs w:val="20"/>
              </w:rPr>
              <w:t>1 x 20/ 1 x 40</w:t>
            </w:r>
          </w:p>
        </w:tc>
        <w:tc>
          <w:tcPr>
            <w:tcW w:w="1560" w:type="dxa"/>
          </w:tcPr>
          <w:p w14:paraId="56F32008"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4820BB0E"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sz w:val="20"/>
                <w:szCs w:val="20"/>
              </w:rPr>
              <w:t>1 x 40</w:t>
            </w:r>
          </w:p>
        </w:tc>
        <w:tc>
          <w:tcPr>
            <w:tcW w:w="850" w:type="dxa"/>
          </w:tcPr>
          <w:p w14:paraId="2AB4F45C" w14:textId="77777777" w:rsidR="006243AB" w:rsidRPr="000A77F8" w:rsidRDefault="006243AB" w:rsidP="008A46F3">
            <w:pPr>
              <w:jc w:val="right"/>
              <w:rPr>
                <w:rFonts w:ascii="Baxter Sans Core" w:hAnsi="Baxter Sans Core" w:cs="Arial"/>
                <w:b/>
                <w:bCs/>
                <w:sz w:val="20"/>
                <w:szCs w:val="20"/>
              </w:rPr>
            </w:pPr>
          </w:p>
        </w:tc>
      </w:tr>
      <w:tr w:rsidR="006243AB" w:rsidRPr="000A77F8" w14:paraId="30CC46B2" w14:textId="77777777" w:rsidTr="008A46F3">
        <w:tc>
          <w:tcPr>
            <w:tcW w:w="1260" w:type="dxa"/>
          </w:tcPr>
          <w:p w14:paraId="1122AA10"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10</w:t>
            </w:r>
          </w:p>
        </w:tc>
        <w:tc>
          <w:tcPr>
            <w:tcW w:w="1559" w:type="dxa"/>
          </w:tcPr>
          <w:p w14:paraId="79E2DF2E" w14:textId="77777777" w:rsidR="006243AB" w:rsidRPr="000A77F8" w:rsidRDefault="006243AB" w:rsidP="008A46F3">
            <w:pPr>
              <w:jc w:val="center"/>
              <w:rPr>
                <w:rFonts w:ascii="Baxter Sans Core" w:hAnsi="Baxter Sans Core" w:cs="Arial"/>
                <w:sz w:val="20"/>
                <w:szCs w:val="20"/>
              </w:rPr>
            </w:pPr>
          </w:p>
        </w:tc>
        <w:tc>
          <w:tcPr>
            <w:tcW w:w="1559" w:type="dxa"/>
          </w:tcPr>
          <w:p w14:paraId="0F98F0D5" w14:textId="77777777" w:rsidR="006243AB" w:rsidRPr="000A77F8" w:rsidRDefault="006243AB" w:rsidP="008A46F3">
            <w:pPr>
              <w:jc w:val="center"/>
              <w:rPr>
                <w:rFonts w:ascii="Baxter Sans Core" w:hAnsi="Baxter Sans Core" w:cs="Arial"/>
                <w:sz w:val="20"/>
                <w:szCs w:val="20"/>
              </w:rPr>
            </w:pPr>
          </w:p>
        </w:tc>
        <w:tc>
          <w:tcPr>
            <w:tcW w:w="1559" w:type="dxa"/>
          </w:tcPr>
          <w:p w14:paraId="795BDE70"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100 points</w:t>
            </w:r>
          </w:p>
          <w:p w14:paraId="54715E54"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20 /2 x 40</w:t>
            </w:r>
          </w:p>
        </w:tc>
        <w:tc>
          <w:tcPr>
            <w:tcW w:w="1560" w:type="dxa"/>
          </w:tcPr>
          <w:p w14:paraId="1C3CAF3C"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50 points</w:t>
            </w:r>
          </w:p>
          <w:p w14:paraId="5F1B47CB"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sz w:val="20"/>
                <w:szCs w:val="20"/>
              </w:rPr>
              <w:t>1 x 10/ 1 x 40</w:t>
            </w:r>
          </w:p>
        </w:tc>
        <w:tc>
          <w:tcPr>
            <w:tcW w:w="850" w:type="dxa"/>
          </w:tcPr>
          <w:p w14:paraId="349E1D06" w14:textId="77777777" w:rsidR="006243AB" w:rsidRPr="000A77F8" w:rsidRDefault="006243AB" w:rsidP="008A46F3">
            <w:pPr>
              <w:jc w:val="right"/>
              <w:rPr>
                <w:rFonts w:ascii="Baxter Sans Core" w:hAnsi="Baxter Sans Core" w:cs="Arial"/>
                <w:b/>
                <w:bCs/>
                <w:sz w:val="20"/>
                <w:szCs w:val="20"/>
              </w:rPr>
            </w:pPr>
          </w:p>
        </w:tc>
      </w:tr>
      <w:tr w:rsidR="006243AB" w:rsidRPr="000A77F8" w14:paraId="1DD7A513" w14:textId="77777777" w:rsidTr="008A46F3">
        <w:tc>
          <w:tcPr>
            <w:tcW w:w="1260" w:type="dxa"/>
          </w:tcPr>
          <w:p w14:paraId="27C0FA80"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Total per year</w:t>
            </w:r>
          </w:p>
        </w:tc>
        <w:tc>
          <w:tcPr>
            <w:tcW w:w="1559" w:type="dxa"/>
          </w:tcPr>
          <w:p w14:paraId="3156C031"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w:t>
            </w:r>
          </w:p>
        </w:tc>
        <w:tc>
          <w:tcPr>
            <w:tcW w:w="1559" w:type="dxa"/>
          </w:tcPr>
          <w:p w14:paraId="6817DA69"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130</w:t>
            </w:r>
          </w:p>
        </w:tc>
        <w:tc>
          <w:tcPr>
            <w:tcW w:w="1559" w:type="dxa"/>
          </w:tcPr>
          <w:p w14:paraId="7622DA57"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180</w:t>
            </w:r>
          </w:p>
        </w:tc>
        <w:tc>
          <w:tcPr>
            <w:tcW w:w="1560" w:type="dxa"/>
          </w:tcPr>
          <w:p w14:paraId="321F2089"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90</w:t>
            </w:r>
          </w:p>
        </w:tc>
        <w:tc>
          <w:tcPr>
            <w:tcW w:w="850" w:type="dxa"/>
          </w:tcPr>
          <w:p w14:paraId="6F2FF505" w14:textId="77777777" w:rsidR="006243AB" w:rsidRPr="000A77F8" w:rsidRDefault="006243AB" w:rsidP="008A46F3">
            <w:pPr>
              <w:jc w:val="right"/>
              <w:rPr>
                <w:rFonts w:ascii="Baxter Sans Core" w:hAnsi="Baxter Sans Core" w:cs="Arial"/>
                <w:b/>
                <w:bCs/>
                <w:sz w:val="20"/>
                <w:szCs w:val="20"/>
              </w:rPr>
            </w:pPr>
          </w:p>
        </w:tc>
      </w:tr>
      <w:tr w:rsidR="00B22325" w:rsidRPr="000A77F8" w14:paraId="7A2BBDD5" w14:textId="77777777" w:rsidTr="008A46F3">
        <w:tc>
          <w:tcPr>
            <w:tcW w:w="1260" w:type="dxa"/>
          </w:tcPr>
          <w:p w14:paraId="5F8CD627" w14:textId="77777777" w:rsidR="00B22325" w:rsidRPr="000A77F8" w:rsidRDefault="00B22325" w:rsidP="008A46F3">
            <w:pPr>
              <w:rPr>
                <w:rFonts w:ascii="Baxter Sans Core" w:hAnsi="Baxter Sans Core" w:cs="Arial"/>
                <w:b/>
                <w:bCs/>
                <w:sz w:val="20"/>
                <w:szCs w:val="20"/>
              </w:rPr>
            </w:pPr>
          </w:p>
        </w:tc>
        <w:tc>
          <w:tcPr>
            <w:tcW w:w="1559" w:type="dxa"/>
          </w:tcPr>
          <w:p w14:paraId="39008CDB" w14:textId="77777777" w:rsidR="00B22325" w:rsidRPr="000A77F8" w:rsidRDefault="00B22325" w:rsidP="008A46F3">
            <w:pPr>
              <w:jc w:val="center"/>
              <w:rPr>
                <w:rFonts w:ascii="Baxter Sans Core" w:hAnsi="Baxter Sans Core" w:cs="Arial"/>
                <w:sz w:val="20"/>
                <w:szCs w:val="20"/>
              </w:rPr>
            </w:pPr>
          </w:p>
        </w:tc>
        <w:tc>
          <w:tcPr>
            <w:tcW w:w="1559" w:type="dxa"/>
          </w:tcPr>
          <w:p w14:paraId="65287C9B" w14:textId="77777777" w:rsidR="00B22325" w:rsidRPr="000A77F8" w:rsidRDefault="00B22325" w:rsidP="008A46F3">
            <w:pPr>
              <w:jc w:val="center"/>
              <w:rPr>
                <w:rFonts w:ascii="Baxter Sans Core" w:hAnsi="Baxter Sans Core" w:cs="Arial"/>
                <w:sz w:val="20"/>
                <w:szCs w:val="20"/>
              </w:rPr>
            </w:pPr>
          </w:p>
        </w:tc>
        <w:tc>
          <w:tcPr>
            <w:tcW w:w="1559" w:type="dxa"/>
          </w:tcPr>
          <w:p w14:paraId="5D413859" w14:textId="77777777" w:rsidR="00B22325" w:rsidRPr="000A77F8" w:rsidRDefault="00B22325" w:rsidP="008A46F3">
            <w:pPr>
              <w:jc w:val="center"/>
              <w:rPr>
                <w:rFonts w:ascii="Baxter Sans Core" w:hAnsi="Baxter Sans Core" w:cs="Arial"/>
                <w:sz w:val="20"/>
                <w:szCs w:val="20"/>
              </w:rPr>
            </w:pPr>
          </w:p>
        </w:tc>
        <w:tc>
          <w:tcPr>
            <w:tcW w:w="1560" w:type="dxa"/>
          </w:tcPr>
          <w:p w14:paraId="2A1B99B5" w14:textId="77777777" w:rsidR="00B22325" w:rsidRPr="000A77F8" w:rsidRDefault="00B22325" w:rsidP="008A46F3">
            <w:pPr>
              <w:jc w:val="center"/>
              <w:rPr>
                <w:rFonts w:ascii="Baxter Sans Core" w:hAnsi="Baxter Sans Core" w:cs="Arial"/>
                <w:sz w:val="20"/>
                <w:szCs w:val="20"/>
              </w:rPr>
            </w:pPr>
          </w:p>
        </w:tc>
        <w:tc>
          <w:tcPr>
            <w:tcW w:w="850" w:type="dxa"/>
          </w:tcPr>
          <w:p w14:paraId="7FE47364" w14:textId="0BE5F7B6" w:rsidR="00B22325" w:rsidRPr="000A77F8" w:rsidRDefault="00B22325" w:rsidP="008A46F3">
            <w:pPr>
              <w:jc w:val="right"/>
              <w:rPr>
                <w:rFonts w:ascii="Baxter Sans Core" w:hAnsi="Baxter Sans Core" w:cs="Arial"/>
                <w:b/>
                <w:bCs/>
                <w:sz w:val="20"/>
                <w:szCs w:val="20"/>
              </w:rPr>
            </w:pPr>
            <w:r w:rsidRPr="000A77F8">
              <w:rPr>
                <w:rFonts w:ascii="Baxter Sans Core" w:hAnsi="Baxter Sans Core" w:cs="Arial"/>
                <w:b/>
                <w:bCs/>
                <w:sz w:val="20"/>
                <w:szCs w:val="20"/>
              </w:rPr>
              <w:t>Total for BS (Hons) (Dual) 520</w:t>
            </w:r>
          </w:p>
        </w:tc>
      </w:tr>
    </w:tbl>
    <w:p w14:paraId="74E47EE0" w14:textId="77777777" w:rsidR="006243AB" w:rsidRPr="000A77F8" w:rsidRDefault="006243AB" w:rsidP="006243AB">
      <w:pPr>
        <w:pStyle w:val="ListParagraph"/>
        <w:rPr>
          <w:rFonts w:ascii="Baxter Sans Core" w:hAnsi="Baxter Sans Core" w:cs="Arial"/>
          <w:sz w:val="20"/>
          <w:szCs w:val="20"/>
        </w:rPr>
      </w:pPr>
    </w:p>
    <w:p w14:paraId="7CE44152" w14:textId="77777777" w:rsidR="006243AB" w:rsidRPr="000A77F8" w:rsidRDefault="006243AB" w:rsidP="006243AB">
      <w:pPr>
        <w:pStyle w:val="ListParagraph"/>
        <w:numPr>
          <w:ilvl w:val="2"/>
          <w:numId w:val="114"/>
        </w:numPr>
        <w:spacing w:after="0" w:line="240" w:lineRule="auto"/>
        <w:ind w:left="142" w:hanging="142"/>
        <w:jc w:val="both"/>
        <w:rPr>
          <w:rFonts w:ascii="Baxter Sans Core" w:hAnsi="Baxter Sans Core" w:cs="Arial"/>
          <w:sz w:val="20"/>
          <w:szCs w:val="20"/>
        </w:rPr>
      </w:pPr>
      <w:r w:rsidRPr="000A77F8">
        <w:rPr>
          <w:rFonts w:ascii="Baxter Sans Core" w:hAnsi="Baxter Sans Core" w:cs="Arial"/>
          <w:sz w:val="20"/>
          <w:szCs w:val="20"/>
        </w:rPr>
        <w:t>the MSc Nursing programme consists of:</w:t>
      </w:r>
    </w:p>
    <w:tbl>
      <w:tblPr>
        <w:tblStyle w:val="TableGrid0"/>
        <w:tblW w:w="8358" w:type="dxa"/>
        <w:tblInd w:w="720" w:type="dxa"/>
        <w:tblLook w:val="04A0" w:firstRow="1" w:lastRow="0" w:firstColumn="1" w:lastColumn="0" w:noHBand="0" w:noVBand="1"/>
      </w:tblPr>
      <w:tblGrid>
        <w:gridCol w:w="1260"/>
        <w:gridCol w:w="2079"/>
        <w:gridCol w:w="2079"/>
        <w:gridCol w:w="2079"/>
        <w:gridCol w:w="861"/>
      </w:tblGrid>
      <w:tr w:rsidR="006243AB" w:rsidRPr="000A77F8" w14:paraId="32751FB0" w14:textId="77777777" w:rsidTr="008A46F3">
        <w:tc>
          <w:tcPr>
            <w:tcW w:w="1260" w:type="dxa"/>
          </w:tcPr>
          <w:p w14:paraId="5BAAE0FF" w14:textId="77777777" w:rsidR="006243AB" w:rsidRPr="000A77F8" w:rsidRDefault="006243AB" w:rsidP="008A46F3">
            <w:pPr>
              <w:rPr>
                <w:rFonts w:ascii="Baxter Sans Core" w:hAnsi="Baxter Sans Core" w:cs="Arial"/>
                <w:b/>
                <w:bCs/>
                <w:sz w:val="20"/>
                <w:szCs w:val="20"/>
              </w:rPr>
            </w:pPr>
          </w:p>
        </w:tc>
        <w:tc>
          <w:tcPr>
            <w:tcW w:w="2079" w:type="dxa"/>
          </w:tcPr>
          <w:p w14:paraId="45867A5E"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1</w:t>
            </w:r>
          </w:p>
        </w:tc>
        <w:tc>
          <w:tcPr>
            <w:tcW w:w="2079" w:type="dxa"/>
          </w:tcPr>
          <w:p w14:paraId="531138EC"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2</w:t>
            </w:r>
          </w:p>
        </w:tc>
        <w:tc>
          <w:tcPr>
            <w:tcW w:w="2079" w:type="dxa"/>
          </w:tcPr>
          <w:p w14:paraId="56C1883B"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3</w:t>
            </w:r>
          </w:p>
        </w:tc>
        <w:tc>
          <w:tcPr>
            <w:tcW w:w="861" w:type="dxa"/>
          </w:tcPr>
          <w:p w14:paraId="4B9F1F00" w14:textId="77BA8FC1" w:rsidR="006243AB" w:rsidRPr="000A77F8" w:rsidRDefault="006243AB" w:rsidP="00634C22">
            <w:pPr>
              <w:rPr>
                <w:rFonts w:ascii="Baxter Sans Core" w:hAnsi="Baxter Sans Core" w:cs="Arial"/>
                <w:b/>
                <w:bCs/>
                <w:sz w:val="20"/>
                <w:szCs w:val="20"/>
              </w:rPr>
            </w:pPr>
          </w:p>
        </w:tc>
      </w:tr>
      <w:tr w:rsidR="006243AB" w:rsidRPr="000A77F8" w14:paraId="26DE2F87" w14:textId="77777777" w:rsidTr="008A46F3">
        <w:tc>
          <w:tcPr>
            <w:tcW w:w="1260" w:type="dxa"/>
          </w:tcPr>
          <w:p w14:paraId="524D70DD"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7</w:t>
            </w:r>
          </w:p>
        </w:tc>
        <w:tc>
          <w:tcPr>
            <w:tcW w:w="2079" w:type="dxa"/>
          </w:tcPr>
          <w:p w14:paraId="7FEFA486"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2787AB82"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40</w:t>
            </w:r>
          </w:p>
        </w:tc>
        <w:tc>
          <w:tcPr>
            <w:tcW w:w="2079" w:type="dxa"/>
          </w:tcPr>
          <w:p w14:paraId="1ACB5366" w14:textId="77777777" w:rsidR="006243AB" w:rsidRPr="000A77F8" w:rsidRDefault="006243AB" w:rsidP="008A46F3">
            <w:pPr>
              <w:jc w:val="center"/>
              <w:rPr>
                <w:rFonts w:ascii="Baxter Sans Core" w:hAnsi="Baxter Sans Core" w:cs="Arial"/>
                <w:sz w:val="20"/>
                <w:szCs w:val="20"/>
              </w:rPr>
            </w:pPr>
          </w:p>
        </w:tc>
        <w:tc>
          <w:tcPr>
            <w:tcW w:w="2079" w:type="dxa"/>
          </w:tcPr>
          <w:p w14:paraId="054B3A3D" w14:textId="77777777" w:rsidR="006243AB" w:rsidRPr="000A77F8" w:rsidRDefault="006243AB" w:rsidP="008A46F3">
            <w:pPr>
              <w:jc w:val="center"/>
              <w:rPr>
                <w:rFonts w:ascii="Baxter Sans Core" w:hAnsi="Baxter Sans Core" w:cs="Arial"/>
                <w:sz w:val="20"/>
                <w:szCs w:val="20"/>
              </w:rPr>
            </w:pPr>
          </w:p>
        </w:tc>
        <w:tc>
          <w:tcPr>
            <w:tcW w:w="861" w:type="dxa"/>
          </w:tcPr>
          <w:p w14:paraId="3205E2E5" w14:textId="77777777" w:rsidR="006243AB" w:rsidRPr="000A77F8" w:rsidRDefault="006243AB" w:rsidP="008A46F3">
            <w:pPr>
              <w:jc w:val="center"/>
              <w:rPr>
                <w:rFonts w:ascii="Baxter Sans Core" w:hAnsi="Baxter Sans Core" w:cs="Arial"/>
                <w:b/>
                <w:bCs/>
                <w:sz w:val="20"/>
                <w:szCs w:val="20"/>
              </w:rPr>
            </w:pPr>
          </w:p>
        </w:tc>
      </w:tr>
      <w:tr w:rsidR="006243AB" w:rsidRPr="000A77F8" w14:paraId="185625DA" w14:textId="77777777" w:rsidTr="008A46F3">
        <w:tc>
          <w:tcPr>
            <w:tcW w:w="1260" w:type="dxa"/>
          </w:tcPr>
          <w:p w14:paraId="34D21AB2"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8</w:t>
            </w:r>
          </w:p>
        </w:tc>
        <w:tc>
          <w:tcPr>
            <w:tcW w:w="2079" w:type="dxa"/>
          </w:tcPr>
          <w:p w14:paraId="7B56F188"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50 points</w:t>
            </w:r>
          </w:p>
          <w:p w14:paraId="517CEA90"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20 / 1 x 30</w:t>
            </w:r>
          </w:p>
        </w:tc>
        <w:tc>
          <w:tcPr>
            <w:tcW w:w="2079" w:type="dxa"/>
          </w:tcPr>
          <w:p w14:paraId="403F6F67"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5CA19B22" w14:textId="77777777" w:rsidR="006243AB" w:rsidRPr="000A77F8" w:rsidRDefault="006243AB" w:rsidP="008A46F3">
            <w:pPr>
              <w:jc w:val="center"/>
              <w:rPr>
                <w:rFonts w:ascii="Baxter Sans Core" w:hAnsi="Baxter Sans Core" w:cs="Arial"/>
                <w:sz w:val="20"/>
                <w:szCs w:val="20"/>
                <w:highlight w:val="yellow"/>
              </w:rPr>
            </w:pPr>
            <w:r w:rsidRPr="000A77F8">
              <w:rPr>
                <w:rFonts w:ascii="Baxter Sans Core" w:hAnsi="Baxter Sans Core" w:cs="Arial"/>
                <w:sz w:val="20"/>
                <w:szCs w:val="20"/>
              </w:rPr>
              <w:t>1 x 40</w:t>
            </w:r>
          </w:p>
        </w:tc>
        <w:tc>
          <w:tcPr>
            <w:tcW w:w="2079" w:type="dxa"/>
          </w:tcPr>
          <w:p w14:paraId="3EC94397" w14:textId="77777777" w:rsidR="006243AB" w:rsidRPr="000A77F8" w:rsidRDefault="006243AB" w:rsidP="008A46F3">
            <w:pPr>
              <w:jc w:val="center"/>
              <w:rPr>
                <w:rFonts w:ascii="Baxter Sans Core" w:hAnsi="Baxter Sans Core" w:cs="Arial"/>
                <w:sz w:val="20"/>
                <w:szCs w:val="20"/>
              </w:rPr>
            </w:pPr>
          </w:p>
        </w:tc>
        <w:tc>
          <w:tcPr>
            <w:tcW w:w="861" w:type="dxa"/>
          </w:tcPr>
          <w:p w14:paraId="4A32C255" w14:textId="77777777" w:rsidR="006243AB" w:rsidRPr="000A77F8" w:rsidRDefault="006243AB" w:rsidP="008A46F3">
            <w:pPr>
              <w:jc w:val="center"/>
              <w:rPr>
                <w:rFonts w:ascii="Baxter Sans Core" w:hAnsi="Baxter Sans Core" w:cs="Arial"/>
                <w:b/>
                <w:bCs/>
                <w:sz w:val="20"/>
                <w:szCs w:val="20"/>
              </w:rPr>
            </w:pPr>
          </w:p>
        </w:tc>
      </w:tr>
      <w:tr w:rsidR="006243AB" w:rsidRPr="000A77F8" w14:paraId="525F66A0" w14:textId="77777777" w:rsidTr="008A46F3">
        <w:tc>
          <w:tcPr>
            <w:tcW w:w="1260" w:type="dxa"/>
          </w:tcPr>
          <w:p w14:paraId="3BF6D00C"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lastRenderedPageBreak/>
              <w:t>SCQF Level 9</w:t>
            </w:r>
          </w:p>
        </w:tc>
        <w:tc>
          <w:tcPr>
            <w:tcW w:w="2079" w:type="dxa"/>
          </w:tcPr>
          <w:p w14:paraId="06982A83"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10 points</w:t>
            </w:r>
          </w:p>
          <w:p w14:paraId="16A3A860"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10</w:t>
            </w:r>
          </w:p>
        </w:tc>
        <w:tc>
          <w:tcPr>
            <w:tcW w:w="2079" w:type="dxa"/>
          </w:tcPr>
          <w:p w14:paraId="1F7F3AFA"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20 points</w:t>
            </w:r>
          </w:p>
          <w:p w14:paraId="6F0642F6" w14:textId="77777777" w:rsidR="006243AB" w:rsidRPr="000A77F8" w:rsidRDefault="006243AB" w:rsidP="008A46F3">
            <w:pPr>
              <w:jc w:val="center"/>
              <w:rPr>
                <w:rFonts w:ascii="Baxter Sans Core" w:hAnsi="Baxter Sans Core" w:cs="Arial"/>
                <w:sz w:val="20"/>
                <w:szCs w:val="20"/>
                <w:highlight w:val="yellow"/>
              </w:rPr>
            </w:pPr>
            <w:r w:rsidRPr="000A77F8">
              <w:rPr>
                <w:rFonts w:ascii="Baxter Sans Core" w:hAnsi="Baxter Sans Core" w:cs="Arial"/>
                <w:sz w:val="20"/>
                <w:szCs w:val="20"/>
              </w:rPr>
              <w:t>1 x 20</w:t>
            </w:r>
          </w:p>
        </w:tc>
        <w:tc>
          <w:tcPr>
            <w:tcW w:w="2079" w:type="dxa"/>
          </w:tcPr>
          <w:p w14:paraId="5E43D5C5"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6B6CD0E3"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sz w:val="20"/>
                <w:szCs w:val="20"/>
              </w:rPr>
              <w:t>1 x 40</w:t>
            </w:r>
          </w:p>
        </w:tc>
        <w:tc>
          <w:tcPr>
            <w:tcW w:w="861" w:type="dxa"/>
          </w:tcPr>
          <w:p w14:paraId="48968B00" w14:textId="77777777" w:rsidR="006243AB" w:rsidRPr="000A77F8" w:rsidRDefault="006243AB" w:rsidP="008A46F3">
            <w:pPr>
              <w:jc w:val="center"/>
              <w:rPr>
                <w:rFonts w:ascii="Baxter Sans Core" w:hAnsi="Baxter Sans Core" w:cs="Arial"/>
                <w:b/>
                <w:bCs/>
                <w:sz w:val="20"/>
                <w:szCs w:val="20"/>
              </w:rPr>
            </w:pPr>
          </w:p>
        </w:tc>
      </w:tr>
      <w:tr w:rsidR="006243AB" w:rsidRPr="000A77F8" w14:paraId="1D7B3671" w14:textId="77777777" w:rsidTr="008A46F3">
        <w:tc>
          <w:tcPr>
            <w:tcW w:w="1260" w:type="dxa"/>
          </w:tcPr>
          <w:p w14:paraId="30F0E9FC"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10</w:t>
            </w:r>
          </w:p>
        </w:tc>
        <w:tc>
          <w:tcPr>
            <w:tcW w:w="2079" w:type="dxa"/>
          </w:tcPr>
          <w:p w14:paraId="254D2491"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20 points</w:t>
            </w:r>
          </w:p>
          <w:p w14:paraId="1B80951C"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 xml:space="preserve">1 x 20 </w:t>
            </w:r>
          </w:p>
        </w:tc>
        <w:tc>
          <w:tcPr>
            <w:tcW w:w="2079" w:type="dxa"/>
          </w:tcPr>
          <w:p w14:paraId="2EE5231F"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10 points</w:t>
            </w:r>
          </w:p>
          <w:p w14:paraId="27812ED6" w14:textId="77777777" w:rsidR="006243AB" w:rsidRPr="000A77F8" w:rsidRDefault="006243AB" w:rsidP="008A46F3">
            <w:pPr>
              <w:jc w:val="center"/>
              <w:rPr>
                <w:rFonts w:ascii="Baxter Sans Core" w:hAnsi="Baxter Sans Core" w:cs="Arial"/>
                <w:sz w:val="20"/>
                <w:szCs w:val="20"/>
                <w:highlight w:val="yellow"/>
              </w:rPr>
            </w:pPr>
            <w:r w:rsidRPr="000A77F8">
              <w:rPr>
                <w:rFonts w:ascii="Baxter Sans Core" w:hAnsi="Baxter Sans Core" w:cs="Arial"/>
                <w:sz w:val="20"/>
                <w:szCs w:val="20"/>
              </w:rPr>
              <w:t xml:space="preserve">1 x 10 </w:t>
            </w:r>
          </w:p>
        </w:tc>
        <w:tc>
          <w:tcPr>
            <w:tcW w:w="2079" w:type="dxa"/>
          </w:tcPr>
          <w:p w14:paraId="21EE81AA" w14:textId="77777777" w:rsidR="006243AB" w:rsidRPr="000A77F8" w:rsidRDefault="006243AB" w:rsidP="008A46F3">
            <w:pPr>
              <w:jc w:val="center"/>
              <w:rPr>
                <w:rFonts w:ascii="Baxter Sans Core" w:hAnsi="Baxter Sans Core" w:cs="Arial"/>
                <w:sz w:val="20"/>
                <w:szCs w:val="20"/>
              </w:rPr>
            </w:pPr>
          </w:p>
        </w:tc>
        <w:tc>
          <w:tcPr>
            <w:tcW w:w="861" w:type="dxa"/>
          </w:tcPr>
          <w:p w14:paraId="55F119E4" w14:textId="77777777" w:rsidR="006243AB" w:rsidRPr="000A77F8" w:rsidRDefault="006243AB" w:rsidP="008A46F3">
            <w:pPr>
              <w:jc w:val="center"/>
              <w:rPr>
                <w:rFonts w:ascii="Baxter Sans Core" w:hAnsi="Baxter Sans Core" w:cs="Arial"/>
                <w:b/>
                <w:bCs/>
                <w:sz w:val="20"/>
                <w:szCs w:val="20"/>
              </w:rPr>
            </w:pPr>
          </w:p>
        </w:tc>
      </w:tr>
      <w:tr w:rsidR="006243AB" w:rsidRPr="000A77F8" w14:paraId="02E9E356" w14:textId="77777777" w:rsidTr="008A46F3">
        <w:tc>
          <w:tcPr>
            <w:tcW w:w="1260" w:type="dxa"/>
          </w:tcPr>
          <w:p w14:paraId="1AE45522"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11</w:t>
            </w:r>
          </w:p>
        </w:tc>
        <w:tc>
          <w:tcPr>
            <w:tcW w:w="2079" w:type="dxa"/>
          </w:tcPr>
          <w:p w14:paraId="44A2C926" w14:textId="77777777" w:rsidR="006243AB" w:rsidRPr="000A77F8" w:rsidRDefault="006243AB" w:rsidP="008A46F3">
            <w:pPr>
              <w:jc w:val="center"/>
              <w:rPr>
                <w:rFonts w:ascii="Baxter Sans Core" w:hAnsi="Baxter Sans Core" w:cs="Arial"/>
                <w:sz w:val="20"/>
                <w:szCs w:val="20"/>
              </w:rPr>
            </w:pPr>
          </w:p>
        </w:tc>
        <w:tc>
          <w:tcPr>
            <w:tcW w:w="2079" w:type="dxa"/>
          </w:tcPr>
          <w:p w14:paraId="340BA1CE"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3D4B1E00"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2 x 20</w:t>
            </w:r>
          </w:p>
        </w:tc>
        <w:tc>
          <w:tcPr>
            <w:tcW w:w="2079" w:type="dxa"/>
          </w:tcPr>
          <w:p w14:paraId="05CAA864"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110 points</w:t>
            </w:r>
          </w:p>
          <w:p w14:paraId="4AAAB542"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10 / 1 x 40 / 1 x 60</w:t>
            </w:r>
          </w:p>
        </w:tc>
        <w:tc>
          <w:tcPr>
            <w:tcW w:w="861" w:type="dxa"/>
          </w:tcPr>
          <w:p w14:paraId="11F86FE8" w14:textId="77777777" w:rsidR="006243AB" w:rsidRPr="000A77F8" w:rsidRDefault="006243AB" w:rsidP="008A46F3">
            <w:pPr>
              <w:jc w:val="center"/>
              <w:rPr>
                <w:rFonts w:ascii="Baxter Sans Core" w:hAnsi="Baxter Sans Core" w:cs="Arial"/>
                <w:b/>
                <w:bCs/>
                <w:sz w:val="20"/>
                <w:szCs w:val="20"/>
              </w:rPr>
            </w:pPr>
          </w:p>
        </w:tc>
      </w:tr>
      <w:tr w:rsidR="006243AB" w:rsidRPr="000A77F8" w14:paraId="7F4F95EA" w14:textId="77777777" w:rsidTr="008A46F3">
        <w:tc>
          <w:tcPr>
            <w:tcW w:w="1260" w:type="dxa"/>
          </w:tcPr>
          <w:p w14:paraId="61C31BBA"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Total per year</w:t>
            </w:r>
          </w:p>
        </w:tc>
        <w:tc>
          <w:tcPr>
            <w:tcW w:w="2079" w:type="dxa"/>
          </w:tcPr>
          <w:p w14:paraId="150BA556"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w:t>
            </w:r>
          </w:p>
        </w:tc>
        <w:tc>
          <w:tcPr>
            <w:tcW w:w="2079" w:type="dxa"/>
          </w:tcPr>
          <w:p w14:paraId="7AD29AE5"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110</w:t>
            </w:r>
          </w:p>
        </w:tc>
        <w:tc>
          <w:tcPr>
            <w:tcW w:w="2079" w:type="dxa"/>
          </w:tcPr>
          <w:p w14:paraId="7C8D4E68"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150</w:t>
            </w:r>
          </w:p>
        </w:tc>
        <w:tc>
          <w:tcPr>
            <w:tcW w:w="861" w:type="dxa"/>
          </w:tcPr>
          <w:p w14:paraId="5405D880" w14:textId="77777777" w:rsidR="006243AB" w:rsidRPr="000A77F8" w:rsidRDefault="006243AB" w:rsidP="008A46F3">
            <w:pPr>
              <w:jc w:val="center"/>
              <w:rPr>
                <w:rFonts w:ascii="Baxter Sans Core" w:hAnsi="Baxter Sans Core" w:cs="Arial"/>
                <w:sz w:val="20"/>
                <w:szCs w:val="20"/>
              </w:rPr>
            </w:pPr>
          </w:p>
        </w:tc>
      </w:tr>
      <w:tr w:rsidR="00B22325" w:rsidRPr="000A77F8" w14:paraId="6F4D436E" w14:textId="77777777" w:rsidTr="008A46F3">
        <w:tc>
          <w:tcPr>
            <w:tcW w:w="1260" w:type="dxa"/>
          </w:tcPr>
          <w:p w14:paraId="4495D65D" w14:textId="77777777" w:rsidR="00B22325" w:rsidRPr="000A77F8" w:rsidRDefault="00B22325" w:rsidP="008A46F3">
            <w:pPr>
              <w:rPr>
                <w:rFonts w:ascii="Baxter Sans Core" w:hAnsi="Baxter Sans Core" w:cs="Arial"/>
                <w:b/>
                <w:bCs/>
                <w:sz w:val="20"/>
                <w:szCs w:val="20"/>
              </w:rPr>
            </w:pPr>
          </w:p>
        </w:tc>
        <w:tc>
          <w:tcPr>
            <w:tcW w:w="2079" w:type="dxa"/>
          </w:tcPr>
          <w:p w14:paraId="434D818E" w14:textId="77777777" w:rsidR="00B22325" w:rsidRPr="000A77F8" w:rsidRDefault="00B22325" w:rsidP="008A46F3">
            <w:pPr>
              <w:jc w:val="center"/>
              <w:rPr>
                <w:rFonts w:ascii="Baxter Sans Core" w:hAnsi="Baxter Sans Core" w:cs="Arial"/>
                <w:sz w:val="20"/>
                <w:szCs w:val="20"/>
              </w:rPr>
            </w:pPr>
          </w:p>
        </w:tc>
        <w:tc>
          <w:tcPr>
            <w:tcW w:w="2079" w:type="dxa"/>
          </w:tcPr>
          <w:p w14:paraId="0F700147" w14:textId="77777777" w:rsidR="00B22325" w:rsidRPr="000A77F8" w:rsidRDefault="00B22325" w:rsidP="008A46F3">
            <w:pPr>
              <w:jc w:val="center"/>
              <w:rPr>
                <w:rFonts w:ascii="Baxter Sans Core" w:hAnsi="Baxter Sans Core" w:cs="Arial"/>
                <w:sz w:val="20"/>
                <w:szCs w:val="20"/>
              </w:rPr>
            </w:pPr>
          </w:p>
        </w:tc>
        <w:tc>
          <w:tcPr>
            <w:tcW w:w="2079" w:type="dxa"/>
          </w:tcPr>
          <w:p w14:paraId="56EDA85B" w14:textId="77777777" w:rsidR="00B22325" w:rsidRPr="000A77F8" w:rsidRDefault="00B22325" w:rsidP="008A46F3">
            <w:pPr>
              <w:jc w:val="center"/>
              <w:rPr>
                <w:rFonts w:ascii="Baxter Sans Core" w:hAnsi="Baxter Sans Core" w:cs="Arial"/>
                <w:sz w:val="20"/>
                <w:szCs w:val="20"/>
              </w:rPr>
            </w:pPr>
          </w:p>
        </w:tc>
        <w:tc>
          <w:tcPr>
            <w:tcW w:w="861" w:type="dxa"/>
          </w:tcPr>
          <w:p w14:paraId="7660814C" w14:textId="4B29CCA9" w:rsidR="00B22325" w:rsidRPr="000A77F8" w:rsidRDefault="00B22325" w:rsidP="008A46F3">
            <w:pPr>
              <w:jc w:val="center"/>
              <w:rPr>
                <w:rFonts w:ascii="Baxter Sans Core" w:hAnsi="Baxter Sans Core" w:cs="Arial"/>
                <w:sz w:val="20"/>
                <w:szCs w:val="20"/>
              </w:rPr>
            </w:pPr>
            <w:r w:rsidRPr="000A77F8">
              <w:rPr>
                <w:rFonts w:ascii="Baxter Sans Core" w:hAnsi="Baxter Sans Core" w:cs="Arial"/>
                <w:b/>
                <w:bCs/>
                <w:sz w:val="20"/>
                <w:szCs w:val="20"/>
              </w:rPr>
              <w:t>Total for MSc 380</w:t>
            </w:r>
          </w:p>
        </w:tc>
      </w:tr>
    </w:tbl>
    <w:p w14:paraId="2B373608" w14:textId="77777777" w:rsidR="006243AB" w:rsidRPr="000A77F8" w:rsidRDefault="006243AB" w:rsidP="006243AB">
      <w:pPr>
        <w:rPr>
          <w:rFonts w:ascii="Baxter Sans Core" w:hAnsi="Baxter Sans Core" w:cs="Arial"/>
          <w:sz w:val="20"/>
          <w:szCs w:val="20"/>
        </w:rPr>
      </w:pPr>
    </w:p>
    <w:p w14:paraId="0020ACD9" w14:textId="77777777" w:rsidR="006243AB" w:rsidRPr="000A77F8" w:rsidRDefault="006243AB" w:rsidP="006243AB">
      <w:pPr>
        <w:ind w:left="284" w:hanging="426"/>
        <w:contextualSpacing/>
        <w:rPr>
          <w:rFonts w:ascii="Baxter Sans Core" w:eastAsia="Calibri" w:hAnsi="Baxter Sans Core" w:cs="Arial"/>
          <w:sz w:val="20"/>
          <w:szCs w:val="20"/>
          <w:lang w:eastAsia="en-GB"/>
        </w:rPr>
      </w:pPr>
      <w:r w:rsidRPr="000A77F8">
        <w:rPr>
          <w:rFonts w:ascii="Baxter Sans Core" w:eastAsia="Calibri" w:hAnsi="Baxter Sans Core" w:cs="Arial"/>
          <w:sz w:val="20"/>
          <w:szCs w:val="20"/>
          <w:lang w:eastAsia="en-GB"/>
        </w:rPr>
        <w:t>4.4.5</w:t>
      </w:r>
      <w:r w:rsidRPr="000A77F8">
        <w:rPr>
          <w:rFonts w:ascii="Baxter Sans Core" w:eastAsia="Calibri" w:hAnsi="Baxter Sans Core" w:cs="Arial"/>
          <w:sz w:val="20"/>
          <w:szCs w:val="20"/>
          <w:lang w:eastAsia="en-GB"/>
        </w:rPr>
        <w:tab/>
        <w:t xml:space="preserve">the MSc Nursing programme </w:t>
      </w:r>
      <w:r w:rsidRPr="000A77F8">
        <w:rPr>
          <w:rFonts w:ascii="Baxter Sans Core" w:eastAsia="Calibri" w:hAnsi="Baxter Sans Core" w:cs="Arial"/>
          <w:b/>
          <w:bCs/>
          <w:i/>
          <w:iCs/>
          <w:sz w:val="20"/>
          <w:szCs w:val="20"/>
          <w:lang w:eastAsia="en-GB"/>
        </w:rPr>
        <w:t>dual award</w:t>
      </w:r>
      <w:r w:rsidRPr="000A77F8">
        <w:rPr>
          <w:rFonts w:ascii="Baxter Sans Core" w:eastAsia="Calibri" w:hAnsi="Baxter Sans Core" w:cs="Arial"/>
          <w:sz w:val="20"/>
          <w:szCs w:val="20"/>
          <w:lang w:eastAsia="en-GB"/>
        </w:rPr>
        <w:t xml:space="preserve"> consists of:</w:t>
      </w:r>
    </w:p>
    <w:tbl>
      <w:tblPr>
        <w:tblStyle w:val="TableGrid0"/>
        <w:tblW w:w="8347" w:type="dxa"/>
        <w:tblInd w:w="720" w:type="dxa"/>
        <w:tblLook w:val="04A0" w:firstRow="1" w:lastRow="0" w:firstColumn="1" w:lastColumn="0" w:noHBand="0" w:noVBand="1"/>
      </w:tblPr>
      <w:tblGrid>
        <w:gridCol w:w="1260"/>
        <w:gridCol w:w="1559"/>
        <w:gridCol w:w="1559"/>
        <w:gridCol w:w="1843"/>
        <w:gridCol w:w="1276"/>
        <w:gridCol w:w="850"/>
      </w:tblGrid>
      <w:tr w:rsidR="006243AB" w:rsidRPr="000A77F8" w14:paraId="77C9A50D" w14:textId="77777777" w:rsidTr="008A46F3">
        <w:tc>
          <w:tcPr>
            <w:tcW w:w="1260" w:type="dxa"/>
          </w:tcPr>
          <w:p w14:paraId="0093AF71" w14:textId="77777777" w:rsidR="006243AB" w:rsidRPr="000A77F8" w:rsidRDefault="006243AB" w:rsidP="008A46F3">
            <w:pPr>
              <w:rPr>
                <w:rFonts w:ascii="Baxter Sans Core" w:hAnsi="Baxter Sans Core" w:cs="Arial"/>
                <w:b/>
                <w:bCs/>
                <w:sz w:val="20"/>
                <w:szCs w:val="20"/>
              </w:rPr>
            </w:pPr>
          </w:p>
        </w:tc>
        <w:tc>
          <w:tcPr>
            <w:tcW w:w="1559" w:type="dxa"/>
          </w:tcPr>
          <w:p w14:paraId="3CBE34C7"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1</w:t>
            </w:r>
          </w:p>
        </w:tc>
        <w:tc>
          <w:tcPr>
            <w:tcW w:w="1559" w:type="dxa"/>
          </w:tcPr>
          <w:p w14:paraId="67FB9D61"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2</w:t>
            </w:r>
          </w:p>
        </w:tc>
        <w:tc>
          <w:tcPr>
            <w:tcW w:w="1843" w:type="dxa"/>
          </w:tcPr>
          <w:p w14:paraId="3AD184A8"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b/>
                <w:bCs/>
                <w:sz w:val="20"/>
                <w:szCs w:val="20"/>
              </w:rPr>
              <w:t>Year 3</w:t>
            </w:r>
          </w:p>
        </w:tc>
        <w:tc>
          <w:tcPr>
            <w:tcW w:w="1276" w:type="dxa"/>
          </w:tcPr>
          <w:p w14:paraId="12DAE286" w14:textId="77777777" w:rsidR="006243AB" w:rsidRPr="000A77F8" w:rsidRDefault="006243AB" w:rsidP="008A46F3">
            <w:pPr>
              <w:jc w:val="right"/>
              <w:rPr>
                <w:rFonts w:ascii="Baxter Sans Core" w:hAnsi="Baxter Sans Core" w:cs="Arial"/>
                <w:b/>
                <w:bCs/>
                <w:sz w:val="20"/>
                <w:szCs w:val="20"/>
              </w:rPr>
            </w:pPr>
            <w:r w:rsidRPr="000A77F8">
              <w:rPr>
                <w:rFonts w:ascii="Baxter Sans Core" w:hAnsi="Baxter Sans Core" w:cs="Arial"/>
                <w:b/>
                <w:bCs/>
                <w:sz w:val="20"/>
                <w:szCs w:val="20"/>
              </w:rPr>
              <w:t>Year 4</w:t>
            </w:r>
          </w:p>
        </w:tc>
        <w:tc>
          <w:tcPr>
            <w:tcW w:w="850" w:type="dxa"/>
          </w:tcPr>
          <w:p w14:paraId="5805F660" w14:textId="501ABCA6" w:rsidR="006243AB" w:rsidRPr="000A77F8" w:rsidRDefault="006243AB" w:rsidP="00634C22">
            <w:pPr>
              <w:rPr>
                <w:rFonts w:ascii="Baxter Sans Core" w:hAnsi="Baxter Sans Core" w:cs="Arial"/>
                <w:b/>
                <w:bCs/>
                <w:sz w:val="20"/>
                <w:szCs w:val="20"/>
              </w:rPr>
            </w:pPr>
          </w:p>
        </w:tc>
      </w:tr>
      <w:tr w:rsidR="006243AB" w:rsidRPr="000A77F8" w14:paraId="7315397B" w14:textId="77777777" w:rsidTr="008A46F3">
        <w:tc>
          <w:tcPr>
            <w:tcW w:w="1260" w:type="dxa"/>
          </w:tcPr>
          <w:p w14:paraId="0DCDDE4F"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7</w:t>
            </w:r>
          </w:p>
        </w:tc>
        <w:tc>
          <w:tcPr>
            <w:tcW w:w="1559" w:type="dxa"/>
          </w:tcPr>
          <w:p w14:paraId="2DD63678"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0DF47529"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40</w:t>
            </w:r>
          </w:p>
        </w:tc>
        <w:tc>
          <w:tcPr>
            <w:tcW w:w="1559" w:type="dxa"/>
          </w:tcPr>
          <w:p w14:paraId="763F5805" w14:textId="77777777" w:rsidR="006243AB" w:rsidRPr="000A77F8" w:rsidRDefault="006243AB" w:rsidP="008A46F3">
            <w:pPr>
              <w:jc w:val="center"/>
              <w:rPr>
                <w:rFonts w:ascii="Baxter Sans Core" w:hAnsi="Baxter Sans Core" w:cs="Arial"/>
                <w:sz w:val="20"/>
                <w:szCs w:val="20"/>
              </w:rPr>
            </w:pPr>
          </w:p>
        </w:tc>
        <w:tc>
          <w:tcPr>
            <w:tcW w:w="1843" w:type="dxa"/>
          </w:tcPr>
          <w:p w14:paraId="7720A582" w14:textId="77777777" w:rsidR="006243AB" w:rsidRPr="000A77F8" w:rsidRDefault="006243AB" w:rsidP="008A46F3">
            <w:pPr>
              <w:jc w:val="center"/>
              <w:rPr>
                <w:rFonts w:ascii="Baxter Sans Core" w:hAnsi="Baxter Sans Core" w:cs="Arial"/>
                <w:sz w:val="20"/>
                <w:szCs w:val="20"/>
              </w:rPr>
            </w:pPr>
          </w:p>
        </w:tc>
        <w:tc>
          <w:tcPr>
            <w:tcW w:w="1276" w:type="dxa"/>
          </w:tcPr>
          <w:p w14:paraId="3A7A696F" w14:textId="77777777" w:rsidR="006243AB" w:rsidRPr="000A77F8" w:rsidRDefault="006243AB" w:rsidP="008A46F3">
            <w:pPr>
              <w:jc w:val="right"/>
              <w:rPr>
                <w:rFonts w:ascii="Baxter Sans Core" w:hAnsi="Baxter Sans Core" w:cs="Arial"/>
                <w:b/>
                <w:bCs/>
                <w:sz w:val="20"/>
                <w:szCs w:val="20"/>
              </w:rPr>
            </w:pPr>
          </w:p>
        </w:tc>
        <w:tc>
          <w:tcPr>
            <w:tcW w:w="850" w:type="dxa"/>
          </w:tcPr>
          <w:p w14:paraId="052B8EE2" w14:textId="77777777" w:rsidR="006243AB" w:rsidRPr="000A77F8" w:rsidRDefault="006243AB" w:rsidP="008A46F3">
            <w:pPr>
              <w:jc w:val="right"/>
              <w:rPr>
                <w:rFonts w:ascii="Baxter Sans Core" w:hAnsi="Baxter Sans Core" w:cs="Arial"/>
                <w:b/>
                <w:bCs/>
                <w:sz w:val="20"/>
                <w:szCs w:val="20"/>
              </w:rPr>
            </w:pPr>
          </w:p>
        </w:tc>
      </w:tr>
      <w:tr w:rsidR="006243AB" w:rsidRPr="000A77F8" w14:paraId="0A921A7E" w14:textId="77777777" w:rsidTr="008A46F3">
        <w:tc>
          <w:tcPr>
            <w:tcW w:w="1260" w:type="dxa"/>
          </w:tcPr>
          <w:p w14:paraId="104B2B88"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8</w:t>
            </w:r>
          </w:p>
        </w:tc>
        <w:tc>
          <w:tcPr>
            <w:tcW w:w="1559" w:type="dxa"/>
          </w:tcPr>
          <w:p w14:paraId="2ED1C006"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50 points</w:t>
            </w:r>
          </w:p>
          <w:p w14:paraId="3FC061D3"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20 / 1 x 30</w:t>
            </w:r>
          </w:p>
        </w:tc>
        <w:tc>
          <w:tcPr>
            <w:tcW w:w="1559" w:type="dxa"/>
          </w:tcPr>
          <w:p w14:paraId="5275A59B"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60 points</w:t>
            </w:r>
          </w:p>
          <w:p w14:paraId="065F0FDE"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20 / 1 x 40</w:t>
            </w:r>
          </w:p>
        </w:tc>
        <w:tc>
          <w:tcPr>
            <w:tcW w:w="1843" w:type="dxa"/>
          </w:tcPr>
          <w:p w14:paraId="07F061FD" w14:textId="77777777" w:rsidR="006243AB" w:rsidRPr="000A77F8" w:rsidRDefault="006243AB" w:rsidP="008A46F3">
            <w:pPr>
              <w:jc w:val="center"/>
              <w:rPr>
                <w:rFonts w:ascii="Baxter Sans Core" w:hAnsi="Baxter Sans Core" w:cs="Arial"/>
                <w:sz w:val="20"/>
                <w:szCs w:val="20"/>
              </w:rPr>
            </w:pPr>
          </w:p>
        </w:tc>
        <w:tc>
          <w:tcPr>
            <w:tcW w:w="1276" w:type="dxa"/>
          </w:tcPr>
          <w:p w14:paraId="2BEBCC13" w14:textId="77777777" w:rsidR="006243AB" w:rsidRPr="000A77F8" w:rsidRDefault="006243AB" w:rsidP="008A46F3">
            <w:pPr>
              <w:jc w:val="right"/>
              <w:rPr>
                <w:rFonts w:ascii="Baxter Sans Core" w:hAnsi="Baxter Sans Core" w:cs="Arial"/>
                <w:b/>
                <w:bCs/>
                <w:sz w:val="20"/>
                <w:szCs w:val="20"/>
              </w:rPr>
            </w:pPr>
          </w:p>
        </w:tc>
        <w:tc>
          <w:tcPr>
            <w:tcW w:w="850" w:type="dxa"/>
          </w:tcPr>
          <w:p w14:paraId="1000D257" w14:textId="77777777" w:rsidR="006243AB" w:rsidRPr="000A77F8" w:rsidRDefault="006243AB" w:rsidP="008A46F3">
            <w:pPr>
              <w:jc w:val="right"/>
              <w:rPr>
                <w:rFonts w:ascii="Baxter Sans Core" w:hAnsi="Baxter Sans Core" w:cs="Arial"/>
                <w:b/>
                <w:bCs/>
                <w:sz w:val="20"/>
                <w:szCs w:val="20"/>
              </w:rPr>
            </w:pPr>
          </w:p>
        </w:tc>
      </w:tr>
      <w:tr w:rsidR="006243AB" w:rsidRPr="000A77F8" w14:paraId="7B71FD6D" w14:textId="77777777" w:rsidTr="008A46F3">
        <w:tc>
          <w:tcPr>
            <w:tcW w:w="1260" w:type="dxa"/>
          </w:tcPr>
          <w:p w14:paraId="220F00CF"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9</w:t>
            </w:r>
          </w:p>
        </w:tc>
        <w:tc>
          <w:tcPr>
            <w:tcW w:w="1559" w:type="dxa"/>
          </w:tcPr>
          <w:p w14:paraId="349EBF0B"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10 points</w:t>
            </w:r>
          </w:p>
          <w:p w14:paraId="4913EB87"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10</w:t>
            </w:r>
          </w:p>
        </w:tc>
        <w:tc>
          <w:tcPr>
            <w:tcW w:w="1559" w:type="dxa"/>
          </w:tcPr>
          <w:p w14:paraId="1C3F6E6A"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20 points</w:t>
            </w:r>
          </w:p>
          <w:p w14:paraId="487BA037"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 xml:space="preserve">1 x 20 </w:t>
            </w:r>
          </w:p>
        </w:tc>
        <w:tc>
          <w:tcPr>
            <w:tcW w:w="1843" w:type="dxa"/>
          </w:tcPr>
          <w:p w14:paraId="49BE314D"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60 points</w:t>
            </w:r>
          </w:p>
          <w:p w14:paraId="20763037"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sz w:val="20"/>
                <w:szCs w:val="20"/>
              </w:rPr>
              <w:t>1 x 20/ 1 x 40</w:t>
            </w:r>
          </w:p>
        </w:tc>
        <w:tc>
          <w:tcPr>
            <w:tcW w:w="1276" w:type="dxa"/>
          </w:tcPr>
          <w:p w14:paraId="71246E44"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1DA72110" w14:textId="77777777" w:rsidR="006243AB" w:rsidRPr="000A77F8" w:rsidRDefault="006243AB" w:rsidP="008A46F3">
            <w:pPr>
              <w:jc w:val="center"/>
              <w:rPr>
                <w:rFonts w:ascii="Baxter Sans Core" w:hAnsi="Baxter Sans Core" w:cs="Arial"/>
                <w:b/>
                <w:bCs/>
                <w:sz w:val="20"/>
                <w:szCs w:val="20"/>
              </w:rPr>
            </w:pPr>
            <w:r w:rsidRPr="000A77F8">
              <w:rPr>
                <w:rFonts w:ascii="Baxter Sans Core" w:hAnsi="Baxter Sans Core" w:cs="Arial"/>
                <w:sz w:val="20"/>
                <w:szCs w:val="20"/>
              </w:rPr>
              <w:t>1 x 40</w:t>
            </w:r>
          </w:p>
        </w:tc>
        <w:tc>
          <w:tcPr>
            <w:tcW w:w="850" w:type="dxa"/>
          </w:tcPr>
          <w:p w14:paraId="2FAC2E1E" w14:textId="77777777" w:rsidR="006243AB" w:rsidRPr="000A77F8" w:rsidRDefault="006243AB" w:rsidP="008A46F3">
            <w:pPr>
              <w:jc w:val="right"/>
              <w:rPr>
                <w:rFonts w:ascii="Baxter Sans Core" w:hAnsi="Baxter Sans Core" w:cs="Arial"/>
                <w:b/>
                <w:bCs/>
                <w:sz w:val="20"/>
                <w:szCs w:val="20"/>
              </w:rPr>
            </w:pPr>
          </w:p>
        </w:tc>
      </w:tr>
      <w:tr w:rsidR="006243AB" w:rsidRPr="000A77F8" w14:paraId="6228EA10" w14:textId="77777777" w:rsidTr="008A46F3">
        <w:tc>
          <w:tcPr>
            <w:tcW w:w="1260" w:type="dxa"/>
          </w:tcPr>
          <w:p w14:paraId="5F143834"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10</w:t>
            </w:r>
          </w:p>
        </w:tc>
        <w:tc>
          <w:tcPr>
            <w:tcW w:w="1559" w:type="dxa"/>
          </w:tcPr>
          <w:p w14:paraId="25BD1B9A"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20 points</w:t>
            </w:r>
          </w:p>
          <w:p w14:paraId="62D8AE52"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20</w:t>
            </w:r>
          </w:p>
        </w:tc>
        <w:tc>
          <w:tcPr>
            <w:tcW w:w="1559" w:type="dxa"/>
          </w:tcPr>
          <w:p w14:paraId="2DA475A7"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10 points</w:t>
            </w:r>
          </w:p>
          <w:p w14:paraId="194256CC"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 xml:space="preserve">1 x 10 </w:t>
            </w:r>
          </w:p>
        </w:tc>
        <w:tc>
          <w:tcPr>
            <w:tcW w:w="1843" w:type="dxa"/>
          </w:tcPr>
          <w:p w14:paraId="21087C65" w14:textId="77777777" w:rsidR="006243AB" w:rsidRPr="000A77F8" w:rsidRDefault="006243AB" w:rsidP="008A46F3">
            <w:pPr>
              <w:jc w:val="center"/>
              <w:rPr>
                <w:rFonts w:ascii="Baxter Sans Core" w:hAnsi="Baxter Sans Core" w:cs="Arial"/>
                <w:sz w:val="20"/>
                <w:szCs w:val="20"/>
              </w:rPr>
            </w:pPr>
          </w:p>
        </w:tc>
        <w:tc>
          <w:tcPr>
            <w:tcW w:w="1276" w:type="dxa"/>
          </w:tcPr>
          <w:p w14:paraId="5D98EF94" w14:textId="77777777" w:rsidR="006243AB" w:rsidRPr="000A77F8" w:rsidRDefault="006243AB" w:rsidP="008A46F3">
            <w:pPr>
              <w:jc w:val="right"/>
              <w:rPr>
                <w:rFonts w:ascii="Baxter Sans Core" w:hAnsi="Baxter Sans Core" w:cs="Arial"/>
                <w:b/>
                <w:bCs/>
                <w:sz w:val="20"/>
                <w:szCs w:val="20"/>
              </w:rPr>
            </w:pPr>
          </w:p>
        </w:tc>
        <w:tc>
          <w:tcPr>
            <w:tcW w:w="850" w:type="dxa"/>
          </w:tcPr>
          <w:p w14:paraId="4F2BE625" w14:textId="77777777" w:rsidR="006243AB" w:rsidRPr="000A77F8" w:rsidRDefault="006243AB" w:rsidP="008A46F3">
            <w:pPr>
              <w:jc w:val="right"/>
              <w:rPr>
                <w:rFonts w:ascii="Baxter Sans Core" w:hAnsi="Baxter Sans Core" w:cs="Arial"/>
                <w:b/>
                <w:bCs/>
                <w:sz w:val="20"/>
                <w:szCs w:val="20"/>
              </w:rPr>
            </w:pPr>
          </w:p>
        </w:tc>
      </w:tr>
      <w:tr w:rsidR="006243AB" w:rsidRPr="000A77F8" w14:paraId="1370A79E" w14:textId="77777777" w:rsidTr="008A46F3">
        <w:tc>
          <w:tcPr>
            <w:tcW w:w="1260" w:type="dxa"/>
          </w:tcPr>
          <w:p w14:paraId="56A852BC"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SCQF Level 11</w:t>
            </w:r>
          </w:p>
        </w:tc>
        <w:tc>
          <w:tcPr>
            <w:tcW w:w="1559" w:type="dxa"/>
          </w:tcPr>
          <w:p w14:paraId="127AD7DB" w14:textId="77777777" w:rsidR="006243AB" w:rsidRPr="000A77F8" w:rsidRDefault="006243AB" w:rsidP="008A46F3">
            <w:pPr>
              <w:jc w:val="center"/>
              <w:rPr>
                <w:rFonts w:ascii="Baxter Sans Core" w:hAnsi="Baxter Sans Core" w:cs="Arial"/>
                <w:sz w:val="20"/>
                <w:szCs w:val="20"/>
              </w:rPr>
            </w:pPr>
          </w:p>
        </w:tc>
        <w:tc>
          <w:tcPr>
            <w:tcW w:w="1559" w:type="dxa"/>
          </w:tcPr>
          <w:p w14:paraId="0DB7B312"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40 points</w:t>
            </w:r>
          </w:p>
          <w:p w14:paraId="5B5D6A17"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2 x 20</w:t>
            </w:r>
          </w:p>
        </w:tc>
        <w:tc>
          <w:tcPr>
            <w:tcW w:w="1843" w:type="dxa"/>
          </w:tcPr>
          <w:p w14:paraId="29BBE92C"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 points</w:t>
            </w:r>
          </w:p>
          <w:p w14:paraId="28ECF748"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20 /1 x 40 / 1 x 60</w:t>
            </w:r>
          </w:p>
        </w:tc>
        <w:tc>
          <w:tcPr>
            <w:tcW w:w="1276" w:type="dxa"/>
          </w:tcPr>
          <w:p w14:paraId="25D744C6"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50 points</w:t>
            </w:r>
          </w:p>
          <w:p w14:paraId="4E761B92"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 x 10/ 1 x 40</w:t>
            </w:r>
          </w:p>
        </w:tc>
        <w:tc>
          <w:tcPr>
            <w:tcW w:w="850" w:type="dxa"/>
          </w:tcPr>
          <w:p w14:paraId="240CA05C" w14:textId="77777777" w:rsidR="006243AB" w:rsidRPr="000A77F8" w:rsidRDefault="006243AB" w:rsidP="008A46F3">
            <w:pPr>
              <w:jc w:val="right"/>
              <w:rPr>
                <w:rFonts w:ascii="Baxter Sans Core" w:hAnsi="Baxter Sans Core" w:cs="Arial"/>
                <w:b/>
                <w:bCs/>
                <w:sz w:val="20"/>
                <w:szCs w:val="20"/>
              </w:rPr>
            </w:pPr>
          </w:p>
        </w:tc>
      </w:tr>
      <w:tr w:rsidR="006243AB" w:rsidRPr="000A77F8" w14:paraId="69599E46" w14:textId="77777777" w:rsidTr="008A46F3">
        <w:tc>
          <w:tcPr>
            <w:tcW w:w="1260" w:type="dxa"/>
          </w:tcPr>
          <w:p w14:paraId="63DB02BB" w14:textId="77777777" w:rsidR="006243AB" w:rsidRPr="000A77F8" w:rsidRDefault="006243AB" w:rsidP="008A46F3">
            <w:pPr>
              <w:rPr>
                <w:rFonts w:ascii="Baxter Sans Core" w:hAnsi="Baxter Sans Core" w:cs="Arial"/>
                <w:b/>
                <w:bCs/>
                <w:sz w:val="20"/>
                <w:szCs w:val="20"/>
              </w:rPr>
            </w:pPr>
            <w:r w:rsidRPr="000A77F8">
              <w:rPr>
                <w:rFonts w:ascii="Baxter Sans Core" w:hAnsi="Baxter Sans Core" w:cs="Arial"/>
                <w:b/>
                <w:bCs/>
                <w:sz w:val="20"/>
                <w:szCs w:val="20"/>
              </w:rPr>
              <w:t>Total per year</w:t>
            </w:r>
          </w:p>
        </w:tc>
        <w:tc>
          <w:tcPr>
            <w:tcW w:w="1559" w:type="dxa"/>
          </w:tcPr>
          <w:p w14:paraId="6404B1D3"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120</w:t>
            </w:r>
          </w:p>
        </w:tc>
        <w:tc>
          <w:tcPr>
            <w:tcW w:w="1559" w:type="dxa"/>
          </w:tcPr>
          <w:p w14:paraId="2326C917"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130</w:t>
            </w:r>
          </w:p>
        </w:tc>
        <w:tc>
          <w:tcPr>
            <w:tcW w:w="1843" w:type="dxa"/>
          </w:tcPr>
          <w:p w14:paraId="21FD3E3D"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180</w:t>
            </w:r>
          </w:p>
        </w:tc>
        <w:tc>
          <w:tcPr>
            <w:tcW w:w="1276" w:type="dxa"/>
          </w:tcPr>
          <w:p w14:paraId="0B497D8F" w14:textId="77777777" w:rsidR="006243AB" w:rsidRPr="000A77F8" w:rsidRDefault="006243AB" w:rsidP="008A46F3">
            <w:pPr>
              <w:jc w:val="center"/>
              <w:rPr>
                <w:rFonts w:ascii="Baxter Sans Core" w:hAnsi="Baxter Sans Core" w:cs="Arial"/>
                <w:sz w:val="20"/>
                <w:szCs w:val="20"/>
              </w:rPr>
            </w:pPr>
            <w:r w:rsidRPr="000A77F8">
              <w:rPr>
                <w:rFonts w:ascii="Baxter Sans Core" w:hAnsi="Baxter Sans Core" w:cs="Arial"/>
                <w:sz w:val="20"/>
                <w:szCs w:val="20"/>
              </w:rPr>
              <w:t>90</w:t>
            </w:r>
          </w:p>
        </w:tc>
        <w:tc>
          <w:tcPr>
            <w:tcW w:w="850" w:type="dxa"/>
          </w:tcPr>
          <w:p w14:paraId="1D6290CC" w14:textId="77777777" w:rsidR="006243AB" w:rsidRPr="000A77F8" w:rsidRDefault="006243AB" w:rsidP="008A46F3">
            <w:pPr>
              <w:jc w:val="right"/>
              <w:rPr>
                <w:rFonts w:ascii="Baxter Sans Core" w:hAnsi="Baxter Sans Core" w:cs="Arial"/>
                <w:b/>
                <w:bCs/>
                <w:sz w:val="20"/>
                <w:szCs w:val="20"/>
              </w:rPr>
            </w:pPr>
          </w:p>
        </w:tc>
      </w:tr>
      <w:tr w:rsidR="00634C22" w:rsidRPr="000A77F8" w14:paraId="46254D8B" w14:textId="77777777" w:rsidTr="008A46F3">
        <w:tc>
          <w:tcPr>
            <w:tcW w:w="1260" w:type="dxa"/>
          </w:tcPr>
          <w:p w14:paraId="5F0ACB8A" w14:textId="77777777" w:rsidR="00634C22" w:rsidRPr="000A77F8" w:rsidRDefault="00634C22" w:rsidP="008A46F3">
            <w:pPr>
              <w:rPr>
                <w:rFonts w:ascii="Baxter Sans Core" w:hAnsi="Baxter Sans Core" w:cs="Arial"/>
                <w:b/>
                <w:bCs/>
                <w:sz w:val="20"/>
                <w:szCs w:val="20"/>
              </w:rPr>
            </w:pPr>
          </w:p>
        </w:tc>
        <w:tc>
          <w:tcPr>
            <w:tcW w:w="1559" w:type="dxa"/>
          </w:tcPr>
          <w:p w14:paraId="3C2F5AFA" w14:textId="77777777" w:rsidR="00634C22" w:rsidRPr="000A77F8" w:rsidRDefault="00634C22" w:rsidP="008A46F3">
            <w:pPr>
              <w:jc w:val="center"/>
              <w:rPr>
                <w:rFonts w:ascii="Baxter Sans Core" w:hAnsi="Baxter Sans Core" w:cs="Arial"/>
                <w:sz w:val="20"/>
                <w:szCs w:val="20"/>
              </w:rPr>
            </w:pPr>
          </w:p>
        </w:tc>
        <w:tc>
          <w:tcPr>
            <w:tcW w:w="1559" w:type="dxa"/>
          </w:tcPr>
          <w:p w14:paraId="7FC20D98" w14:textId="77777777" w:rsidR="00634C22" w:rsidRPr="000A77F8" w:rsidRDefault="00634C22" w:rsidP="008A46F3">
            <w:pPr>
              <w:jc w:val="center"/>
              <w:rPr>
                <w:rFonts w:ascii="Baxter Sans Core" w:hAnsi="Baxter Sans Core" w:cs="Arial"/>
                <w:sz w:val="20"/>
                <w:szCs w:val="20"/>
              </w:rPr>
            </w:pPr>
          </w:p>
        </w:tc>
        <w:tc>
          <w:tcPr>
            <w:tcW w:w="1843" w:type="dxa"/>
          </w:tcPr>
          <w:p w14:paraId="52908C2F" w14:textId="77777777" w:rsidR="00634C22" w:rsidRPr="000A77F8" w:rsidRDefault="00634C22" w:rsidP="008A46F3">
            <w:pPr>
              <w:jc w:val="center"/>
              <w:rPr>
                <w:rFonts w:ascii="Baxter Sans Core" w:hAnsi="Baxter Sans Core" w:cs="Arial"/>
                <w:sz w:val="20"/>
                <w:szCs w:val="20"/>
              </w:rPr>
            </w:pPr>
          </w:p>
        </w:tc>
        <w:tc>
          <w:tcPr>
            <w:tcW w:w="1276" w:type="dxa"/>
          </w:tcPr>
          <w:p w14:paraId="0E5ECC9B" w14:textId="77777777" w:rsidR="00634C22" w:rsidRPr="000A77F8" w:rsidRDefault="00634C22" w:rsidP="008A46F3">
            <w:pPr>
              <w:jc w:val="center"/>
              <w:rPr>
                <w:rFonts w:ascii="Baxter Sans Core" w:hAnsi="Baxter Sans Core" w:cs="Arial"/>
                <w:sz w:val="20"/>
                <w:szCs w:val="20"/>
              </w:rPr>
            </w:pPr>
          </w:p>
        </w:tc>
        <w:tc>
          <w:tcPr>
            <w:tcW w:w="850" w:type="dxa"/>
          </w:tcPr>
          <w:p w14:paraId="65DC0E81" w14:textId="2CC40F5D" w:rsidR="00634C22" w:rsidRPr="000A77F8" w:rsidRDefault="00634C22" w:rsidP="008A46F3">
            <w:pPr>
              <w:jc w:val="right"/>
              <w:rPr>
                <w:rFonts w:ascii="Baxter Sans Core" w:hAnsi="Baxter Sans Core" w:cs="Arial"/>
                <w:b/>
                <w:bCs/>
                <w:sz w:val="20"/>
                <w:szCs w:val="20"/>
              </w:rPr>
            </w:pPr>
            <w:r w:rsidRPr="000A77F8">
              <w:rPr>
                <w:rFonts w:ascii="Baxter Sans Core" w:hAnsi="Baxter Sans Core" w:cs="Arial"/>
                <w:b/>
                <w:bCs/>
                <w:sz w:val="20"/>
                <w:szCs w:val="20"/>
              </w:rPr>
              <w:t>Total for MSc (Dual) 520</w:t>
            </w:r>
          </w:p>
        </w:tc>
      </w:tr>
    </w:tbl>
    <w:p w14:paraId="2948CF10" w14:textId="77777777" w:rsidR="006243AB" w:rsidRDefault="006243AB" w:rsidP="006243AB"/>
    <w:p w14:paraId="02DE91FB" w14:textId="77777777" w:rsidR="00021945" w:rsidRDefault="00021945" w:rsidP="006243AB">
      <w:r>
        <w:t>4.5</w:t>
      </w:r>
      <w:r>
        <w:tab/>
        <w:t>The form and content of the modules, assessments and examinations for the Bachelor of Science (Nursing), Bachelor of Science (Hons) Nursing and MSc Nursing shall be as prescribed by Senate from time to time and as detailed on the module site.</w:t>
      </w:r>
    </w:p>
    <w:p w14:paraId="2F92EC34" w14:textId="77777777" w:rsidR="00021945" w:rsidRDefault="00021945" w:rsidP="006243AB">
      <w:pPr>
        <w:pStyle w:val="Heading2"/>
      </w:pPr>
      <w:r>
        <w:lastRenderedPageBreak/>
        <w:t>ASSESSMENT (THEORY AND PRACTICE (INCLUDING SIMULATED PRACTICE))</w:t>
      </w:r>
    </w:p>
    <w:p w14:paraId="6584320B" w14:textId="77777777" w:rsidR="00021945" w:rsidRDefault="00021945" w:rsidP="006243AB">
      <w:r>
        <w:t>5</w:t>
      </w:r>
      <w:r>
        <w:tab/>
        <w:t>The method of examining the performance of students shall be such as may be determined by the examiners, approved by the University Quality and Academic Standards processes and published on the module site.</w:t>
      </w:r>
    </w:p>
    <w:p w14:paraId="1B80B0F5" w14:textId="77777777" w:rsidR="00021945" w:rsidRDefault="00021945" w:rsidP="006243AB">
      <w:r>
        <w:t>5.1</w:t>
      </w:r>
      <w:r>
        <w:tab/>
        <w:t>In order to complete the requirements for the award of Bachelor of Science (Nursing), Bachelor of Science (Hons) Nursing and MSc Nursing, students must satisfy the examiners in all elements of the theoretical and practice assessments for the award.</w:t>
      </w:r>
    </w:p>
    <w:p w14:paraId="33115C21" w14:textId="670985DA" w:rsidR="00021945" w:rsidRDefault="00021945" w:rsidP="006243AB">
      <w:r>
        <w:t>5.2</w:t>
      </w:r>
      <w:r>
        <w:tab/>
        <w:t xml:space="preserve">Mitigation should be presented where a candidate is experiencing personal difficulties which they consider may affect academic or practice performance.  Any candidate presenting mitigating circumstances must do so using the mitigating application form and this should normally be submitted prior to the assessment submission date.  </w:t>
      </w:r>
      <w:hyperlink r:id="rId145" w:history="1">
        <w:r w:rsidRPr="006243AB">
          <w:rPr>
            <w:rStyle w:val="Hyperlink"/>
            <w:rFonts w:cstheme="minorBidi"/>
          </w:rPr>
          <w:t>Mitigating circumstances application form and deadlines | University of Dundee</w:t>
        </w:r>
      </w:hyperlink>
    </w:p>
    <w:p w14:paraId="2113800B" w14:textId="77777777" w:rsidR="00021945" w:rsidRDefault="00021945" w:rsidP="006243AB">
      <w:pPr>
        <w:pStyle w:val="Heading2"/>
      </w:pPr>
      <w:r>
        <w:t>BOARD OF EXAMINERS</w:t>
      </w:r>
    </w:p>
    <w:p w14:paraId="0423FC78" w14:textId="77777777" w:rsidR="00021945" w:rsidRDefault="00021945" w:rsidP="006243AB">
      <w:r>
        <w:t>6</w:t>
      </w:r>
      <w:r>
        <w:tab/>
        <w:t>Senate has delegated the following authority and powers to Boards of Examiners:</w:t>
      </w:r>
    </w:p>
    <w:p w14:paraId="73992C3B" w14:textId="77777777" w:rsidR="00021945" w:rsidRDefault="00021945" w:rsidP="006243AB">
      <w:r>
        <w:t>•</w:t>
      </w:r>
      <w:r>
        <w:tab/>
        <w:t>to determine that degrees, diplomas and certificates can be conferred;</w:t>
      </w:r>
    </w:p>
    <w:p w14:paraId="5642CCD1" w14:textId="77777777" w:rsidR="00021945" w:rsidRDefault="00021945" w:rsidP="006243AB">
      <w:r>
        <w:t>•</w:t>
      </w:r>
      <w:r>
        <w:tab/>
        <w:t>to determine the classification of degrees;</w:t>
      </w:r>
    </w:p>
    <w:p w14:paraId="5BB851A7" w14:textId="77777777" w:rsidR="00021945" w:rsidRDefault="00021945" w:rsidP="006243AB">
      <w:r>
        <w:t>•</w:t>
      </w:r>
      <w:r>
        <w:tab/>
        <w:t>to approve pass lists and the progression of candidates to the next stage of their programme of study; and</w:t>
      </w:r>
    </w:p>
    <w:p w14:paraId="49216ACE" w14:textId="77777777" w:rsidR="00021945" w:rsidRDefault="00021945" w:rsidP="006243AB">
      <w:r>
        <w:t>•</w:t>
      </w:r>
      <w:r>
        <w:tab/>
        <w:t>to make decisions on outcomes for students who have not met the requirements to progress to the next stage of their programme of study.</w:t>
      </w:r>
    </w:p>
    <w:p w14:paraId="220B3356" w14:textId="77777777" w:rsidR="00021945" w:rsidRDefault="00021945" w:rsidP="006243AB">
      <w:r>
        <w:tab/>
        <w:t>The authority to confer awards lies with Senate.</w:t>
      </w:r>
    </w:p>
    <w:p w14:paraId="22BD1D32" w14:textId="77777777" w:rsidR="00021945" w:rsidRDefault="00021945" w:rsidP="006243AB">
      <w:r>
        <w:t>6.1</w:t>
      </w:r>
      <w:r>
        <w:tab/>
        <w:t>Meetings to decide on progression and degree awards may be conducted separately if required. Where these are held separately, external examiners must be present at the Award Boards but are not required to attend the Progression Boards unless deemed necessary by the School/discipline or relevant Professional, Statutory and Regulatory Body (PSRB).</w:t>
      </w:r>
    </w:p>
    <w:p w14:paraId="4C15CE6C" w14:textId="77777777" w:rsidR="00021945" w:rsidRDefault="00021945" w:rsidP="006243AB">
      <w:r>
        <w:t>6.2</w:t>
      </w:r>
      <w:r>
        <w:tab/>
        <w:t>The main Board of Examiners for Progression and Completion will be held in September/October.  However, the progress of students will be considered throughout the academic year.</w:t>
      </w:r>
    </w:p>
    <w:p w14:paraId="7B9CD51B" w14:textId="77777777" w:rsidR="00021945" w:rsidRDefault="00021945" w:rsidP="006243AB">
      <w:pPr>
        <w:pStyle w:val="Heading2"/>
      </w:pPr>
      <w:r>
        <w:t>PROGRESSION AND TERMINATION OF STUDIES</w:t>
      </w:r>
    </w:p>
    <w:p w14:paraId="4AA85EC6" w14:textId="77777777" w:rsidR="00021945" w:rsidRDefault="00021945" w:rsidP="006243AB">
      <w:r>
        <w:t>7</w:t>
      </w:r>
      <w:r>
        <w:tab/>
        <w:t>Each student must pass all the assessments required in each year (Part) of the programme.  Progression between each level and each year is dependent upon successful completion of all modules in the preceding year and at the preceding level.</w:t>
      </w:r>
    </w:p>
    <w:p w14:paraId="3848B669" w14:textId="77777777" w:rsidR="00021945" w:rsidRDefault="00021945" w:rsidP="006243AB">
      <w:r>
        <w:t xml:space="preserve">7.1 </w:t>
      </w:r>
      <w:r>
        <w:tab/>
        <w:t>A student who fails to satisfy the examiners in any item of assessment will normally be given one further opportunity for re-submission.</w:t>
      </w:r>
    </w:p>
    <w:p w14:paraId="588AA3DF" w14:textId="77777777" w:rsidR="00021945" w:rsidRDefault="00021945" w:rsidP="006243AB">
      <w:r>
        <w:t>7.2</w:t>
      </w:r>
      <w:r>
        <w:tab/>
        <w:t xml:space="preserve">Exceptionally, provided students have submitted an assessment for the first attempt and/or retrieval attempt, and there have been no double non submissions, students may be </w:t>
      </w:r>
      <w:r>
        <w:lastRenderedPageBreak/>
        <w:t xml:space="preserve">offered an additional attempt at ONE failed graded module (i.e. not Skills for Practice which is pass/fail only).  Additional attempts will be scheduled and communicated accordingly. </w:t>
      </w:r>
    </w:p>
    <w:p w14:paraId="59BD9806" w14:textId="23555EE8" w:rsidR="00021945" w:rsidRDefault="00021945" w:rsidP="006243AB">
      <w:r>
        <w:t>7.3</w:t>
      </w:r>
      <w:r>
        <w:tab/>
        <w:t xml:space="preserve">Students who have failed up to, and including 40 credits (over more than one module), will have their studies terminated and will have the right of appeal: </w:t>
      </w:r>
      <w:hyperlink r:id="rId146" w:history="1">
        <w:r w:rsidRPr="006243AB">
          <w:rPr>
            <w:rStyle w:val="Hyperlink"/>
            <w:rFonts w:cstheme="minorBidi"/>
          </w:rPr>
          <w:t>Termination of studies (appeals) regulations | University of Dundee</w:t>
        </w:r>
      </w:hyperlink>
      <w:r>
        <w:t xml:space="preserve">.  Students will remain on the programme until the Appeal is considered.  If the appeal is upheld, students will be given dates to complete outstanding assessment whilst remaining on programme.   </w:t>
      </w:r>
    </w:p>
    <w:p w14:paraId="597DFB3D" w14:textId="77777777" w:rsidR="00021945" w:rsidRDefault="00021945" w:rsidP="006243AB">
      <w:r>
        <w:t>-</w:t>
      </w:r>
      <w:r>
        <w:tab/>
        <w:t>These assessments require to be passed before the end of semester 1 of the following academic year to ensure continuation on the programme</w:t>
      </w:r>
    </w:p>
    <w:p w14:paraId="511C43ED" w14:textId="77777777" w:rsidR="00021945" w:rsidRDefault="00021945" w:rsidP="006243AB">
      <w:r>
        <w:t>-</w:t>
      </w:r>
      <w:r>
        <w:tab/>
        <w:t xml:space="preserve">If the assessments are failed then a student would be presented to a Board of Examiners for further consideration.  Examples of possible outcomes may be discontinuation from the programme, or a period of temporary withdrawal to complete assessments off programme before returning to studies.  </w:t>
      </w:r>
    </w:p>
    <w:p w14:paraId="3557746B" w14:textId="77777777" w:rsidR="00021945" w:rsidRDefault="00021945" w:rsidP="006243AB">
      <w:r>
        <w:t>7.4</w:t>
      </w:r>
      <w:r>
        <w:tab/>
        <w:t xml:space="preserve">A student who has over 40 credits outstanding by the end of the academic year will have their studies terminated however students will normally have the right of appeal: Termination of studies (appeals) regulations | University of Dundee. Students will NOT remain on the programme. If the TOS (Appeal) is upheld, then students may have the opportunity to complete outstanding assessments off programme and return to complete the programme at an appropriate point the following year if assessments are passed, or repeat a year if applicable.  </w:t>
      </w:r>
    </w:p>
    <w:p w14:paraId="7719FAA5" w14:textId="77777777" w:rsidR="00021945" w:rsidRDefault="00021945" w:rsidP="006243AB">
      <w:r>
        <w:t xml:space="preserve">Students who are returning to studies, following successful completion of outstanding work, will discuss with the Head of Studies/Year Lead an appropriate point to return.  </w:t>
      </w:r>
    </w:p>
    <w:tbl>
      <w:tblPr>
        <w:tblStyle w:val="TableGrid0"/>
        <w:tblW w:w="0" w:type="auto"/>
        <w:tblInd w:w="709" w:type="dxa"/>
        <w:tblLook w:val="04A0" w:firstRow="1" w:lastRow="0" w:firstColumn="1" w:lastColumn="0" w:noHBand="0" w:noVBand="1"/>
      </w:tblPr>
      <w:tblGrid>
        <w:gridCol w:w="1328"/>
        <w:gridCol w:w="1726"/>
        <w:gridCol w:w="1743"/>
        <w:gridCol w:w="1755"/>
        <w:gridCol w:w="1755"/>
      </w:tblGrid>
      <w:tr w:rsidR="006243AB" w:rsidRPr="000A77F8" w14:paraId="59955029" w14:textId="77777777" w:rsidTr="008A46F3">
        <w:tc>
          <w:tcPr>
            <w:tcW w:w="1328" w:type="dxa"/>
          </w:tcPr>
          <w:p w14:paraId="5A4996C0" w14:textId="77777777" w:rsidR="006243AB" w:rsidRPr="000A77F8" w:rsidRDefault="006243AB" w:rsidP="008A46F3">
            <w:pPr>
              <w:rPr>
                <w:rFonts w:ascii="Baxter Sans Core" w:hAnsi="Baxter Sans Core"/>
                <w:color w:val="000000" w:themeColor="text1"/>
                <w:sz w:val="20"/>
                <w:szCs w:val="20"/>
              </w:rPr>
            </w:pPr>
            <w:r w:rsidRPr="000A77F8">
              <w:rPr>
                <w:rFonts w:ascii="Baxter Sans Core" w:hAnsi="Baxter Sans Core"/>
                <w:color w:val="000000" w:themeColor="text1"/>
                <w:sz w:val="20"/>
                <w:szCs w:val="20"/>
              </w:rPr>
              <w:t>Submission</w:t>
            </w:r>
          </w:p>
        </w:tc>
        <w:tc>
          <w:tcPr>
            <w:tcW w:w="1726" w:type="dxa"/>
          </w:tcPr>
          <w:p w14:paraId="5429309F" w14:textId="77777777" w:rsidR="006243AB" w:rsidRPr="000A77F8" w:rsidRDefault="006243AB" w:rsidP="008A46F3">
            <w:pPr>
              <w:rPr>
                <w:rFonts w:ascii="Baxter Sans Core" w:hAnsi="Baxter Sans Core"/>
                <w:color w:val="000000" w:themeColor="text1"/>
                <w:sz w:val="20"/>
                <w:szCs w:val="20"/>
              </w:rPr>
            </w:pPr>
            <w:r w:rsidRPr="000A77F8">
              <w:rPr>
                <w:rFonts w:ascii="Baxter Sans Core" w:hAnsi="Baxter Sans Core"/>
                <w:color w:val="000000" w:themeColor="text1"/>
                <w:sz w:val="20"/>
                <w:szCs w:val="20"/>
              </w:rPr>
              <w:t>Re-submission</w:t>
            </w:r>
          </w:p>
        </w:tc>
        <w:tc>
          <w:tcPr>
            <w:tcW w:w="1743" w:type="dxa"/>
          </w:tcPr>
          <w:p w14:paraId="4B3B1AAE" w14:textId="77777777" w:rsidR="006243AB" w:rsidRPr="000A77F8" w:rsidRDefault="006243AB" w:rsidP="008A46F3">
            <w:pPr>
              <w:rPr>
                <w:rFonts w:ascii="Baxter Sans Core" w:hAnsi="Baxter Sans Core"/>
                <w:color w:val="000000" w:themeColor="text1"/>
                <w:sz w:val="20"/>
                <w:szCs w:val="20"/>
              </w:rPr>
            </w:pPr>
            <w:r w:rsidRPr="000A77F8">
              <w:rPr>
                <w:rFonts w:ascii="Baxter Sans Core" w:hAnsi="Baxter Sans Core"/>
                <w:color w:val="000000" w:themeColor="text1"/>
                <w:sz w:val="20"/>
                <w:szCs w:val="20"/>
              </w:rPr>
              <w:t>Potential exceptional 3</w:t>
            </w:r>
            <w:r w:rsidRPr="000A77F8">
              <w:rPr>
                <w:rFonts w:ascii="Baxter Sans Core" w:hAnsi="Baxter Sans Core"/>
                <w:color w:val="000000" w:themeColor="text1"/>
                <w:sz w:val="20"/>
                <w:szCs w:val="20"/>
                <w:vertAlign w:val="superscript"/>
              </w:rPr>
              <w:t>rd</w:t>
            </w:r>
            <w:r w:rsidRPr="000A77F8">
              <w:rPr>
                <w:rFonts w:ascii="Baxter Sans Core" w:hAnsi="Baxter Sans Core"/>
                <w:color w:val="000000" w:themeColor="text1"/>
                <w:sz w:val="20"/>
                <w:szCs w:val="20"/>
              </w:rPr>
              <w:t xml:space="preserve"> attempt</w:t>
            </w:r>
          </w:p>
        </w:tc>
        <w:tc>
          <w:tcPr>
            <w:tcW w:w="1755" w:type="dxa"/>
          </w:tcPr>
          <w:p w14:paraId="357B53A9" w14:textId="77777777" w:rsidR="006243AB" w:rsidRPr="000A77F8" w:rsidRDefault="006243AB" w:rsidP="008A46F3">
            <w:pPr>
              <w:rPr>
                <w:rFonts w:ascii="Baxter Sans Core" w:hAnsi="Baxter Sans Core"/>
                <w:color w:val="000000" w:themeColor="text1"/>
                <w:sz w:val="20"/>
                <w:szCs w:val="20"/>
              </w:rPr>
            </w:pPr>
            <w:r w:rsidRPr="000A77F8">
              <w:rPr>
                <w:rFonts w:ascii="Baxter Sans Core" w:hAnsi="Baxter Sans Core"/>
                <w:color w:val="000000" w:themeColor="text1"/>
                <w:sz w:val="20"/>
                <w:szCs w:val="20"/>
              </w:rPr>
              <w:t xml:space="preserve">TOS (Appeal) </w:t>
            </w:r>
          </w:p>
          <w:p w14:paraId="57455B0D" w14:textId="77777777" w:rsidR="006243AB" w:rsidRPr="000A77F8" w:rsidRDefault="006243AB" w:rsidP="008A46F3">
            <w:pPr>
              <w:rPr>
                <w:rFonts w:ascii="Baxter Sans Core" w:hAnsi="Baxter Sans Core"/>
                <w:color w:val="000000" w:themeColor="text1"/>
                <w:sz w:val="20"/>
                <w:szCs w:val="20"/>
              </w:rPr>
            </w:pPr>
            <w:r w:rsidRPr="000A77F8">
              <w:rPr>
                <w:rFonts w:ascii="Baxter Sans Core" w:hAnsi="Baxter Sans Core"/>
                <w:color w:val="000000" w:themeColor="text1"/>
                <w:sz w:val="20"/>
                <w:szCs w:val="20"/>
              </w:rPr>
              <w:t>Up to and including 40 credits</w:t>
            </w:r>
          </w:p>
          <w:p w14:paraId="1AC2E7B4" w14:textId="77777777" w:rsidR="006243AB" w:rsidRPr="000A77F8" w:rsidRDefault="006243AB" w:rsidP="008A46F3">
            <w:pPr>
              <w:rPr>
                <w:rFonts w:ascii="Baxter Sans Core" w:hAnsi="Baxter Sans Core"/>
                <w:color w:val="000000" w:themeColor="text1"/>
                <w:sz w:val="20"/>
                <w:szCs w:val="20"/>
              </w:rPr>
            </w:pPr>
            <w:r w:rsidRPr="000A77F8">
              <w:rPr>
                <w:rFonts w:ascii="Baxter Sans Core" w:hAnsi="Baxter Sans Core"/>
                <w:color w:val="000000" w:themeColor="text1"/>
                <w:sz w:val="20"/>
                <w:szCs w:val="20"/>
              </w:rPr>
              <w:t>On programme: assessments should be passed before the end of semester 1 to remain on programme</w:t>
            </w:r>
          </w:p>
        </w:tc>
        <w:tc>
          <w:tcPr>
            <w:tcW w:w="1755" w:type="dxa"/>
          </w:tcPr>
          <w:p w14:paraId="423FA009" w14:textId="77777777" w:rsidR="006243AB" w:rsidRPr="000A77F8" w:rsidRDefault="006243AB" w:rsidP="008A46F3">
            <w:pPr>
              <w:rPr>
                <w:rFonts w:ascii="Baxter Sans Core" w:hAnsi="Baxter Sans Core"/>
                <w:color w:val="000000" w:themeColor="text1"/>
                <w:sz w:val="20"/>
                <w:szCs w:val="20"/>
              </w:rPr>
            </w:pPr>
            <w:r w:rsidRPr="000A77F8">
              <w:rPr>
                <w:rFonts w:ascii="Baxter Sans Core" w:hAnsi="Baxter Sans Core"/>
                <w:color w:val="000000" w:themeColor="text1"/>
                <w:sz w:val="20"/>
                <w:szCs w:val="20"/>
              </w:rPr>
              <w:t>TOS (Appeal)</w:t>
            </w:r>
          </w:p>
          <w:p w14:paraId="1DEB433A" w14:textId="77777777" w:rsidR="006243AB" w:rsidRPr="000A77F8" w:rsidRDefault="006243AB" w:rsidP="008A46F3">
            <w:pPr>
              <w:rPr>
                <w:rFonts w:ascii="Baxter Sans Core" w:hAnsi="Baxter Sans Core"/>
                <w:color w:val="000000" w:themeColor="text1"/>
                <w:sz w:val="20"/>
                <w:szCs w:val="20"/>
              </w:rPr>
            </w:pPr>
            <w:r w:rsidRPr="000A77F8">
              <w:rPr>
                <w:rFonts w:ascii="Baxter Sans Core" w:hAnsi="Baxter Sans Core"/>
                <w:color w:val="000000" w:themeColor="text1"/>
                <w:sz w:val="20"/>
                <w:szCs w:val="20"/>
              </w:rPr>
              <w:t>Over 40 credits</w:t>
            </w:r>
          </w:p>
          <w:p w14:paraId="657EC642" w14:textId="77777777" w:rsidR="006243AB" w:rsidRPr="000A77F8" w:rsidRDefault="006243AB" w:rsidP="008A46F3">
            <w:pPr>
              <w:rPr>
                <w:rFonts w:ascii="Baxter Sans Core" w:hAnsi="Baxter Sans Core"/>
                <w:color w:val="000000" w:themeColor="text1"/>
                <w:sz w:val="20"/>
                <w:szCs w:val="20"/>
              </w:rPr>
            </w:pPr>
          </w:p>
          <w:p w14:paraId="4B88C90A" w14:textId="77777777" w:rsidR="006243AB" w:rsidRPr="000A77F8" w:rsidRDefault="006243AB" w:rsidP="008A46F3">
            <w:pPr>
              <w:rPr>
                <w:rFonts w:ascii="Baxter Sans Core" w:hAnsi="Baxter Sans Core"/>
                <w:color w:val="000000" w:themeColor="text1"/>
                <w:sz w:val="20"/>
                <w:szCs w:val="20"/>
              </w:rPr>
            </w:pPr>
            <w:r w:rsidRPr="000A77F8">
              <w:rPr>
                <w:rFonts w:ascii="Baxter Sans Core" w:hAnsi="Baxter Sans Core"/>
                <w:color w:val="000000" w:themeColor="text1"/>
                <w:sz w:val="20"/>
                <w:szCs w:val="20"/>
              </w:rPr>
              <w:t>Off programme: assessments to be passed before recommencing the programme at an appropriate time, or repeat a year</w:t>
            </w:r>
          </w:p>
        </w:tc>
      </w:tr>
    </w:tbl>
    <w:p w14:paraId="29F5D0AA" w14:textId="77777777" w:rsidR="00021945" w:rsidRDefault="00021945" w:rsidP="006243AB"/>
    <w:p w14:paraId="5652D788" w14:textId="0FB01DDD" w:rsidR="00021945" w:rsidRDefault="00021945" w:rsidP="006243AB">
      <w:r>
        <w:t>7.5</w:t>
      </w:r>
      <w:r>
        <w:tab/>
        <w:t xml:space="preserve">If a student fails a practice learning experience (PLE) due to non-achievement of the required elements, they will have the opportunity to retrieve this assessment in the subsequent PLE. If there should be a second failed PLE assessment due to performance and/or ability, the student will have no further chance to retrieve and will be terminated from the programme with the right of appeal: </w:t>
      </w:r>
      <w:hyperlink r:id="rId147" w:history="1">
        <w:r w:rsidRPr="006243AB">
          <w:rPr>
            <w:rStyle w:val="Hyperlink"/>
            <w:rFonts w:cstheme="minorBidi"/>
          </w:rPr>
          <w:t>Termination of studies (appeals) regulations | University of Dundee</w:t>
        </w:r>
      </w:hyperlink>
      <w:r>
        <w:t xml:space="preserve"> </w:t>
      </w:r>
    </w:p>
    <w:p w14:paraId="43236B13" w14:textId="77777777" w:rsidR="00021945" w:rsidRDefault="00021945" w:rsidP="006243AB">
      <w:r>
        <w:t>7.6</w:t>
      </w:r>
      <w:r>
        <w:tab/>
        <w:t xml:space="preserve">A student may not fail more than one PLE assessment in any academic year (following retrieval) and must not fail any more than 3 PLEs over the programme or studies will be terminated with right of appeal. </w:t>
      </w:r>
    </w:p>
    <w:p w14:paraId="40CF9C9B" w14:textId="77777777" w:rsidR="00021945" w:rsidRDefault="00021945" w:rsidP="006243AB">
      <w:r>
        <w:lastRenderedPageBreak/>
        <w:t>7.7</w:t>
      </w:r>
      <w:r>
        <w:tab/>
        <w:t>If a student fails to complete a PLE due to absence or mitigating circumstances, then these cases will be reviewed on an individual basis</w:t>
      </w:r>
    </w:p>
    <w:p w14:paraId="77B7C4F1" w14:textId="77777777" w:rsidR="00021945" w:rsidRDefault="00021945" w:rsidP="006243AB">
      <w:r>
        <w:t>7.8</w:t>
      </w:r>
      <w:r>
        <w:tab/>
        <w:t xml:space="preserve">Two out of the three PLEs, including the progression PLE, should be successfully passed to allow progression into the next Part/Year of the programme. </w:t>
      </w:r>
    </w:p>
    <w:p w14:paraId="600B3B33" w14:textId="77777777" w:rsidR="00021945" w:rsidRDefault="00021945" w:rsidP="006243AB">
      <w:r>
        <w:tab/>
      </w:r>
      <w:r w:rsidRPr="006243AB">
        <w:rPr>
          <w:b/>
          <w:bCs/>
        </w:rPr>
        <w:t>Note:</w:t>
      </w:r>
      <w:r>
        <w:t xml:space="preserve"> In order to be supported to undertake a PLE students must be demonstrating engagement in, and successful completion of the theoretical part of the programme.  Any student who by virtue of either failing or non submission of theoretical work may be deemed not to have the required theoretical underpinning to progress to PLE. Students who fall into this category will be required to temporary withdraw from the programme until such time as the Board of Examiners meets.  For students in receipt of a bursary, such a period of withdrawal will be without bursary.</w:t>
      </w:r>
    </w:p>
    <w:p w14:paraId="29EAF1DD" w14:textId="77777777" w:rsidR="00021945" w:rsidRDefault="00021945" w:rsidP="006243AB">
      <w:pPr>
        <w:pStyle w:val="Heading2"/>
      </w:pPr>
      <w:r>
        <w:t>COMPLETION OF STUDIES</w:t>
      </w:r>
    </w:p>
    <w:p w14:paraId="354D7910" w14:textId="77777777" w:rsidR="00021945" w:rsidRDefault="00021945" w:rsidP="006243AB">
      <w:r>
        <w:t>8</w:t>
      </w:r>
      <w:r>
        <w:tab/>
        <w:t xml:space="preserve">Non-honours undergraduate degrees—definition of merit and distinction </w:t>
      </w:r>
    </w:p>
    <w:p w14:paraId="782A231D" w14:textId="77777777" w:rsidR="00021945" w:rsidRDefault="00021945" w:rsidP="006243AB">
      <w:r>
        <w:t xml:space="preserve">The standard definitions for awards of all non-honours (ordinary) undergraduate degrees with merits or distinctions are as follows: </w:t>
      </w:r>
    </w:p>
    <w:p w14:paraId="03921A9B" w14:textId="77777777" w:rsidR="00021945" w:rsidRDefault="00021945" w:rsidP="006243AB">
      <w:r>
        <w:t>-</w:t>
      </w:r>
      <w:r>
        <w:tab/>
        <w:t xml:space="preserve">An ordinary degree may be awarded ‘with distinction’ to candidates who have undertaken a programme of studies which consists of at least 120 credits at SHE level 3 (SCQF Level 9) where students have achieved a B3 or above for each of the graded modules that contribute to the stage 3 assessment. A minimum of 80 credits must be derived from graded modules in order for candidates to be eligible for a distinction. Students will not be eligible for an award ‘with distinction’ where there have been failed modules that have been retrieved through resubmissions or resits unless there are documented extenuating circumstances that have been considered and approved by the relevant Mitigating Circumstances Committee. </w:t>
      </w:r>
    </w:p>
    <w:p w14:paraId="17136495" w14:textId="77777777" w:rsidR="00021945" w:rsidRDefault="00021945" w:rsidP="006243AB">
      <w:r>
        <w:t>-</w:t>
      </w:r>
      <w:r>
        <w:tab/>
        <w:t>An ordinary degree may be awarded ‘with merit’ to candidates who have undertaken a programme of studies which consists of at least 120 credits at SHE level 3 (SCQF Level 9) where students have achieved a C3 or above for each of the graded modules that contribute to the stage 3 assessment. A minimum of 80 credits must be derived from graded modules in order for candidates to be eligible for a merit. Students will not be eligible for an award ‘with merit’ where there have been failed modules that have been retrieved through resubmissions or resits unless there are documented extenuating circumstances that have been considered and approved by the relevant Mitigating Circumstances Committee</w:t>
      </w:r>
    </w:p>
    <w:p w14:paraId="37539FB2" w14:textId="77777777" w:rsidR="00021945" w:rsidRDefault="00021945" w:rsidP="006243AB">
      <w:r>
        <w:tab/>
      </w:r>
      <w:r w:rsidRPr="006243AB">
        <w:rPr>
          <w:b/>
          <w:bCs/>
        </w:rPr>
        <w:t>Note:</w:t>
      </w:r>
      <w:r>
        <w:t xml:space="preserve"> Nursing Skills and Practice which is not graded is not included</w:t>
      </w:r>
    </w:p>
    <w:p w14:paraId="1E222F81" w14:textId="77777777" w:rsidR="00021945" w:rsidRDefault="00021945" w:rsidP="006243AB">
      <w:r>
        <w:t>8.1</w:t>
      </w:r>
      <w:r>
        <w:tab/>
        <w:t>For the honours programmes, the degree classification should be determined using a combined average of the module grades from stage 3 (Year 2) and stage 4 (Year 3) weighted 40:60. Note that the stage weighting is based on the year of study and not the SCQF level. For example, an SCQF level 10 module taken at stage 3 (Year 2) would be weighted as 40, and an SCQF level 9 module taken at stage 4 (Year 3) would be weighted as 60</w:t>
      </w:r>
    </w:p>
    <w:p w14:paraId="2085386A" w14:textId="77777777" w:rsidR="00021945" w:rsidRDefault="00021945" w:rsidP="006243AB">
      <w:r>
        <w:t>8.2</w:t>
      </w:r>
      <w:r>
        <w:tab/>
        <w:t>Students will be permitted to resit modules at stage 4 (Year 3) for the purposes of Professional Registration. The honours degree classification will be determined using the module grades attained at the first attempt.</w:t>
      </w:r>
    </w:p>
    <w:p w14:paraId="31D1F81A" w14:textId="77777777" w:rsidR="00021945" w:rsidRDefault="00021945" w:rsidP="006243AB">
      <w:r>
        <w:lastRenderedPageBreak/>
        <w:t>8.2.1</w:t>
      </w:r>
      <w:r>
        <w:tab/>
        <w:t>Students on honours degree programmes who exit with an ordinary degree are eligible for an award with distinction or merit using the criteria described in 8.  In cases where candidates do not meet the minimum requirements for their intended standard honours degree (i.e. where students graduate after completion of SHE level 4), an ordinary degree may be awarded where at least 50% of the stage 3 and 4 modules (i.e. 120 credits) have been graded at D3 or above</w:t>
      </w:r>
    </w:p>
    <w:p w14:paraId="5F27BCC2" w14:textId="77777777" w:rsidR="00021945" w:rsidRDefault="00021945" w:rsidP="006243AB">
      <w:r>
        <w:t>8.3</w:t>
      </w:r>
      <w:r>
        <w:tab/>
        <w:t>The Masters Degree may be awarded "with distinction" to candidates who have achieved a grade of at least A5 or above for at least 50% of the assessed work at level 11 (ie 75 credits of a 150 credit programme) plus an overall average of B1 or better. The Masters Degree may be awarded ‘with merit’ to candidates who have achieved a grade of B3 or above for at least 50% of the assessed work (ie 75 credits of a 150 credit programme) plus an overall average of C1 or better</w:t>
      </w:r>
    </w:p>
    <w:p w14:paraId="12814AFA" w14:textId="77777777" w:rsidR="00021945" w:rsidRDefault="00021945" w:rsidP="006243AB">
      <w:r>
        <w:t>8.3.1</w:t>
      </w:r>
      <w:r>
        <w:tab/>
        <w:t xml:space="preserve">Students shall not be eligible for an award with merit or distinction where there are failed modules that have been compensated or condoned, or retrieved through resubmissions or resits, unless there are documented extenuating circumstances that have been considered and approved by the relevant Mitigating Circumstances Committee. </w:t>
      </w:r>
    </w:p>
    <w:p w14:paraId="05260CE6" w14:textId="77777777" w:rsidR="00021945" w:rsidRDefault="00021945" w:rsidP="006243AB">
      <w:r>
        <w:t>Note: Nursing Skills and Practice is at SCQF Level 9 which is not graded and not included</w:t>
      </w:r>
    </w:p>
    <w:p w14:paraId="1FC99040" w14:textId="77777777" w:rsidR="00021945" w:rsidRDefault="00021945" w:rsidP="006243AB">
      <w:r>
        <w:t>8.4</w:t>
      </w:r>
      <w:r>
        <w:tab/>
        <w:t>Where a candidate has mitigation substantiated by appropriate documentary evidence, the Board of Examiners may use discretion in considering whether a distinction or merit award is made</w:t>
      </w:r>
    </w:p>
    <w:p w14:paraId="12AF9FAD" w14:textId="77777777" w:rsidR="00021945" w:rsidRDefault="00021945" w:rsidP="006243AB">
      <w:r>
        <w:t>8.5</w:t>
      </w:r>
      <w:r>
        <w:tab/>
        <w:t>For the purposes of registration with the Nursing and Midwifery Council, all assessments which make up the programme must be passed.  Compensation and condonement are not supported by the Nursing and Midwifery Council</w:t>
      </w:r>
    </w:p>
    <w:p w14:paraId="27DDA7B3" w14:textId="77777777" w:rsidR="00021945" w:rsidRDefault="00021945" w:rsidP="006243AB">
      <w:r>
        <w:t>8.6</w:t>
      </w:r>
      <w:r>
        <w:tab/>
        <w:t>Candidates whose studies are terminated and have accrued sufficient points at the prescribed level and have satisfied all other assessment requirements as prescribed in the programme handbook may be submitted for the award of Certificate or Diploma of Higher Education in Health Studies or Post Graduate Certificate or Post Graduate Diploma of Higher Education as detailed in the programme handbook.</w:t>
      </w:r>
    </w:p>
    <w:p w14:paraId="62ACDCC6" w14:textId="77777777" w:rsidR="00021945" w:rsidRDefault="00021945" w:rsidP="006243AB">
      <w:r>
        <w:t>8.7</w:t>
      </w:r>
      <w:r>
        <w:tab/>
        <w:t>BSc candidates who have completed all theoretical assessment but have failed to satisfy the final practice component may undertake non-clinical modules equal to the SCQF level and credits of the practice component and exit with a BA general degree subject to approval of the Board of Examiners. Such candidates will not be presented for registration with the Nursing and Midwifery Council.</w:t>
      </w:r>
    </w:p>
    <w:p w14:paraId="05FDDE8D" w14:textId="77777777" w:rsidR="00021945" w:rsidRDefault="00021945" w:rsidP="006243AB">
      <w:r>
        <w:t>8.8</w:t>
      </w:r>
      <w:r>
        <w:tab/>
        <w:t>MSc candidates who have completed all theoretical assessment but have failed to satisfy the final practice component by virtue of exceptional circumstances e.g. significant health issues, will be presented for an MSc Health Studies providing the candidate has achieved all the programme requirements for the award.  A general MSc degree requires 150 SCQF points at level 11, which would include RPL of 90 credits, PASK 3 (60 credits), Enhancing Healthcare Practice in Adult/Child/Mental Health (40 credits) and Enhancing Transition to Registration (10 credits) 40 credits at level 9, subject to approval by the Board of Examiners.  Such candidates will not be presented for registration with the Nursing and Midwifery Council.</w:t>
      </w:r>
    </w:p>
    <w:p w14:paraId="40A4255F" w14:textId="77777777" w:rsidR="00021945" w:rsidRDefault="00021945" w:rsidP="006243AB">
      <w:r>
        <w:t>8.9</w:t>
      </w:r>
      <w:r>
        <w:tab/>
        <w:t>A candidate whose studies have been terminated under Regulation 3, Regulation 6 or Regulation 7 may appeal to the Senate for leave to continue studies.</w:t>
      </w:r>
    </w:p>
    <w:p w14:paraId="743A77C3" w14:textId="77777777" w:rsidR="00021945" w:rsidRDefault="00021945" w:rsidP="006243AB">
      <w:r>
        <w:lastRenderedPageBreak/>
        <w:t>8.10</w:t>
      </w:r>
      <w:r>
        <w:tab/>
        <w:t>A candidate whose appeal against termination of studies is successful may continue studies subject to such conditions as the Associate Dean Learning and Teaching or Head of Studies may determine.</w:t>
      </w:r>
    </w:p>
    <w:p w14:paraId="02117445" w14:textId="77777777" w:rsidR="00021945" w:rsidRDefault="00021945" w:rsidP="006243AB">
      <w:pPr>
        <w:pStyle w:val="Heading2"/>
      </w:pPr>
      <w:r>
        <w:t>STEP DOWN ARRANGEMENTS HONOURS/DUAL AWARD/MASTERS</w:t>
      </w:r>
    </w:p>
    <w:p w14:paraId="72A63B6D" w14:textId="77777777" w:rsidR="00021945" w:rsidRDefault="00021945" w:rsidP="006243AB">
      <w:r>
        <w:t>9</w:t>
      </w:r>
      <w:r>
        <w:tab/>
        <w:t>Step down may be an appropriate course of action for a variety of reasons but is most likely to occur as a consequence of student choice and/or academic failure at the higher level.</w:t>
      </w:r>
    </w:p>
    <w:p w14:paraId="6E42C5EC" w14:textId="77777777" w:rsidR="00021945" w:rsidRDefault="00021945" w:rsidP="006243AB">
      <w:r>
        <w:t>9.1</w:t>
      </w:r>
      <w:r>
        <w:tab/>
        <w:t>BSc Honours Programme to BSc</w:t>
      </w:r>
    </w:p>
    <w:p w14:paraId="12AFF349" w14:textId="77777777" w:rsidR="00021945" w:rsidRDefault="00021945" w:rsidP="006243AB">
      <w:r>
        <w:t xml:space="preserve">1 </w:t>
      </w:r>
      <w:r>
        <w:tab/>
        <w:t xml:space="preserve">Modules and credits awarded to each module are the same in Years 1 and 2 therefore, there will be an opportunity for students to ‘step down’ </w:t>
      </w:r>
    </w:p>
    <w:p w14:paraId="0314F770" w14:textId="77777777" w:rsidR="00021945" w:rsidRDefault="00021945" w:rsidP="006243AB">
      <w:r>
        <w:t>2</w:t>
      </w:r>
      <w:r>
        <w:tab/>
        <w:t>The final opportunity for ‘step down’ will be at the end of semester one in year 2</w:t>
      </w:r>
    </w:p>
    <w:p w14:paraId="566534D7" w14:textId="77777777" w:rsidR="00021945" w:rsidRDefault="00021945" w:rsidP="006243AB">
      <w:r>
        <w:t>3</w:t>
      </w:r>
      <w:r>
        <w:tab/>
        <w:t>Exit awards for students who leave before the end of the programme will be as follows:</w:t>
      </w:r>
    </w:p>
    <w:p w14:paraId="03A8FBF2" w14:textId="77777777" w:rsidR="00021945" w:rsidRDefault="00021945" w:rsidP="006243AB">
      <w:r>
        <w:t>All theory and practice completed in year 1</w:t>
      </w:r>
      <w:r>
        <w:tab/>
      </w:r>
      <w:r>
        <w:tab/>
        <w:t>Certificate in Health Studies</w:t>
      </w:r>
    </w:p>
    <w:p w14:paraId="04D6233F" w14:textId="77777777" w:rsidR="00021945" w:rsidRDefault="00021945" w:rsidP="006243AB">
      <w:r>
        <w:t xml:space="preserve">All theory and practice completed for year 1 and 2 </w:t>
      </w:r>
      <w:r>
        <w:tab/>
        <w:t>Diploma in Health Studies</w:t>
      </w:r>
    </w:p>
    <w:p w14:paraId="2612E16F" w14:textId="77777777" w:rsidR="00021945" w:rsidRDefault="00021945" w:rsidP="006243AB">
      <w:r>
        <w:t>BSc Honours Programme dual award to BSc Hons (single award)</w:t>
      </w:r>
    </w:p>
    <w:p w14:paraId="3D5F25FB" w14:textId="77777777" w:rsidR="00021945" w:rsidRDefault="00021945" w:rsidP="006243AB">
      <w:r>
        <w:t>1</w:t>
      </w:r>
      <w:r>
        <w:tab/>
        <w:t>Modules and credits awarded to each module are the same in Years 1 and therefore, there will be an opportunity for students to ‘step down’ at this point.</w:t>
      </w:r>
    </w:p>
    <w:p w14:paraId="0640F30A" w14:textId="77777777" w:rsidR="00021945" w:rsidRDefault="00021945" w:rsidP="006243AB">
      <w:r>
        <w:t>2</w:t>
      </w:r>
      <w:r>
        <w:tab/>
        <w:t>The final opportunity for ‘step down’ will be at the end of year 2. At this point the students can progress to complete the hours and credits for a single award.</w:t>
      </w:r>
    </w:p>
    <w:p w14:paraId="04B88CD8" w14:textId="77777777" w:rsidR="00021945" w:rsidRDefault="00021945" w:rsidP="006243AB">
      <w:r>
        <w:t>3</w:t>
      </w:r>
      <w:r>
        <w:tab/>
        <w:t>Exit awards for students who leave before the end of the programme will be as follows:</w:t>
      </w:r>
    </w:p>
    <w:p w14:paraId="36FFF583" w14:textId="77777777" w:rsidR="00021945" w:rsidRDefault="00021945" w:rsidP="006243AB">
      <w:r>
        <w:t>All theory and practice completed in year 1</w:t>
      </w:r>
      <w:r>
        <w:tab/>
        <w:t>Certificate in Health Studies</w:t>
      </w:r>
    </w:p>
    <w:p w14:paraId="147A8187" w14:textId="77777777" w:rsidR="00021945" w:rsidRDefault="00021945" w:rsidP="006243AB">
      <w:r>
        <w:t>All theory and practice completed for year 1 and 2 Diploma in Health Studies</w:t>
      </w:r>
    </w:p>
    <w:p w14:paraId="3AC7D0D7" w14:textId="77777777" w:rsidR="00021945" w:rsidRDefault="00021945" w:rsidP="006243AB">
      <w:r>
        <w:t>9.2</w:t>
      </w:r>
      <w:r>
        <w:tab/>
        <w:t>Masters Programme to BSc Hons</w:t>
      </w:r>
    </w:p>
    <w:p w14:paraId="1EA395CF" w14:textId="77777777" w:rsidR="00021945" w:rsidRDefault="00021945" w:rsidP="006243AB">
      <w:r>
        <w:t>1</w:t>
      </w:r>
      <w:r>
        <w:tab/>
        <w:t xml:space="preserve">Modules and credits awarded to each module are the same in Years 1 and 2 therefore, there will be an opportunity for students to ‘step down’ </w:t>
      </w:r>
    </w:p>
    <w:p w14:paraId="04B6E78A" w14:textId="77777777" w:rsidR="00021945" w:rsidRDefault="00021945" w:rsidP="006243AB">
      <w:r>
        <w:t xml:space="preserve">2  </w:t>
      </w:r>
      <w:r>
        <w:tab/>
        <w:t xml:space="preserve">The final opportunity for ‘step down’ will be at the end of year 2.  </w:t>
      </w:r>
    </w:p>
    <w:p w14:paraId="77DD5B97" w14:textId="77777777" w:rsidR="00021945" w:rsidRDefault="00021945" w:rsidP="006243AB">
      <w:r>
        <w:t xml:space="preserve">3 </w:t>
      </w:r>
      <w:r>
        <w:tab/>
        <w:t>Exit awards for students who leave before the end of the programme will be as follows:</w:t>
      </w:r>
    </w:p>
    <w:p w14:paraId="020FB47C" w14:textId="77777777" w:rsidR="00021945" w:rsidRDefault="00021945" w:rsidP="006243AB">
      <w:r>
        <w:t>All theory and practice completed in year 1 - Certificate in Health Studies</w:t>
      </w:r>
    </w:p>
    <w:p w14:paraId="2F8B99A4" w14:textId="77777777" w:rsidR="00021945" w:rsidRDefault="00021945" w:rsidP="006243AB">
      <w:r>
        <w:t xml:space="preserve">All theory and practice completed for year 1 and 2 - Post Graduate Certificate in Health </w:t>
      </w:r>
    </w:p>
    <w:p w14:paraId="199202F2" w14:textId="77777777" w:rsidR="00021945" w:rsidRDefault="00021945" w:rsidP="006243AB">
      <w:r>
        <w:t>Studies</w:t>
      </w:r>
    </w:p>
    <w:p w14:paraId="1187CAA5" w14:textId="77777777" w:rsidR="00021945" w:rsidRDefault="00021945" w:rsidP="006243AB">
      <w:r>
        <w:tab/>
        <w:t>Masters Programme dual award to MSc single award</w:t>
      </w:r>
    </w:p>
    <w:p w14:paraId="2175CF6B" w14:textId="77777777" w:rsidR="00021945" w:rsidRDefault="00021945" w:rsidP="006243AB">
      <w:r>
        <w:t>1</w:t>
      </w:r>
      <w:r>
        <w:tab/>
        <w:t>Modules and credits awarded to each module are the same in Years 1 and therefore, there will be an opportunity for students to ‘step down’ at this point.</w:t>
      </w:r>
    </w:p>
    <w:p w14:paraId="3FA30D8B" w14:textId="77777777" w:rsidR="00021945" w:rsidRDefault="00021945" w:rsidP="006243AB">
      <w:r>
        <w:t>2</w:t>
      </w:r>
      <w:r>
        <w:tab/>
        <w:t>The final opportunity for ‘step down’ will be at the end of year 2. At this point the students can progress to complete the hours and credits for a single award.</w:t>
      </w:r>
    </w:p>
    <w:p w14:paraId="6D4B66E2" w14:textId="77777777" w:rsidR="00021945" w:rsidRDefault="00021945" w:rsidP="006243AB">
      <w:r>
        <w:lastRenderedPageBreak/>
        <w:t>3</w:t>
      </w:r>
      <w:r>
        <w:tab/>
        <w:t>Exit awards for students who leave before the end of the programme will be as follows:</w:t>
      </w:r>
    </w:p>
    <w:p w14:paraId="00B6E0B2" w14:textId="77777777" w:rsidR="00021945" w:rsidRDefault="00021945" w:rsidP="006243AB">
      <w:r>
        <w:t>All theory and practice completed in year 1 Certificate in Health Studies</w:t>
      </w:r>
    </w:p>
    <w:p w14:paraId="02D6B20F" w14:textId="77777777" w:rsidR="00021945" w:rsidRDefault="00021945" w:rsidP="006243AB">
      <w:r>
        <w:t>All theory and practice completed for year 1 and 2 Post Graduate Certificate in Health</w:t>
      </w:r>
    </w:p>
    <w:p w14:paraId="01798F12" w14:textId="77777777" w:rsidR="00021945" w:rsidRDefault="00021945" w:rsidP="006243AB">
      <w:r>
        <w:t>St</w:t>
      </w:r>
    </w:p>
    <w:p w14:paraId="2F724532" w14:textId="77777777" w:rsidR="00021945" w:rsidRDefault="00021945" w:rsidP="006243AB">
      <w:pPr>
        <w:pStyle w:val="Heading2"/>
      </w:pPr>
      <w:r>
        <w:t>FITNESS TO PRACTISE</w:t>
      </w:r>
    </w:p>
    <w:p w14:paraId="4DD55B56" w14:textId="76BBCDF8" w:rsidR="00021945" w:rsidRDefault="00021945" w:rsidP="006243AB">
      <w:r>
        <w:t>10</w:t>
      </w:r>
      <w:r>
        <w:tab/>
        <w:t xml:space="preserve">Fitness to practise is about ensuring public protection and maintaining and upholding professional standards. It is also about maintaining trust and confidence in the relevant professions </w:t>
      </w:r>
      <w:hyperlink r:id="rId148" w:history="1">
        <w:r w:rsidRPr="006243AB">
          <w:rPr>
            <w:rStyle w:val="Hyperlink"/>
            <w:rFonts w:cstheme="minorBidi"/>
          </w:rPr>
          <w:t>Fitness to practise | University of Dundee</w:t>
        </w:r>
      </w:hyperlink>
    </w:p>
    <w:p w14:paraId="0D1DD51D" w14:textId="77777777" w:rsidR="00021945" w:rsidRDefault="00021945" w:rsidP="006243AB">
      <w:r>
        <w:t>10.1</w:t>
      </w:r>
      <w:r>
        <w:tab/>
        <w:t>A student’s fitness to practise is called into question when their professional behaviour falls below expected levels or where their health raises a serious or persistent cause for concern about their ability to continue on their course, or to practise in their field after registration.</w:t>
      </w:r>
    </w:p>
    <w:p w14:paraId="4C8573AE" w14:textId="380F1510" w:rsidR="00021945" w:rsidRDefault="00021945" w:rsidP="006243AB">
      <w:r>
        <w:t>10.2</w:t>
      </w:r>
      <w:r>
        <w:tab/>
        <w:t xml:space="preserve">Outcomes including attitude, ethical stance, communication skills and professionalism are part of the core curriculum and satisfactory standards must be achieved as part of the academic assessment process.  </w:t>
      </w:r>
      <w:hyperlink r:id="rId149" w:history="1">
        <w:r w:rsidRPr="006243AB">
          <w:rPr>
            <w:rStyle w:val="Hyperlink"/>
            <w:rFonts w:cstheme="minorBidi"/>
          </w:rPr>
          <w:t>The Code: Professional standards of practice and behaviour for nurses, midwives and nursing associates - The Nursing and Midwifery Council (nmc.org.uk)</w:t>
        </w:r>
      </w:hyperlink>
    </w:p>
    <w:p w14:paraId="36B3B241" w14:textId="77777777" w:rsidR="00021945" w:rsidRDefault="00021945" w:rsidP="006243AB">
      <w:r>
        <w:t>10.3</w:t>
      </w:r>
      <w:r>
        <w:tab/>
        <w:t xml:space="preserve">Additional factors which could affect the fitness of a candidate to practice nursing are not included in the academic assessment process.  Such factors include criminal conviction, mental health issues. disabling physical illness, substance dependency or the development during the programme of an infectious illness that may put patients at risk.  </w:t>
      </w:r>
    </w:p>
    <w:p w14:paraId="26CA2B80" w14:textId="77777777" w:rsidR="00021945" w:rsidRDefault="00021945" w:rsidP="006243AB">
      <w:r>
        <w:t>10.4</w:t>
      </w:r>
      <w:r>
        <w:tab/>
        <w:t xml:space="preserve">For such eventualities the School has formally constituted a Fitness to Practise Committee to review and determine any candidate’s Fitness to Practise.  </w:t>
      </w:r>
    </w:p>
    <w:p w14:paraId="34F396B5" w14:textId="77777777" w:rsidR="00021945" w:rsidRDefault="00021945" w:rsidP="006243AB">
      <w:r>
        <w:t>10.5</w:t>
      </w:r>
      <w:r>
        <w:tab/>
        <w:t xml:space="preserve">The Fitness to Practise Committee may also be called to determine if there is a genuine doubt about any aspects of a candidate’s professionalism, attitude, and ethical stance or to investigate substantive (non-anonymous) allegations made about a particular candidate’s conduct. </w:t>
      </w:r>
    </w:p>
    <w:p w14:paraId="7FE962FC" w14:textId="77777777" w:rsidR="00021945" w:rsidRDefault="00021945" w:rsidP="006243AB">
      <w:r>
        <w:t>10.6</w:t>
      </w:r>
      <w:r>
        <w:tab/>
        <w:t xml:space="preserve">A finding by the Fitness to Practise Committee that any outcome is unsatisfactory will have an effect equal to failing an academic assessment.  </w:t>
      </w:r>
    </w:p>
    <w:p w14:paraId="37875775" w14:textId="77777777" w:rsidR="00021945" w:rsidRDefault="00021945" w:rsidP="006243AB">
      <w:r>
        <w:t>10.7</w:t>
      </w:r>
      <w:r>
        <w:tab/>
        <w:t>This may result in a determination that the candidate has failed the programme and/or is required to repeat any element of the programme as the School Board may decide with all ensuing consequences including</w:t>
      </w:r>
    </w:p>
    <w:p w14:paraId="6E374043" w14:textId="77777777" w:rsidR="00066F41" w:rsidRDefault="00066F41">
      <w:pPr>
        <w:rPr>
          <w:rFonts w:asciiTheme="majorHAnsi" w:eastAsiaTheme="majorEastAsia" w:hAnsiTheme="majorHAnsi" w:cstheme="majorBidi"/>
          <w:color w:val="0F4761" w:themeColor="accent1" w:themeShade="BF"/>
          <w:sz w:val="40"/>
          <w:szCs w:val="40"/>
        </w:rPr>
      </w:pPr>
      <w:r>
        <w:br w:type="page"/>
      </w:r>
    </w:p>
    <w:p w14:paraId="4B8C2935" w14:textId="309C10A4" w:rsidR="00021945" w:rsidRDefault="00021945" w:rsidP="00021945">
      <w:pPr>
        <w:pStyle w:val="Heading1"/>
      </w:pPr>
      <w:bookmarkStart w:id="260" w:name="_POST-QUALIFYING_PROGRAMME_REGULATIO"/>
      <w:bookmarkEnd w:id="260"/>
      <w:r>
        <w:lastRenderedPageBreak/>
        <w:t>POST-REGISTRATION PROGRAMME REGULATIONS</w:t>
      </w:r>
    </w:p>
    <w:p w14:paraId="5B15BDA7" w14:textId="77777777" w:rsidR="00021945" w:rsidRDefault="00021945" w:rsidP="006243AB">
      <w:r>
        <w:t>•</w:t>
      </w:r>
      <w:r>
        <w:tab/>
        <w:t>Bachelor of Science Nursing</w:t>
      </w:r>
    </w:p>
    <w:p w14:paraId="6C19A2FB" w14:textId="77777777" w:rsidR="00021945" w:rsidRDefault="00021945" w:rsidP="006243AB">
      <w:r>
        <w:t>•</w:t>
      </w:r>
      <w:r>
        <w:tab/>
        <w:t>Bachelor of Science Midwifery</w:t>
      </w:r>
    </w:p>
    <w:p w14:paraId="2E8E65EE" w14:textId="77777777" w:rsidR="00021945" w:rsidRDefault="00021945" w:rsidP="006243AB">
      <w:r>
        <w:t>•</w:t>
      </w:r>
      <w:r>
        <w:tab/>
        <w:t>Bachelor of Science Health Sciences</w:t>
      </w:r>
    </w:p>
    <w:p w14:paraId="27E920EC" w14:textId="77777777" w:rsidR="00021945" w:rsidRDefault="00021945" w:rsidP="006243AB">
      <w:r>
        <w:t>•</w:t>
      </w:r>
      <w:r>
        <w:tab/>
        <w:t>Bachelor of Science Infection, Prevention and Control</w:t>
      </w:r>
    </w:p>
    <w:p w14:paraId="35A0BFD2" w14:textId="77777777" w:rsidR="00021945" w:rsidRDefault="00021945" w:rsidP="006243AB">
      <w:r>
        <w:t>The powers and duties conferred upon the Senatus Academicus (Senate) have been delegated to the School of Health Sciences.</w:t>
      </w:r>
    </w:p>
    <w:p w14:paraId="72EBBD11" w14:textId="77777777" w:rsidR="00021945" w:rsidRDefault="00021945" w:rsidP="006243AB">
      <w:r>
        <w:t>Unless otherwise indicated, reference to School Board means the School Board of Health Sciences.</w:t>
      </w:r>
    </w:p>
    <w:p w14:paraId="58C136F3" w14:textId="2A80EC49" w:rsidR="00021945" w:rsidRDefault="00021945" w:rsidP="006243AB">
      <w:pPr>
        <w:pStyle w:val="Heading2"/>
      </w:pPr>
      <w:r>
        <w:t>GENERAL</w:t>
      </w:r>
    </w:p>
    <w:p w14:paraId="0765F933" w14:textId="77777777" w:rsidR="00021945" w:rsidRDefault="00021945" w:rsidP="006243AB">
      <w:r>
        <w:t>1.1</w:t>
      </w:r>
      <w:r>
        <w:tab/>
        <w:t>All awards will be made on the basis of the accumulation of SCQF (Level9) credits*.  The Bachelor of Science Nursing (BScN)/Bachelor of Science Midwifery (BScM)/Bachelor of Science Infection Prevention and Control (BScIPC) degree each require 120 SCQF credits at level 9. Students entering Bachelor of Science Health Sciences (BScHS) degree have to demonstrate that they have achieved Higher National Diploma (HND) qualification or equivalent.</w:t>
      </w:r>
    </w:p>
    <w:p w14:paraId="6E15C2BC" w14:textId="77777777" w:rsidR="00021945" w:rsidRDefault="00021945" w:rsidP="006243AB">
      <w:r>
        <w:t>1.2</w:t>
      </w:r>
      <w:r>
        <w:tab/>
        <w:t>Each award must include successful completion of all the modules and other assessed work required for the award and as specified in the programme specification.</w:t>
      </w:r>
    </w:p>
    <w:p w14:paraId="53DCA2C0" w14:textId="77777777" w:rsidR="00021945" w:rsidRDefault="00021945" w:rsidP="006243AB">
      <w:r>
        <w:t>1.3</w:t>
      </w:r>
      <w:r>
        <w:tab/>
        <w:t>A candidate must undertake a course of instruction approved by the School Board of Health Sciences comprised of subjects listed from time to time in the syllabus of modules for the programme.</w:t>
      </w:r>
    </w:p>
    <w:p w14:paraId="525C94B6" w14:textId="77777777" w:rsidR="00021945" w:rsidRDefault="00021945" w:rsidP="006243AB">
      <w:r>
        <w:t>1.4</w:t>
      </w:r>
      <w:r>
        <w:tab/>
        <w:t>Candidates will normally be expected to register for the full Bachelor Degree.</w:t>
      </w:r>
    </w:p>
    <w:p w14:paraId="44C1F8B6" w14:textId="77777777" w:rsidR="00021945" w:rsidRDefault="00021945" w:rsidP="006243AB">
      <w:r>
        <w:t>1.5</w:t>
      </w:r>
      <w:r>
        <w:tab/>
        <w:t>Students will normally only be allowed to take one module or double module on a stand-alone basis, after which if they wish to continue with their studies, they must register for a full programme. For the stand-alone module to be counted towards the degree, it must have been completed within the previous five years. In the case of students who would have otherwise required the full 120 credits for the award and who have one stand-alone module accredited towards their degree, they will normally have two and a half years from the point of entry to complete their studies. Where students have failed and been previously discontinued from a stand-alone module and thereafter enter the Degree programme, this fail will not be carried forward.</w:t>
      </w:r>
    </w:p>
    <w:p w14:paraId="606F3BDA" w14:textId="77777777" w:rsidR="00021945" w:rsidRDefault="00021945" w:rsidP="006243AB">
      <w:r>
        <w:t>1.6</w:t>
      </w:r>
      <w:r>
        <w:tab/>
        <w:t xml:space="preserve">If a student already possesses a nursing, midwifery or health sciences degree they may undertake an unlimited number of modules on a stand-alone basis. Students will only receive module credit for these and will not be eligible for a further award unless they wish to register for a different programme than that already gained. </w:t>
      </w:r>
    </w:p>
    <w:p w14:paraId="2657FCF4" w14:textId="5A347BDE" w:rsidR="00021945" w:rsidRDefault="00021945" w:rsidP="006243AB">
      <w:pPr>
        <w:pStyle w:val="Heading2"/>
      </w:pPr>
      <w:r>
        <w:t>ADMISSION</w:t>
      </w:r>
    </w:p>
    <w:p w14:paraId="188FDF8E" w14:textId="77777777" w:rsidR="00021945" w:rsidRDefault="00021945" w:rsidP="006243AB">
      <w:r>
        <w:t>2</w:t>
      </w:r>
      <w:r>
        <w:tab/>
        <w:t xml:space="preserve">Candidates entering a course of study referred to in these regulations will normally have accumulated 240 SCQF* points including 120 at level 7 and 120 at level 8. For the BSc Health Sciences degree students should have a relevant HND qualification (or equivalent).  </w:t>
      </w:r>
    </w:p>
    <w:p w14:paraId="628005ED" w14:textId="77777777" w:rsidR="00021945" w:rsidRDefault="00021945" w:rsidP="006243AB">
      <w:r>
        <w:lastRenderedPageBreak/>
        <w:t>2.1</w:t>
      </w:r>
      <w:r>
        <w:tab/>
        <w:t xml:space="preserve">BSc Nursing and BSc Midwifery entrants must be registered with the Nursing and Midwifery Council or the equivalent professional regulatory body overseas. Entrants to the BSc Health Sciences programme must be able to apply their degree studies to their role. </w:t>
      </w:r>
    </w:p>
    <w:p w14:paraId="64704FE7" w14:textId="77777777" w:rsidR="00021945" w:rsidRDefault="00021945" w:rsidP="006243AB">
      <w:r>
        <w:t xml:space="preserve">2.2 </w:t>
      </w:r>
      <w:r>
        <w:tab/>
        <w:t>Candidates whose first language is not English are required to successfully complete an IELTS test to demonstrate their proficiency in the English language at the start of the programme. The minimum overall band score is 6.5, with no less than 6.0 in each of the listening, speaking, reading and writing categories.</w:t>
      </w:r>
    </w:p>
    <w:p w14:paraId="43B645F5" w14:textId="77777777" w:rsidR="00021945" w:rsidRDefault="00021945" w:rsidP="006243AB">
      <w:r>
        <w:t>Note:  English language tests should be no more than two years old on the start date of the course.</w:t>
      </w:r>
    </w:p>
    <w:p w14:paraId="42A69734" w14:textId="77777777" w:rsidR="00021945" w:rsidRDefault="00021945" w:rsidP="006243AB">
      <w:r>
        <w:t xml:space="preserve">2.3 </w:t>
      </w:r>
      <w:r>
        <w:tab/>
        <w:t>Every candidate will be required to matriculate as a student of the University and pay all outstanding fees before graduating.</w:t>
      </w:r>
    </w:p>
    <w:p w14:paraId="0C037F82" w14:textId="77777777" w:rsidR="00021945" w:rsidRDefault="00021945" w:rsidP="006243AB">
      <w:r>
        <w:t>Note</w:t>
      </w:r>
    </w:p>
    <w:p w14:paraId="7D3F5AFD" w14:textId="77777777" w:rsidR="00021945" w:rsidRDefault="00021945" w:rsidP="006243AB">
      <w:r>
        <w:tab/>
        <w:t>As the entry level to these programmes of study is SCQF* level 9, candidates who have successfully completed pre-registration courses at pre-diploma level and have not undertaken any other post registration modules may have a deficit of points at SCQF level 8.  This will be dealt with as an RPL issue.</w:t>
      </w:r>
    </w:p>
    <w:p w14:paraId="0292A808" w14:textId="42268120" w:rsidR="00021945" w:rsidRDefault="00021945" w:rsidP="006243AB">
      <w:pPr>
        <w:pStyle w:val="Heading2"/>
      </w:pPr>
      <w:r>
        <w:t>DURATION OF STUDY</w:t>
      </w:r>
    </w:p>
    <w:p w14:paraId="4F44E1CB" w14:textId="77777777" w:rsidR="00021945" w:rsidRDefault="00021945" w:rsidP="006243AB">
      <w:r>
        <w:t>3</w:t>
      </w:r>
      <w:r>
        <w:tab/>
      </w:r>
      <w:r>
        <w:tab/>
        <w:t>A candidate may complete the course of study for an award on a part time or full-time basis. Part time students will normally only take one module per semester and full-time students will take two modules per semester.</w:t>
      </w:r>
    </w:p>
    <w:p w14:paraId="5DDAAB30" w14:textId="77777777" w:rsidR="00021945" w:rsidRDefault="00021945" w:rsidP="006243AB">
      <w:r>
        <w:t>The maximum periods of study for candidates shall be as follows:</w:t>
      </w:r>
    </w:p>
    <w:p w14:paraId="28E649C0" w14:textId="77777777" w:rsidR="00021945" w:rsidRDefault="00021945" w:rsidP="006243AB">
      <w:r>
        <w:tab/>
        <w:t>(i)Those requiring 60 credits – 12 months</w:t>
      </w:r>
    </w:p>
    <w:p w14:paraId="25A80126" w14:textId="77777777" w:rsidR="00021945" w:rsidRDefault="00021945" w:rsidP="006243AB">
      <w:r>
        <w:tab/>
        <w:t>(ii)Those requiring 90 credits – 18 months</w:t>
      </w:r>
    </w:p>
    <w:p w14:paraId="3940E3B3" w14:textId="77777777" w:rsidR="00021945" w:rsidRDefault="00021945" w:rsidP="006243AB">
      <w:r>
        <w:tab/>
        <w:t>(iii)Those requiring 120 credits – 24 months</w:t>
      </w:r>
    </w:p>
    <w:p w14:paraId="1380BAA5" w14:textId="236847CC" w:rsidR="00021945" w:rsidRDefault="00021945" w:rsidP="006243AB">
      <w:r>
        <w:t>Candidates studying full time will normally complete the award within one academic year. Where the minimum points required for completion of the award is the accumulation of 60 SCQF points*, a candidate may complete the award over one semester.</w:t>
      </w:r>
    </w:p>
    <w:p w14:paraId="25951A0E" w14:textId="77777777" w:rsidR="00021945" w:rsidRDefault="00021945" w:rsidP="006243AB">
      <w:r>
        <w:t>In exceptional circumstances, and with sufficient cause, the period of study may be extended by up to one additional year with the approval of the School Board on the recommendation of the Board of Examiners.  Students may also temporarily withdraw for a period of up to 12 months.</w:t>
      </w:r>
    </w:p>
    <w:p w14:paraId="1E8F462B" w14:textId="77777777" w:rsidR="00021945" w:rsidRDefault="00021945" w:rsidP="006243AB">
      <w:r>
        <w:t>3.1</w:t>
      </w:r>
      <w:r>
        <w:tab/>
        <w:t xml:space="preserve"> </w:t>
      </w:r>
      <w:r>
        <w:tab/>
        <w:t>Home/RUK Nursing and Midwifery students who have gained a DipHE with 300 credits will be required to undertake 60 credits having RPEL’d 60 credits from their 300 credits award. Students must undertake the core module for 30 credits and one other 30 credit module from the option choice. The Developing academic skills module is not part of the degree pathway for students requiring 60 credits.</w:t>
      </w:r>
    </w:p>
    <w:p w14:paraId="79839903" w14:textId="77777777" w:rsidR="00021945" w:rsidRDefault="00021945" w:rsidP="006243AB">
      <w:r>
        <w:t>3.2</w:t>
      </w:r>
      <w:r>
        <w:tab/>
        <w:t xml:space="preserve">Home/RUK Nursing and Midwifery who have gained a DipHE with 300 credits will be required to undertake 90 credits to undertake the BSc Infection Prevention and Control </w:t>
      </w:r>
      <w:r>
        <w:lastRenderedPageBreak/>
        <w:t>programme (60 credit IPC core modules + 30 credit BSc core module) for this award, having RPEL’d 30 credits from their 300 credit award.</w:t>
      </w:r>
    </w:p>
    <w:p w14:paraId="48920D89" w14:textId="77777777" w:rsidR="00021945" w:rsidRDefault="00021945" w:rsidP="006243AB">
      <w:r>
        <w:t>3.3</w:t>
      </w:r>
      <w:r>
        <w:tab/>
        <w:t>All other students will be required to undertake 120 credits unless they have taken a stand alone module at level 9 or can submit evidence of RPEL gained within the last five years for credit towards their degree.</w:t>
      </w:r>
    </w:p>
    <w:p w14:paraId="261E2DF1" w14:textId="3FCB210D" w:rsidR="00021945" w:rsidRDefault="00021945" w:rsidP="00EF633A">
      <w:pPr>
        <w:pStyle w:val="Heading2"/>
      </w:pPr>
      <w:r>
        <w:t>CURRICULUM BACHELOR OF SCIENCE</w:t>
      </w:r>
      <w:r w:rsidR="00EF633A">
        <w:t xml:space="preserve"> </w:t>
      </w:r>
      <w:r>
        <w:t>NURSING/MIDWIFERY/HEALTH SCIENCES/INFECTION PREVENTION AND CONTROL</w:t>
      </w:r>
    </w:p>
    <w:p w14:paraId="6ED542FA" w14:textId="77777777" w:rsidR="00021945" w:rsidRDefault="00021945" w:rsidP="006243AB">
      <w:r>
        <w:t>4</w:t>
      </w:r>
      <w:r>
        <w:tab/>
        <w:t xml:space="preserve">The course of study for each of the awards is made up of the modules listed in the schedule to these regulations. </w:t>
      </w:r>
    </w:p>
    <w:p w14:paraId="06775527" w14:textId="77777777" w:rsidR="00021945" w:rsidRDefault="00021945" w:rsidP="006243AB">
      <w:r>
        <w:t xml:space="preserve">4.1 </w:t>
      </w:r>
      <w:r>
        <w:tab/>
        <w:t>All students must complete the core module, Developing Academic and Research Skills.  With the exception of this module, any module may make up the award of BSc Nursing/Midwifery/Health Sciences.</w:t>
      </w:r>
    </w:p>
    <w:p w14:paraId="4B38B921" w14:textId="77777777" w:rsidR="00021945" w:rsidRDefault="00021945" w:rsidP="006243AB">
      <w:r>
        <w:t>4.2</w:t>
      </w:r>
      <w:r>
        <w:tab/>
        <w:t>All students must complete the core module, Developing Academic and Research Skills and the two core IPC modules and an option module to make up the award of BSc Infection Prevention and Control.</w:t>
      </w:r>
    </w:p>
    <w:p w14:paraId="0BA45989" w14:textId="77777777" w:rsidR="00021945" w:rsidRDefault="00021945" w:rsidP="006243AB">
      <w:r>
        <w:t>4.3</w:t>
      </w:r>
      <w:r>
        <w:tab/>
        <w:t>Each candidate’s choice of modules must be approved by the Advisor of Studies (or Post Registration Programme Lead) or Head of Studies.</w:t>
      </w:r>
    </w:p>
    <w:p w14:paraId="47AEFB48" w14:textId="77777777" w:rsidR="00021945" w:rsidRDefault="00021945" w:rsidP="006243AB">
      <w:r>
        <w:t>4.4</w:t>
      </w:r>
      <w:r>
        <w:tab/>
        <w:t>Modules may be withdrawn, amended or supplemented with the approval of the School Board.</w:t>
      </w:r>
    </w:p>
    <w:p w14:paraId="2FADA954" w14:textId="77777777" w:rsidR="00021945" w:rsidRDefault="00021945" w:rsidP="006243AB">
      <w:r>
        <w:t>4.5</w:t>
      </w:r>
      <w:r>
        <w:tab/>
        <w:t>Attendance at other SCQF modules in the University and passes in the corresponding assessments may be accepted by the Dean of the School of Heath Sciences as equivalent to the optional modules offered in the School of Health Sciences.</w:t>
      </w:r>
    </w:p>
    <w:p w14:paraId="76B7CE7C" w14:textId="77777777" w:rsidR="00021945" w:rsidRDefault="00021945" w:rsidP="006243AB">
      <w:pPr>
        <w:pStyle w:val="Heading2"/>
      </w:pPr>
      <w:r>
        <w:t>BOARD OF EXAMINERS</w:t>
      </w:r>
    </w:p>
    <w:p w14:paraId="40EC09CF" w14:textId="77777777" w:rsidR="00021945" w:rsidRDefault="00021945" w:rsidP="006243AB">
      <w:r>
        <w:t>5</w:t>
      </w:r>
      <w:r>
        <w:tab/>
        <w:t>Senate has delegated the following authority and powers to Boards of Examiners:</w:t>
      </w:r>
    </w:p>
    <w:p w14:paraId="3A411787" w14:textId="77777777" w:rsidR="00021945" w:rsidRDefault="00021945" w:rsidP="006243AB">
      <w:r>
        <w:t>•</w:t>
      </w:r>
      <w:r>
        <w:tab/>
        <w:t>to determine that degrees, diplomas and certificates can be conferred;</w:t>
      </w:r>
    </w:p>
    <w:p w14:paraId="6E305AE6" w14:textId="77777777" w:rsidR="00021945" w:rsidRDefault="00021945" w:rsidP="006243AB">
      <w:r>
        <w:t>•</w:t>
      </w:r>
      <w:r>
        <w:tab/>
        <w:t>to determine the classification of degrees;</w:t>
      </w:r>
    </w:p>
    <w:p w14:paraId="501C26FC" w14:textId="77777777" w:rsidR="00021945" w:rsidRDefault="00021945" w:rsidP="006243AB">
      <w:r>
        <w:t>•</w:t>
      </w:r>
      <w:r>
        <w:tab/>
        <w:t>to approve pass lists and the progression of candidates to the next stage of their programme of study; and</w:t>
      </w:r>
    </w:p>
    <w:p w14:paraId="63106E15" w14:textId="77777777" w:rsidR="00021945" w:rsidRDefault="00021945" w:rsidP="006243AB">
      <w:r>
        <w:t>•</w:t>
      </w:r>
      <w:r>
        <w:tab/>
        <w:t>to make decisions on outcomes for students who have not met the requirements to progress to the next stage of their programme of study.</w:t>
      </w:r>
    </w:p>
    <w:p w14:paraId="085C01FC" w14:textId="77777777" w:rsidR="00021945" w:rsidRDefault="00021945" w:rsidP="006243AB">
      <w:r>
        <w:t>The authority to confer awards lies with Senate.</w:t>
      </w:r>
    </w:p>
    <w:p w14:paraId="36B8F3D6" w14:textId="77777777" w:rsidR="00021945" w:rsidRDefault="00021945" w:rsidP="006243AB">
      <w:r>
        <w:t>5.1</w:t>
      </w:r>
      <w:r>
        <w:tab/>
      </w:r>
      <w:r>
        <w:tab/>
        <w:t>Meetings to decide on progression and degree awards may be conducted separately if required. Where these are held separately, external examiners must be present at the Award Boards but are not required to attend the Progression Boards unless deemed necessary by the School/discipline or relevant Professional, Statutory and Regulatory Body (PSRB).</w:t>
      </w:r>
    </w:p>
    <w:p w14:paraId="2D07FAA0" w14:textId="7BC4B4A8" w:rsidR="00021945" w:rsidRDefault="00021945" w:rsidP="006243AB">
      <w:pPr>
        <w:pStyle w:val="Heading2"/>
      </w:pPr>
      <w:r>
        <w:lastRenderedPageBreak/>
        <w:t>ASSESSMENT</w:t>
      </w:r>
    </w:p>
    <w:p w14:paraId="26269A94" w14:textId="77777777" w:rsidR="00021945" w:rsidRDefault="00021945" w:rsidP="006243AB">
      <w:r>
        <w:t>6</w:t>
      </w:r>
      <w:r>
        <w:tab/>
        <w:t>The method of examining the performance of students will be determined by the examiners, approved by the University Quality and Academic Standards processes and published on the module site.</w:t>
      </w:r>
    </w:p>
    <w:p w14:paraId="7F2E576C" w14:textId="77777777" w:rsidR="00021945" w:rsidRDefault="00021945" w:rsidP="006243AB">
      <w:r>
        <w:t>6.1</w:t>
      </w:r>
      <w:r>
        <w:tab/>
        <w:t>A candidate may also be examined orally on the work of the course if the Board of Examiners consider such an examination necessary.</w:t>
      </w:r>
    </w:p>
    <w:p w14:paraId="45884E43" w14:textId="77777777" w:rsidR="00021945" w:rsidRDefault="00021945" w:rsidP="006243AB">
      <w:r>
        <w:t>6.2</w:t>
      </w:r>
      <w:r>
        <w:tab/>
        <w:t>In order to complete the requirements for the award of Bachelor of Science Nursing, Bachelor of Science Midwifery, Bachelor of Health Sciences and BSc Infection Prevention and Control students must satisfy the examiners in all elements of the theoretical assessments for the award.</w:t>
      </w:r>
    </w:p>
    <w:p w14:paraId="4572D5E4" w14:textId="67659951" w:rsidR="00021945" w:rsidRDefault="00021945" w:rsidP="006243AB">
      <w:r>
        <w:t>6.3</w:t>
      </w:r>
      <w:r>
        <w:tab/>
        <w:t xml:space="preserve">Mitigation should be presented where a candidate is experiencing personal difficulties which they consider may affect academic or practice performance.  Any candidate presenting mitigating circumstances must do so using the mitigating application form and this should normally be submitted prior to the assessment submission date.  </w:t>
      </w:r>
      <w:hyperlink r:id="rId150" w:history="1">
        <w:r w:rsidRPr="006243AB">
          <w:rPr>
            <w:rStyle w:val="Hyperlink"/>
            <w:rFonts w:cstheme="minorBidi"/>
          </w:rPr>
          <w:t>Mitigating circumstances application form and deadlines | University of Dundee</w:t>
        </w:r>
      </w:hyperlink>
    </w:p>
    <w:p w14:paraId="10E39E06" w14:textId="77777777" w:rsidR="00021945" w:rsidRDefault="00021945" w:rsidP="006243AB">
      <w:pPr>
        <w:pStyle w:val="Heading2"/>
      </w:pPr>
      <w:r>
        <w:t xml:space="preserve">PROGRESSION AND TERMINATION OF STUDIES </w:t>
      </w:r>
    </w:p>
    <w:p w14:paraId="23326CD4" w14:textId="77777777" w:rsidR="00021945" w:rsidRDefault="00021945" w:rsidP="006243AB">
      <w:r>
        <w:t>7</w:t>
      </w:r>
      <w:r>
        <w:tab/>
        <w:t xml:space="preserve">Each student must pass all assessments required of the programme.  </w:t>
      </w:r>
    </w:p>
    <w:p w14:paraId="05B78873" w14:textId="77777777" w:rsidR="00021945" w:rsidRDefault="00021945" w:rsidP="006243AB">
      <w:r>
        <w:t xml:space="preserve">7.1 </w:t>
      </w:r>
      <w:r>
        <w:tab/>
        <w:t>A student who fails to satisfy the examiners in any item of assessment will normally be given one further opportunity for re-submission.</w:t>
      </w:r>
    </w:p>
    <w:p w14:paraId="583A8995" w14:textId="3B2985EB" w:rsidR="00021945" w:rsidRDefault="00021945" w:rsidP="006243AB">
      <w:r>
        <w:t>7.2</w:t>
      </w:r>
      <w:r>
        <w:tab/>
        <w:t xml:space="preserve">Any candidate who has failed an assessment following the retrieval attempt will be referred to the Board of Examiners.   Students who pass (i.e. attain a grade of D3 or above) a resit of a previously failed module will receive a capped grade of D3 for that module. Transcripts of achievement on work undertaken at the University will also indicate whether or not the module grade was achieved at the first attempt. Capping at D3 applies to the reported module grades, and not to individual elements of assessment </w:t>
      </w:r>
      <w:hyperlink r:id="rId151" w:history="1">
        <w:r w:rsidRPr="006243AB">
          <w:rPr>
            <w:rStyle w:val="Hyperlink"/>
            <w:rFonts w:cstheme="minorBidi"/>
          </w:rPr>
          <w:t>Assessment policy for taught provision | University of Dundee</w:t>
        </w:r>
      </w:hyperlink>
    </w:p>
    <w:p w14:paraId="63AAE6CC" w14:textId="126A0F3A" w:rsidR="00021945" w:rsidRDefault="00021945" w:rsidP="006243AB">
      <w:r>
        <w:t>7.3</w:t>
      </w:r>
      <w:r>
        <w:tab/>
        <w:t xml:space="preserve">Students may have their studies terminated and will have the right of appeal: </w:t>
      </w:r>
      <w:hyperlink r:id="rId152" w:history="1">
        <w:r w:rsidRPr="007D35C2">
          <w:rPr>
            <w:rStyle w:val="Hyperlink"/>
            <w:rFonts w:cstheme="minorBidi"/>
          </w:rPr>
          <w:t>Termination of studies (appeals) regulations | University of Dundee</w:t>
        </w:r>
      </w:hyperlink>
      <w:r>
        <w:t xml:space="preserve">.  Students will remain on the programme until the appeal is considered.  If the appeal is upheld, students will be given dates to complete outstanding assessment whilst remaining on programme.   </w:t>
      </w:r>
    </w:p>
    <w:p w14:paraId="77B538D2" w14:textId="77777777" w:rsidR="00021945" w:rsidRDefault="00021945" w:rsidP="006243AB">
      <w:r>
        <w:t>7.4</w:t>
      </w:r>
      <w:r>
        <w:tab/>
        <w:t>Where students double fail the core module, they may retake that module in its entirety on one occasion, at their own cost.</w:t>
      </w:r>
    </w:p>
    <w:p w14:paraId="2014ED6D" w14:textId="77777777" w:rsidR="00021945" w:rsidRDefault="00021945" w:rsidP="006243AB">
      <w:r>
        <w:t>7.5</w:t>
      </w:r>
      <w:r>
        <w:tab/>
        <w:t>Where students fail an option module, they may undertake another (option) module once or alternatively retake the failed module in its entirety.</w:t>
      </w:r>
    </w:p>
    <w:p w14:paraId="3A368620" w14:textId="77777777" w:rsidR="00021945" w:rsidRDefault="00021945" w:rsidP="006243AB">
      <w:r>
        <w:t>7.6</w:t>
      </w:r>
      <w:r>
        <w:tab/>
        <w:t>Students double failing two option modules will not be eligible to continue their studies and will exit the programme.</w:t>
      </w:r>
    </w:p>
    <w:p w14:paraId="005AFB8B" w14:textId="77777777" w:rsidR="00021945" w:rsidRDefault="00021945" w:rsidP="006243AB">
      <w:r>
        <w:t>7.7</w:t>
      </w:r>
      <w:r>
        <w:tab/>
        <w:t xml:space="preserve">Students who are allowed to retake a module or take an alternative module will be charged the full fee for that module. </w:t>
      </w:r>
    </w:p>
    <w:p w14:paraId="26A151B8" w14:textId="77777777" w:rsidR="00021945" w:rsidRDefault="00021945" w:rsidP="006243AB">
      <w:r>
        <w:t>7.8</w:t>
      </w:r>
      <w:r>
        <w:tab/>
        <w:t>Students double failing a stand-alone module will be discontinued from their studies, with no right of appeal</w:t>
      </w:r>
    </w:p>
    <w:p w14:paraId="05F4DFD0" w14:textId="77777777" w:rsidR="00021945" w:rsidRDefault="00021945" w:rsidP="006243AB">
      <w:pPr>
        <w:pStyle w:val="Heading2"/>
      </w:pPr>
      <w:r>
        <w:lastRenderedPageBreak/>
        <w:t>COMPLETION OF STUDIES</w:t>
      </w:r>
    </w:p>
    <w:p w14:paraId="5177A867" w14:textId="77777777" w:rsidR="00021945" w:rsidRDefault="00021945" w:rsidP="007D35C2">
      <w:r>
        <w:t>8</w:t>
      </w:r>
      <w:r>
        <w:tab/>
        <w:t xml:space="preserve">All modules are summatively assessed.  Candidates are required to pass every element or combination of elements of each summative assessment.  Candidates will normally be given one opportunity to retrieve any failed assessment. </w:t>
      </w:r>
    </w:p>
    <w:p w14:paraId="4E16F82C" w14:textId="77777777" w:rsidR="00021945" w:rsidRDefault="00021945" w:rsidP="007D35C2">
      <w:r>
        <w:t>8.1</w:t>
      </w:r>
      <w:r>
        <w:tab/>
        <w:t>The standard definitions for awards of all non-honours (ordinary) undergraduate degrees with merits or distinctions are as follows:</w:t>
      </w:r>
    </w:p>
    <w:p w14:paraId="22CCA230" w14:textId="77777777" w:rsidR="00021945" w:rsidRDefault="00021945" w:rsidP="007D35C2">
      <w:r>
        <w:t>8.2</w:t>
      </w:r>
      <w:r>
        <w:tab/>
        <w:t>The Degree may be awarded "with distinction" to candidates who have completed 120 credits at level 9 and who have achieved a grade of B3 or better in each of those level 9 modules at 1st attempt.  A minimum of 90 credits must be derived from graded modules in order for candidates to be eligible for a distinction. Students will not be eligible for an award ‘with distinction’ where there have been failed modules that have been retrieved through resubmissions or resits unless there are documented extenuating circumstances that have been considered and approved by the relevant Mitigating Circumstances Committee.</w:t>
      </w:r>
    </w:p>
    <w:p w14:paraId="2A0B22BB" w14:textId="77777777" w:rsidR="00021945" w:rsidRDefault="00021945" w:rsidP="007D35C2">
      <w:r>
        <w:t>8.3</w:t>
      </w:r>
      <w:r>
        <w:tab/>
        <w:t>The degree may be awarded ‘with merit’ to candidates who have undertaken a programme of studies which consists of at least 120 credits at SHE level 3 (SCQF Level 9) where students have achieved a C3 or above for each of the graded modules that contribute to the stage 3 assessment. A minimum of 90 credits must be derived from graded modules in order for candidates to be eligible for a merit. Students will not be eligible for an award ‘with merit’ where there have been failed modules that have been retrieved through resubmissions or resits unless there are documented extenuating circumstances that have been considered and approved by the relevant Mitigating Circumstances Committee.</w:t>
      </w:r>
    </w:p>
    <w:p w14:paraId="233A2F80" w14:textId="77777777" w:rsidR="00021945" w:rsidRDefault="00021945" w:rsidP="007D35C2">
      <w:r>
        <w:t>8.4</w:t>
      </w:r>
      <w:r>
        <w:tab/>
        <w:t>Where a candidate has mitigation substantiated by appropriate documentary evidence, the Board of Examiners may use discretion in considering whether a distinction or merit award is made</w:t>
      </w:r>
    </w:p>
    <w:p w14:paraId="61EA9155" w14:textId="77777777" w:rsidR="00021945" w:rsidRDefault="00021945" w:rsidP="007D35C2">
      <w:r>
        <w:t>8.5</w:t>
      </w:r>
      <w:r>
        <w:tab/>
        <w:t>Non Medical Prescribing: For the purposes of registration with the Nursing and Midwifery Council, all assessments which make up the programme must be passed.  Compensation and condonement are not supported by the Nursing and Midwifery Council</w:t>
      </w:r>
    </w:p>
    <w:p w14:paraId="7F691F0F" w14:textId="77777777" w:rsidR="00021945" w:rsidRDefault="00021945" w:rsidP="007D35C2">
      <w:pPr>
        <w:pStyle w:val="Heading2"/>
      </w:pPr>
      <w:r>
        <w:t>FITNESS TO PRACTISE</w:t>
      </w:r>
    </w:p>
    <w:p w14:paraId="7B86FA9E" w14:textId="77777777" w:rsidR="00021945" w:rsidRDefault="00021945" w:rsidP="007D35C2">
      <w:r>
        <w:t>9</w:t>
      </w:r>
      <w:r>
        <w:tab/>
        <w:t>Fitness to practise is about ensuring public protection and maintaining and upholding professional standards. It is also about maintaining trust and confidence in the relevant professions Fitness to practise | University of Dundee</w:t>
      </w:r>
    </w:p>
    <w:p w14:paraId="0F473003" w14:textId="77777777" w:rsidR="00021945" w:rsidRDefault="00021945" w:rsidP="007D35C2">
      <w:r>
        <w:t>9.1</w:t>
      </w:r>
      <w:r>
        <w:tab/>
        <w:t>A student’s fitness to practise is called into question when their professional behaviour falls below expected levels or where their health raises a serious or persistent cause for concern about their ability to continue on their course, or to practise in their field after registration.</w:t>
      </w:r>
    </w:p>
    <w:p w14:paraId="3EE235DC" w14:textId="77777777" w:rsidR="00021945" w:rsidRDefault="00021945" w:rsidP="007D35C2">
      <w:r>
        <w:t>9.2</w:t>
      </w:r>
      <w:r>
        <w:tab/>
        <w:t>Outcomes including attitude, ethical stance, communication skills and professionalism are part of the core curriculum and satisfactory standards must be achieved as part of the academic assessment process.  The Code: Professional standards of practice and behaviour for nurses, midwives and nursing associates - The Nursing and Midwifery Council (nmc.org.uk)</w:t>
      </w:r>
    </w:p>
    <w:p w14:paraId="30F99263" w14:textId="77777777" w:rsidR="00021945" w:rsidRDefault="00021945" w:rsidP="007D35C2">
      <w:r>
        <w:t>9.3</w:t>
      </w:r>
      <w:r>
        <w:tab/>
        <w:t xml:space="preserve">Additional factors which could affect the fitness of a candidate to practise nursing are not included in the academic assessment process.  Such factors include criminal conviction, </w:t>
      </w:r>
      <w:r>
        <w:lastRenderedPageBreak/>
        <w:t xml:space="preserve">mental health issues. disabling physical illness, substance dependency or the development during the programme of an infectious illness that may put patients at risk.  </w:t>
      </w:r>
    </w:p>
    <w:p w14:paraId="31CF9292" w14:textId="77777777" w:rsidR="00021945" w:rsidRDefault="00021945" w:rsidP="007D35C2">
      <w:r>
        <w:t>9.4</w:t>
      </w:r>
      <w:r>
        <w:tab/>
        <w:t xml:space="preserve">For such eventualities the School has formally constituted a Fitness to Practise Committee to review and determine any candidate’s Fitness to Practise.  </w:t>
      </w:r>
    </w:p>
    <w:p w14:paraId="66400803" w14:textId="77777777" w:rsidR="00021945" w:rsidRDefault="00021945" w:rsidP="007D35C2">
      <w:r>
        <w:t>9.5</w:t>
      </w:r>
      <w:r>
        <w:tab/>
        <w:t xml:space="preserve">The Fitness to Practise Committee may also be called to determine if there is a genuine doubt about any aspects of a candidate’s professionalism, attitude, and ethical stance or to investigate substantive (non-anonymous) allegations made about a particular candidate’s conduct. </w:t>
      </w:r>
    </w:p>
    <w:p w14:paraId="7310425E" w14:textId="77777777" w:rsidR="00021945" w:rsidRDefault="00021945" w:rsidP="007D35C2">
      <w:r>
        <w:t>9.6</w:t>
      </w:r>
      <w:r>
        <w:tab/>
        <w:t xml:space="preserve">A finding by the Fitness to Practise Committee that any outcome is unsatisfactory will have an effect equal to failing an academic assessment.  </w:t>
      </w:r>
    </w:p>
    <w:p w14:paraId="0F43036A" w14:textId="77777777" w:rsidR="00021945" w:rsidRDefault="00021945" w:rsidP="007D35C2">
      <w:r>
        <w:t>9.7</w:t>
      </w:r>
      <w:r>
        <w:tab/>
        <w:t>This may result in a determination that the candidate has failed the programme and/or is required to repeat any element of the programme as the School Board may decide with all ensuing consequences including the potential of having their studies terminated.</w:t>
      </w:r>
    </w:p>
    <w:p w14:paraId="18E6B3CE" w14:textId="77777777" w:rsidR="00021945" w:rsidRDefault="00021945" w:rsidP="007D35C2">
      <w:r>
        <w:t xml:space="preserve">Note </w:t>
      </w:r>
    </w:p>
    <w:p w14:paraId="658CA573" w14:textId="77777777" w:rsidR="00021945" w:rsidRDefault="00021945" w:rsidP="007D35C2">
      <w:r>
        <w:t xml:space="preserve">* </w:t>
      </w:r>
      <w:r>
        <w:tab/>
        <w:t>or the equivalent credit tariff</w:t>
      </w:r>
    </w:p>
    <w:p w14:paraId="19A7FEFA" w14:textId="77777777" w:rsidR="00021945" w:rsidRDefault="00021945" w:rsidP="007D35C2">
      <w:pPr>
        <w:pStyle w:val="Heading2"/>
      </w:pPr>
      <w:r>
        <w:t>FITNESS TO STUDY</w:t>
      </w:r>
    </w:p>
    <w:p w14:paraId="1D94F2CA" w14:textId="1E8EA243" w:rsidR="00021945" w:rsidRDefault="00021945" w:rsidP="007D35C2">
      <w:r>
        <w:t xml:space="preserve">9.8 </w:t>
      </w:r>
      <w:r>
        <w:tab/>
        <w:t xml:space="preserve">The University of Dundee now have a new Fitness to Study Policy. Failing to adhere to expectations of being a student at University could lead to disciplinary action through either the </w:t>
      </w:r>
      <w:hyperlink r:id="rId153" w:history="1">
        <w:r w:rsidRPr="007D35C2">
          <w:rPr>
            <w:rStyle w:val="Hyperlink"/>
            <w:rFonts w:cstheme="minorBidi"/>
          </w:rPr>
          <w:t>University Fitness to Study Policy.</w:t>
        </w:r>
      </w:hyperlink>
    </w:p>
    <w:p w14:paraId="63F7944F" w14:textId="77777777" w:rsidR="00FC7B66" w:rsidRDefault="00FC7B66">
      <w:pPr>
        <w:rPr>
          <w:rFonts w:asciiTheme="majorHAnsi" w:eastAsiaTheme="majorEastAsia" w:hAnsiTheme="majorHAnsi" w:cstheme="majorBidi"/>
          <w:color w:val="0F4761" w:themeColor="accent1" w:themeShade="BF"/>
          <w:sz w:val="40"/>
          <w:szCs w:val="40"/>
        </w:rPr>
      </w:pPr>
      <w:r>
        <w:br w:type="page"/>
      </w:r>
    </w:p>
    <w:p w14:paraId="1CD09A15" w14:textId="4D5228E4" w:rsidR="00021945" w:rsidRDefault="00021945" w:rsidP="007D35C2">
      <w:pPr>
        <w:pStyle w:val="Heading1"/>
      </w:pPr>
      <w:r>
        <w:lastRenderedPageBreak/>
        <w:t>POST-QUALIFYING PROGRAMME REGULATIONS</w:t>
      </w:r>
    </w:p>
    <w:p w14:paraId="09B3DE97" w14:textId="77777777" w:rsidR="00021945" w:rsidRDefault="00021945" w:rsidP="007D35C2">
      <w:r>
        <w:t>•</w:t>
      </w:r>
      <w:r>
        <w:tab/>
        <w:t xml:space="preserve">Bachelor of Science Nursing and Health </w:t>
      </w:r>
    </w:p>
    <w:p w14:paraId="546EFADB" w14:textId="77777777" w:rsidR="00021945" w:rsidRDefault="00021945" w:rsidP="007D35C2">
      <w:r>
        <w:t>The powers and duties conferred upon the Senatus Academicus have been delegated to the School of Health Sciences.</w:t>
      </w:r>
    </w:p>
    <w:p w14:paraId="409A7FA5" w14:textId="77777777" w:rsidR="00021945" w:rsidRDefault="00021945" w:rsidP="007D35C2">
      <w:r>
        <w:t>Unless otherwise indicated, reference to School Board means the School Board of Health Sciences.</w:t>
      </w:r>
    </w:p>
    <w:p w14:paraId="021FBFDA" w14:textId="77777777" w:rsidR="00021945" w:rsidRDefault="00021945" w:rsidP="00EA633B">
      <w:pPr>
        <w:pStyle w:val="Heading2"/>
      </w:pPr>
      <w:r>
        <w:t>1.1</w:t>
      </w:r>
      <w:r>
        <w:tab/>
        <w:t>GENERAL</w:t>
      </w:r>
    </w:p>
    <w:p w14:paraId="170FB8AF" w14:textId="77777777" w:rsidR="00021945" w:rsidRDefault="00021945" w:rsidP="00EA633B">
      <w:r>
        <w:t>1.1.1.1</w:t>
      </w:r>
      <w:r>
        <w:tab/>
        <w:t xml:space="preserve">All awards will be made on the basis of the accumulation of SCQF (Level9) credits*. The Bachelor of Science Nursing and Health (BScN&amp;H) degree requires 120 SCQF credits at level 9. </w:t>
      </w:r>
    </w:p>
    <w:p w14:paraId="512CC4AD" w14:textId="77777777" w:rsidR="00021945" w:rsidRDefault="00021945" w:rsidP="00EA633B">
      <w:r>
        <w:t>1.1.2</w:t>
      </w:r>
      <w:r>
        <w:tab/>
        <w:t>Each award must include successful completion of all the modules and other assessed work required for the award and as specified in the programme specification.</w:t>
      </w:r>
    </w:p>
    <w:p w14:paraId="3D820D0B" w14:textId="77777777" w:rsidR="00021945" w:rsidRDefault="00021945" w:rsidP="00EA633B">
      <w:r>
        <w:t>1.1.3</w:t>
      </w:r>
      <w:r>
        <w:tab/>
        <w:t>A candidate must undertake a course of instruction approved by the School Board of Nursing and Health Sciences comprised of subjects listed from time to time in the syllabus of modules for the programme.</w:t>
      </w:r>
    </w:p>
    <w:p w14:paraId="413B43ED" w14:textId="77777777" w:rsidR="00021945" w:rsidRDefault="00021945" w:rsidP="00EA633B">
      <w:r>
        <w:t>1.1.4</w:t>
      </w:r>
      <w:r>
        <w:tab/>
        <w:t>Candidates will normally be expected to register for the full Bachelor Degree.</w:t>
      </w:r>
    </w:p>
    <w:p w14:paraId="19A9A847" w14:textId="77777777" w:rsidR="00021945" w:rsidRDefault="00021945" w:rsidP="00EA633B">
      <w:pPr>
        <w:pStyle w:val="Heading2"/>
      </w:pPr>
      <w:r>
        <w:t>1.2</w:t>
      </w:r>
      <w:r>
        <w:tab/>
        <w:t>ADMISSION</w:t>
      </w:r>
    </w:p>
    <w:p w14:paraId="1CA962B8" w14:textId="77777777" w:rsidR="00021945" w:rsidRDefault="00021945" w:rsidP="00EA633B">
      <w:r>
        <w:t>1.2.1</w:t>
      </w:r>
      <w:r>
        <w:tab/>
        <w:t xml:space="preserve">Registered nurses in Singapore with a valid practicing certificate (full and conditional registration only) from Singapore Nursing Board. </w:t>
      </w:r>
    </w:p>
    <w:p w14:paraId="293CE5CA" w14:textId="77777777" w:rsidR="00021945" w:rsidRDefault="00021945" w:rsidP="00EA633B">
      <w:r>
        <w:t>1.2.2</w:t>
      </w:r>
      <w:r>
        <w:tab/>
        <w:t>Candidates whose first language is not English are required to successfully complete an IELTS test to demonstrate their proficiency in the English language at the start of the programme. The minimum overall band score is 6.5, with no less than 6.0 in each of the listening, speaking, reading and writing categories.</w:t>
      </w:r>
    </w:p>
    <w:p w14:paraId="117F6947" w14:textId="77777777" w:rsidR="00021945" w:rsidRDefault="00021945" w:rsidP="00EA633B">
      <w:r w:rsidRPr="00EA633B">
        <w:rPr>
          <w:b/>
          <w:bCs/>
        </w:rPr>
        <w:t>Note:</w:t>
      </w:r>
      <w:r>
        <w:t xml:space="preserve"> English language tests should be no more than two years old on the start date of the course.</w:t>
      </w:r>
    </w:p>
    <w:p w14:paraId="1065D995" w14:textId="77777777" w:rsidR="00021945" w:rsidRDefault="00021945" w:rsidP="00EA633B">
      <w:r>
        <w:t>1.2.3</w:t>
      </w:r>
      <w:r>
        <w:tab/>
        <w:t>Every candidate will be required to matriculate as a student of the University and pay all outstanding fees before graduating.</w:t>
      </w:r>
      <w:r>
        <w:tab/>
      </w:r>
    </w:p>
    <w:p w14:paraId="2E58ED17" w14:textId="77777777" w:rsidR="00021945" w:rsidRPr="00EA633B" w:rsidRDefault="00021945" w:rsidP="00EA633B">
      <w:pPr>
        <w:rPr>
          <w:b/>
          <w:bCs/>
        </w:rPr>
      </w:pPr>
      <w:r w:rsidRPr="00EA633B">
        <w:rPr>
          <w:b/>
          <w:bCs/>
        </w:rPr>
        <w:t>Note</w:t>
      </w:r>
    </w:p>
    <w:p w14:paraId="248C5B88" w14:textId="77777777" w:rsidR="00021945" w:rsidRDefault="00021945" w:rsidP="00EA633B">
      <w:r>
        <w:t>The total credit requirement for the award is SCQF 360 credits but students can gain credit for up to 240 SCQF credits through completion of a programme leading to professional registration as a nurse*.</w:t>
      </w:r>
    </w:p>
    <w:p w14:paraId="37A03185" w14:textId="77777777" w:rsidR="00021945" w:rsidRDefault="00021945" w:rsidP="00EA633B">
      <w:pPr>
        <w:pStyle w:val="Heading2"/>
      </w:pPr>
      <w:r>
        <w:t>1.3</w:t>
      </w:r>
      <w:r>
        <w:tab/>
        <w:t>DURATION OF STUDY</w:t>
      </w:r>
    </w:p>
    <w:p w14:paraId="17988F3D" w14:textId="77777777" w:rsidR="00021945" w:rsidRDefault="00021945" w:rsidP="00EA633B">
      <w:r>
        <w:t>1.3.1</w:t>
      </w:r>
      <w:r>
        <w:tab/>
        <w:t xml:space="preserve">A candidate may complete the course of study for the award on a part time or full time basis. </w:t>
      </w:r>
    </w:p>
    <w:p w14:paraId="52BBDB6B" w14:textId="77777777" w:rsidR="00021945" w:rsidRDefault="00021945" w:rsidP="00EA633B">
      <w:r>
        <w:t>1.3.2</w:t>
      </w:r>
      <w:r>
        <w:tab/>
        <w:t xml:space="preserve">The minimum period of study is 24 months** and the maximum period of study is 36 months. </w:t>
      </w:r>
    </w:p>
    <w:p w14:paraId="0BDD83EC" w14:textId="77777777" w:rsidR="00021945" w:rsidRDefault="00021945" w:rsidP="00EA633B">
      <w:r>
        <w:lastRenderedPageBreak/>
        <w:t>1.3.3</w:t>
      </w:r>
      <w:r>
        <w:tab/>
        <w:t>In exceptional circumstances, and with sufficient cause, the period of study may be extended by up to one additional year with the approval of the School Board on the recommendation of the Board of Examiners.</w:t>
      </w:r>
    </w:p>
    <w:p w14:paraId="4C1AA55D" w14:textId="77777777" w:rsidR="00021945" w:rsidRDefault="00021945" w:rsidP="00EA633B">
      <w:r w:rsidRPr="00EA633B">
        <w:rPr>
          <w:b/>
          <w:bCs/>
        </w:rPr>
        <w:t>Note:</w:t>
      </w:r>
      <w:r>
        <w:t xml:space="preserve"> **To ensure PSRB requirements are met</w:t>
      </w:r>
    </w:p>
    <w:p w14:paraId="3546B634" w14:textId="77777777" w:rsidR="00021945" w:rsidRDefault="00021945" w:rsidP="00EA633B">
      <w:pPr>
        <w:pStyle w:val="Heading2"/>
      </w:pPr>
      <w:r>
        <w:t>1.4</w:t>
      </w:r>
      <w:r>
        <w:tab/>
        <w:t>CURRICULUM BACHELOR OF SCIENCE NURSING AND HEALTH</w:t>
      </w:r>
    </w:p>
    <w:p w14:paraId="74C8C56D" w14:textId="77777777" w:rsidR="00021945" w:rsidRDefault="00021945" w:rsidP="00EA633B">
      <w:r>
        <w:t>1.4.1</w:t>
      </w:r>
      <w:r>
        <w:tab/>
        <w:t xml:space="preserve">The course of study for the award is made up of the modules listed in paragraphs 1.4.2 (i) below. </w:t>
      </w:r>
    </w:p>
    <w:p w14:paraId="554ACCF3" w14:textId="77777777" w:rsidR="00021945" w:rsidRDefault="00021945" w:rsidP="00EA633B">
      <w:r>
        <w:t>1.4.2</w:t>
      </w:r>
      <w:r>
        <w:tab/>
        <w:t>(i)</w:t>
      </w:r>
      <w:r>
        <w:tab/>
        <w:t>All students must complete the core modules; Health and Physical Assessment, Understanding Research and Statistics, Leadership in Practice, Healthcare Ethics and Law, Quality Improvement and Patient Safety, Learning and Teaching for Practice, Contemporary Practice in Palliative Care, Managing the Complexities of Older People’s Healthcare.</w:t>
      </w:r>
    </w:p>
    <w:p w14:paraId="311D284B" w14:textId="77777777" w:rsidR="00021945" w:rsidRDefault="00021945" w:rsidP="00EA633B">
      <w:pPr>
        <w:pStyle w:val="Heading2"/>
      </w:pPr>
      <w:r>
        <w:t>1.5</w:t>
      </w:r>
      <w:r>
        <w:tab/>
        <w:t>ASSESSMENT</w:t>
      </w:r>
    </w:p>
    <w:p w14:paraId="469FA36E" w14:textId="77777777" w:rsidR="00021945" w:rsidRDefault="00021945" w:rsidP="00EA633B">
      <w:r>
        <w:t>1.5.1</w:t>
      </w:r>
      <w:r>
        <w:tab/>
        <w:t>Assessment of the work of the programme shall be such as required by the Board of Examiners and specified in the Student Handbook.</w:t>
      </w:r>
    </w:p>
    <w:p w14:paraId="754D9929" w14:textId="77777777" w:rsidR="00021945" w:rsidRDefault="00021945" w:rsidP="00EA633B">
      <w:r>
        <w:t>1.5.2</w:t>
      </w:r>
      <w:r>
        <w:tab/>
        <w:t>A candidate may also be examined orally on the work of the course if the Board of Examiners consider such an examination necessary.</w:t>
      </w:r>
    </w:p>
    <w:p w14:paraId="3CF9B0CE" w14:textId="77777777" w:rsidR="00021945" w:rsidRDefault="00021945" w:rsidP="00EA633B">
      <w:r>
        <w:t>1.5.3</w:t>
      </w:r>
      <w:r>
        <w:tab/>
        <w:t>In order to complete the requirements for the award, a candidate must satisfy the Board of Examiners in all elements of the assessment for the award.</w:t>
      </w:r>
    </w:p>
    <w:p w14:paraId="5200B2DD" w14:textId="77777777" w:rsidR="00021945" w:rsidRDefault="00021945" w:rsidP="00EA633B">
      <w:r>
        <w:t>1.5.4</w:t>
      </w:r>
      <w:r>
        <w:tab/>
        <w:t>Where a student double fails a core module, they may** retake that module in its entirety on one occasion, at their own cost</w:t>
      </w:r>
    </w:p>
    <w:p w14:paraId="7FDAB4ED" w14:textId="77777777" w:rsidR="00021945" w:rsidRDefault="00021945" w:rsidP="00EA633B">
      <w:r>
        <w:t xml:space="preserve"> 1.5.5</w:t>
      </w:r>
      <w:r>
        <w:tab/>
        <w:t>Students double failing more than two core modules will not be eligible to continue their studies and will exit the programme.</w:t>
      </w:r>
    </w:p>
    <w:p w14:paraId="045BF6D7" w14:textId="77777777" w:rsidR="00021945" w:rsidRDefault="00021945" w:rsidP="00EA633B">
      <w:r>
        <w:t>1.5.6</w:t>
      </w:r>
      <w:r>
        <w:tab/>
        <w:t>Students who are allowed to retake a module or take an alternative module will be charged a full be that module.</w:t>
      </w:r>
    </w:p>
    <w:p w14:paraId="57194AA1" w14:textId="77777777" w:rsidR="00021945" w:rsidRDefault="00021945" w:rsidP="00EA633B">
      <w:pPr>
        <w:pStyle w:val="Heading2"/>
      </w:pPr>
      <w:r>
        <w:t>1. 6</w:t>
      </w:r>
      <w:r>
        <w:tab/>
        <w:t>PROGRESSION***</w:t>
      </w:r>
    </w:p>
    <w:p w14:paraId="0050E8FF" w14:textId="3EEDF03B" w:rsidR="00021945" w:rsidRDefault="00EA633B" w:rsidP="00EA633B">
      <w:r>
        <w:t>1</w:t>
      </w:r>
      <w:r w:rsidR="00021945">
        <w:t>.</w:t>
      </w:r>
      <w:r>
        <w:t>6</w:t>
      </w:r>
      <w:r w:rsidR="00021945">
        <w:t>.1</w:t>
      </w:r>
      <w:r w:rsidR="00021945">
        <w:tab/>
        <w:t xml:space="preserve">All modules are summatively assessed.  Candidates are required to pass every element or combination of elements of each summative assessment.  Candidates will normally be given one opportunity to retrieve any failed assessment. </w:t>
      </w:r>
    </w:p>
    <w:p w14:paraId="1B23765A" w14:textId="2863BEEC" w:rsidR="00021945" w:rsidRDefault="00EA633B" w:rsidP="00EA633B">
      <w:r>
        <w:t>1</w:t>
      </w:r>
      <w:r w:rsidR="00021945">
        <w:t>.</w:t>
      </w:r>
      <w:r>
        <w:t>6</w:t>
      </w:r>
      <w:r w:rsidR="00021945">
        <w:t>.2</w:t>
      </w:r>
      <w:r w:rsidR="00021945">
        <w:tab/>
        <w:t xml:space="preserve">  The Degree may be awarded "with distinction" to candidates who have completed 120 credits at level 9 and who have achieved a grade of B3 or better in each of those level 9 modules at 1st attempt.  The Degree may be awarded ‘with merit’ to candidates who have completed 120 credits at level 9 and who have achieved a grade of C3 or better in each of those level 9 modules at 1st attempt.*</w:t>
      </w:r>
    </w:p>
    <w:p w14:paraId="61D40FCE" w14:textId="6A71C504" w:rsidR="00021945" w:rsidRDefault="00021945" w:rsidP="00EA633B">
      <w:r>
        <w:t>1.6.</w:t>
      </w:r>
      <w:r w:rsidR="00EA633B">
        <w:t>3</w:t>
      </w:r>
      <w:r>
        <w:tab/>
      </w:r>
      <w:r>
        <w:tab/>
      </w:r>
      <w:r>
        <w:tab/>
        <w:t xml:space="preserve">    Any candidate who has failed an assessment following the retrieval attempt will be referred to the Board of Examiners and may be subject to termination of studies. </w:t>
      </w:r>
    </w:p>
    <w:p w14:paraId="084FCD7D" w14:textId="77777777" w:rsidR="00021945" w:rsidRDefault="00021945" w:rsidP="00EA633B">
      <w:r>
        <w:lastRenderedPageBreak/>
        <w:t>1.6.4</w:t>
      </w:r>
      <w:r>
        <w:tab/>
        <w:t xml:space="preserve">    All such candidates referred to at 1.6.3 will be notified that their studies are terminated unless there is due cause for a review under the Postqualifying Appeals procedure and this must be based on one of the following:</w:t>
      </w:r>
    </w:p>
    <w:p w14:paraId="788ADB25" w14:textId="77777777" w:rsidR="00021945" w:rsidRDefault="00021945" w:rsidP="00EA633B">
      <w:r>
        <w:tab/>
        <w:t xml:space="preserve">(a) </w:t>
      </w:r>
      <w:r>
        <w:tab/>
        <w:t>extenuating circumstances affecting the candidate's performance and of which the examiners were unaware when their decision was taken, or</w:t>
      </w:r>
    </w:p>
    <w:p w14:paraId="02061720" w14:textId="77777777" w:rsidR="00021945" w:rsidRDefault="00021945" w:rsidP="00EA633B">
      <w:r>
        <w:tab/>
        <w:t xml:space="preserve">(b) </w:t>
      </w:r>
      <w:r>
        <w:tab/>
        <w:t>procedural irregularities (including administrative error) in the conduct of a written or oral examination of such a nature as to give rise to reasonable doubt whether the examiners would have reached the same conclusion had they not occurred, or</w:t>
      </w:r>
    </w:p>
    <w:p w14:paraId="3EB1E3B1" w14:textId="77777777" w:rsidR="00021945" w:rsidRDefault="00021945" w:rsidP="00EA633B">
      <w:r>
        <w:tab/>
        <w:t xml:space="preserve">(c) </w:t>
      </w:r>
      <w:r>
        <w:tab/>
        <w:t>prejudice, bias or inadequate assessment on the part of one or more of the examiners</w:t>
      </w:r>
    </w:p>
    <w:p w14:paraId="3C19064C" w14:textId="77777777" w:rsidR="00021945" w:rsidRDefault="00021945" w:rsidP="00EA633B">
      <w:pPr>
        <w:pStyle w:val="Heading2"/>
      </w:pPr>
      <w:r>
        <w:t>1.7</w:t>
      </w:r>
      <w:r>
        <w:tab/>
        <w:t>BOARD OF EXAMINERS</w:t>
      </w:r>
    </w:p>
    <w:p w14:paraId="2713605C" w14:textId="77777777" w:rsidR="00021945" w:rsidRDefault="00021945" w:rsidP="00EA633B">
      <w:r>
        <w:t>1.7.1</w:t>
      </w:r>
      <w:r>
        <w:tab/>
        <w:t>The Board of Examiners shall consist of the academic staff giving instruction in the subjects of the programme together with an external examiner or examiners appointed by the Court on the recommendation of the Senate as advised by the School Board in consultation with the BSc Nursing and Health Programme Lead and the Post Registration Programme Manager and Head of Studies.</w:t>
      </w:r>
    </w:p>
    <w:p w14:paraId="2D647F97" w14:textId="77777777" w:rsidR="00021945" w:rsidRPr="00EA633B" w:rsidRDefault="00021945" w:rsidP="00EA633B">
      <w:pPr>
        <w:rPr>
          <w:b/>
          <w:bCs/>
        </w:rPr>
      </w:pPr>
      <w:r w:rsidRPr="00EA633B">
        <w:rPr>
          <w:b/>
          <w:bCs/>
        </w:rPr>
        <w:t xml:space="preserve">Note </w:t>
      </w:r>
    </w:p>
    <w:p w14:paraId="037F995A" w14:textId="77777777" w:rsidR="00021945" w:rsidRDefault="00021945" w:rsidP="00EA633B">
      <w:r>
        <w:t xml:space="preserve">* </w:t>
      </w:r>
      <w:r>
        <w:tab/>
        <w:t>or the equivalent credit tariff</w:t>
      </w:r>
    </w:p>
    <w:p w14:paraId="512ACED6" w14:textId="77777777" w:rsidR="00021945" w:rsidRDefault="00021945" w:rsidP="00EA633B">
      <w:r>
        <w:t>**</w:t>
      </w:r>
      <w:r>
        <w:tab/>
        <w:t>Subject to approval of the Board of Examiners</w:t>
      </w:r>
    </w:p>
    <w:p w14:paraId="724DC9F8" w14:textId="77777777" w:rsidR="00021945" w:rsidRDefault="00021945" w:rsidP="00EA633B">
      <w:r>
        <w:t>***</w:t>
      </w:r>
      <w:r>
        <w:tab/>
        <w:t>Where a candidate has mitigation substantiated by appropriate documentary evidence, the Board of Examiners may use discretion in considering whether a distinction or merit award is made</w:t>
      </w:r>
    </w:p>
    <w:p w14:paraId="1A4659E7" w14:textId="77777777" w:rsidR="00EA633B" w:rsidRDefault="00EA633B">
      <w:pPr>
        <w:rPr>
          <w:rFonts w:asciiTheme="majorHAnsi" w:eastAsiaTheme="majorEastAsia" w:hAnsiTheme="majorHAnsi" w:cstheme="majorBidi"/>
          <w:color w:val="0F4761" w:themeColor="accent1" w:themeShade="BF"/>
          <w:sz w:val="40"/>
          <w:szCs w:val="40"/>
        </w:rPr>
      </w:pPr>
      <w:r>
        <w:br w:type="page"/>
      </w:r>
    </w:p>
    <w:p w14:paraId="72BD5973" w14:textId="5EF28E34" w:rsidR="00021945" w:rsidRDefault="00021945" w:rsidP="00021945">
      <w:pPr>
        <w:pStyle w:val="Heading1"/>
      </w:pPr>
      <w:bookmarkStart w:id="261" w:name="_SCOTTISH_GRADUATE_ENTRY"/>
      <w:bookmarkEnd w:id="261"/>
      <w:r>
        <w:lastRenderedPageBreak/>
        <w:t>SCOTTISH GRADUATE ENTRY MEDICINE (SCOTGEM) MBCHB PROGRAMME REGULATIONS</w:t>
      </w:r>
    </w:p>
    <w:p w14:paraId="651D7DDF" w14:textId="77777777" w:rsidR="00021945" w:rsidRDefault="00021945" w:rsidP="00EA633B">
      <w:pPr>
        <w:pStyle w:val="Heading2"/>
      </w:pPr>
      <w:r>
        <w:t>1.</w:t>
      </w:r>
      <w:r>
        <w:tab/>
        <w:t>INTRODUCTION</w:t>
      </w:r>
    </w:p>
    <w:p w14:paraId="3772BFD6" w14:textId="77777777" w:rsidR="00021945" w:rsidRDefault="00021945" w:rsidP="00EA633B">
      <w:r>
        <w:t>1.1</w:t>
      </w:r>
      <w:r>
        <w:tab/>
        <w:t>The purpose of this document is to detail the regulations unique to the Scottish Graduate Entry Medicine programme (ScotGEM). The new and innovative ScotGEM programme is a joint four-year Bachelor of Medicine and Bachelor of Surgery (MB ChB) studied full time at the University of St Andrews and the University of Dundee. The ScotGEM programme includes extended placements across four NHS Board areas (Dumfries &amp; Galloway, Fife, Highland and Tayside) and is operated in partnership with the University of the Highlands and Islands.</w:t>
      </w:r>
    </w:p>
    <w:p w14:paraId="483636D4" w14:textId="77777777" w:rsidR="00021945" w:rsidRDefault="00021945" w:rsidP="00EA633B">
      <w:r>
        <w:t>1.2</w:t>
      </w:r>
      <w:r>
        <w:tab/>
        <w:t>ScotGEM is subject to approval by the General Medical Council and the process for accreditation has started. You should be aware that this process may not be complete before the first cohort of students is matriculated but is expected prior to graduation of the first cohort of students in June 2022.</w:t>
      </w:r>
    </w:p>
    <w:p w14:paraId="1D762186" w14:textId="77777777" w:rsidR="00021945" w:rsidRDefault="00021945" w:rsidP="00EA633B">
      <w:pPr>
        <w:pStyle w:val="Heading2"/>
      </w:pPr>
      <w:r>
        <w:t>2.</w:t>
      </w:r>
      <w:r>
        <w:tab/>
        <w:t>GOVERNANCE</w:t>
      </w:r>
    </w:p>
    <w:p w14:paraId="57F0DC3B" w14:textId="77777777" w:rsidR="00021945" w:rsidRDefault="00021945" w:rsidP="00EA633B">
      <w:r>
        <w:t>2.1</w:t>
      </w:r>
      <w:r>
        <w:tab/>
        <w:t>ScotGEM will utilise existing management and governance structures across both Universities and both Schools of Medicine. In addition, new cross-institutional structures have been established to aid partnership working:</w:t>
      </w:r>
    </w:p>
    <w:p w14:paraId="4E3DB95F" w14:textId="77777777" w:rsidR="00021945" w:rsidRDefault="00021945" w:rsidP="00EA633B">
      <w:r>
        <w:t>2.1.1</w:t>
      </w:r>
      <w:r>
        <w:tab/>
        <w:t>ScotGEM Strategic Board: To provide a strategic overview of the programme and make decisions regards governance, in addition to providing guidance and direction regards NHS partnership.</w:t>
      </w:r>
    </w:p>
    <w:p w14:paraId="30FD479B" w14:textId="77777777" w:rsidR="00021945" w:rsidRDefault="00021945" w:rsidP="00EA633B">
      <w:r>
        <w:t>2.1.2</w:t>
      </w:r>
      <w:r>
        <w:tab/>
        <w:t>ScotGEM Programme Board: To provide operational overview and direction regards operational partnership.</w:t>
      </w:r>
    </w:p>
    <w:p w14:paraId="7FB0D3D4" w14:textId="77777777" w:rsidR="00021945" w:rsidRDefault="00021945" w:rsidP="00EA633B">
      <w:r>
        <w:t>2.1.3</w:t>
      </w:r>
      <w:r>
        <w:tab/>
        <w:t>ScotGEM Joint Assessment Board: To oversee operation of the overall assessment strategy, oversee creation of formative and summative assessment and convene ScotGEM Joint Exam Boards.</w:t>
      </w:r>
    </w:p>
    <w:p w14:paraId="3DBB7A01" w14:textId="77777777" w:rsidR="00021945" w:rsidRDefault="00021945" w:rsidP="00EA633B">
      <w:r>
        <w:t>2.1.4</w:t>
      </w:r>
      <w:r>
        <w:tab/>
        <w:t>ScotGEM Joint Exam Board: To review data from each examination in order to assure the quality of assessment content, delivery and performance; and to review special considerations and overall performance prior to determination of degree classification and graduation.</w:t>
      </w:r>
    </w:p>
    <w:p w14:paraId="5C445A4B" w14:textId="77777777" w:rsidR="00021945" w:rsidRDefault="00021945" w:rsidP="00EA633B">
      <w:r>
        <w:t>2.1.5</w:t>
      </w:r>
      <w:r>
        <w:tab/>
        <w:t>ScotGEM Joint Progress Committee: To review students re-engaging with studies following Leave of Absence and academic adjustments.</w:t>
      </w:r>
    </w:p>
    <w:p w14:paraId="16AA27E5" w14:textId="77777777" w:rsidR="00021945" w:rsidRDefault="00021945" w:rsidP="00EA633B">
      <w:pPr>
        <w:pStyle w:val="Heading2"/>
      </w:pPr>
      <w:r>
        <w:t>3.</w:t>
      </w:r>
      <w:r>
        <w:tab/>
        <w:t>DEFINITION OF PRIMARY MATRICULATION</w:t>
      </w:r>
    </w:p>
    <w:p w14:paraId="18C94C84" w14:textId="77777777" w:rsidR="00021945" w:rsidRDefault="00021945" w:rsidP="00EA633B">
      <w:r>
        <w:t>3.1</w:t>
      </w:r>
      <w:r>
        <w:tab/>
        <w:t>Students shall be registered at both the Universities of Dundee and St Andrews for the duration of the ScotGEM Programme. In this context, they will have access to the services offered by both Universities throughout their studies.</w:t>
      </w:r>
    </w:p>
    <w:p w14:paraId="7D893300" w14:textId="77777777" w:rsidR="00021945" w:rsidRDefault="00021945" w:rsidP="00EA633B">
      <w:r>
        <w:t>3.2</w:t>
      </w:r>
      <w:r>
        <w:tab/>
        <w:t xml:space="preserve">In addition, students will have an institution of Primary Matriculation for each year of the Programme. In Year 1 and Year 2, St Andrews will be the institution of Primary Matriculation, while in Year 3 and Year 4, Dundee will be the institution of Primary Matriculation. The rules and </w:t>
      </w:r>
      <w:r>
        <w:lastRenderedPageBreak/>
        <w:t>regulations of the Institution of Primary Matriculation apply to all students, except where ScotGEM MB ChB Programme Regulations supersede local rules.</w:t>
      </w:r>
    </w:p>
    <w:p w14:paraId="1376790B" w14:textId="77777777" w:rsidR="00021945" w:rsidRDefault="00021945" w:rsidP="00EA633B">
      <w:r>
        <w:t>3.3</w:t>
      </w:r>
      <w:r>
        <w:tab/>
        <w:t>The ScotGEM MB ChB Programme Regulations will apply to students throughout the Programme.</w:t>
      </w:r>
    </w:p>
    <w:p w14:paraId="198BAB1C" w14:textId="77777777" w:rsidR="00021945" w:rsidRDefault="00021945" w:rsidP="00EA633B">
      <w:pPr>
        <w:pStyle w:val="Heading2"/>
      </w:pPr>
      <w:r>
        <w:t>4.</w:t>
      </w:r>
      <w:r>
        <w:tab/>
        <w:t>INFORMATION AND COMMUNICATION</w:t>
      </w:r>
    </w:p>
    <w:p w14:paraId="1E301D14" w14:textId="77777777" w:rsidR="00021945" w:rsidRDefault="00021945" w:rsidP="00EA633B">
      <w:r>
        <w:t>4.1</w:t>
      </w:r>
      <w:r>
        <w:tab/>
        <w:t>The Universities makes every effort to ensure that the information it provides is accurate at the time of publication. All information that is subject to change after publication, such as course content, selection criteria, University processes and financial matters, is available and kept up-to- date on our website and communicated as appropriate: http://medicine.st-andrews.ac.uk/graduate-  entry-medicine/</w:t>
      </w:r>
    </w:p>
    <w:p w14:paraId="36D83BD1" w14:textId="77777777" w:rsidR="00021945" w:rsidRDefault="00021945" w:rsidP="00EA633B">
      <w:r>
        <w:t>4.2</w:t>
      </w:r>
      <w:r>
        <w:tab/>
        <w:t>Students are expected to familiarise themselves with the regulations and policies at each institution, and to ensure that they follow the appropriate programme requirements.</w:t>
      </w:r>
    </w:p>
    <w:p w14:paraId="207B9991" w14:textId="77777777" w:rsidR="00021945" w:rsidRDefault="00021945" w:rsidP="00EA633B">
      <w:r>
        <w:t>4.3</w:t>
      </w:r>
      <w:r>
        <w:tab/>
        <w:t>ScotGEM applicants, entrants and students should note that information, communications and decisions will be shared between the Universities of St Andrews and Dundee, as well as with other partner organisations as appropriate to support the student’s progress. This may include, but is not restricted to, information about an applicant’s status, information about a student’s hall of residence, contact details, academic progress and module results, any disciplinary or academic misconduct case involving the student.</w:t>
      </w:r>
    </w:p>
    <w:p w14:paraId="40BF24F2" w14:textId="3B571405" w:rsidR="00021945" w:rsidRDefault="00021945" w:rsidP="00EA633B">
      <w:r>
        <w:t>4.4</w:t>
      </w:r>
      <w:r>
        <w:tab/>
        <w:t xml:space="preserve">The security of all information held at University of St Andrews is covered by Data Protection legislation, a guide to which can be found at: </w:t>
      </w:r>
      <w:hyperlink r:id="rId154" w:history="1">
        <w:r w:rsidR="00EA633B" w:rsidRPr="00B57D65">
          <w:rPr>
            <w:rStyle w:val="Hyperlink"/>
            <w:rFonts w:cstheme="minorBidi"/>
          </w:rPr>
          <w:t>www.st-andrews.ac.uk/students/rules/dataprotection/</w:t>
        </w:r>
      </w:hyperlink>
      <w:r w:rsidR="00EA633B">
        <w:t xml:space="preserve"> </w:t>
      </w:r>
    </w:p>
    <w:p w14:paraId="7FF92683" w14:textId="064E9EB1" w:rsidR="00021945" w:rsidRDefault="00021945" w:rsidP="00EA633B">
      <w:r>
        <w:t>4.5</w:t>
      </w:r>
      <w:r>
        <w:tab/>
        <w:t xml:space="preserve">Security of all information at University of Dundee is also covered by Data Protection legislation, a guide to which can be found at: </w:t>
      </w:r>
      <w:hyperlink r:id="rId155" w:history="1">
        <w:r w:rsidR="00EA633B" w:rsidRPr="00B57D65">
          <w:rPr>
            <w:rStyle w:val="Hyperlink"/>
            <w:rFonts w:cstheme="minorBidi"/>
          </w:rPr>
          <w:t>https://www.dundee.ac.uk/information-governance/dataprotection/</w:t>
        </w:r>
      </w:hyperlink>
      <w:r w:rsidR="00EA633B">
        <w:t xml:space="preserve"> </w:t>
      </w:r>
    </w:p>
    <w:p w14:paraId="10F50ED0" w14:textId="77777777" w:rsidR="00021945" w:rsidRDefault="00021945" w:rsidP="00EA633B">
      <w:pPr>
        <w:pStyle w:val="Heading2"/>
      </w:pPr>
      <w:r>
        <w:t>5.</w:t>
      </w:r>
      <w:r>
        <w:tab/>
        <w:t>MONITORING AND REVIEW</w:t>
      </w:r>
    </w:p>
    <w:p w14:paraId="2445FDF5" w14:textId="77777777" w:rsidR="00021945" w:rsidRDefault="00021945" w:rsidP="00EA633B">
      <w:r>
        <w:t>5.1</w:t>
      </w:r>
      <w:r>
        <w:tab/>
        <w:t>The ScotGEM Programme Regulations and policies are reviewed annually to ensure any changes in legislation, University regulations, or partnership arrangements are reflected and communicated.</w:t>
      </w:r>
    </w:p>
    <w:p w14:paraId="3DDB8CB7" w14:textId="77777777" w:rsidR="00021945" w:rsidRDefault="00021945" w:rsidP="00EA633B">
      <w:r>
        <w:t>6.</w:t>
      </w:r>
      <w:r>
        <w:tab/>
        <w:t>RELATED DOCUMENTS AND INFORMATION</w:t>
      </w:r>
    </w:p>
    <w:p w14:paraId="2AB21CED" w14:textId="25D13279" w:rsidR="00021945" w:rsidRDefault="00021945" w:rsidP="00EA633B">
      <w:r>
        <w:t>6.1</w:t>
      </w:r>
      <w:r>
        <w:tab/>
        <w:t>Information about applying to the Programme:</w:t>
      </w:r>
      <w:hyperlink r:id="rId156" w:history="1">
        <w:r w:rsidR="00EA633B" w:rsidRPr="00EA633B">
          <w:rPr>
            <w:rStyle w:val="Hyperlink"/>
            <w:rFonts w:cstheme="minorBidi"/>
          </w:rPr>
          <w:t>https://www.st-andrews.ac.uk/subjects/medicine/scotgem-mbchb/</w:t>
        </w:r>
      </w:hyperlink>
      <w:r>
        <w:t>/</w:t>
      </w:r>
      <w:r w:rsidR="00EA633B">
        <w:t xml:space="preserve">  </w:t>
      </w:r>
    </w:p>
    <w:p w14:paraId="0E0C7EC7" w14:textId="1CF722A9" w:rsidR="00021945" w:rsidRDefault="00021945" w:rsidP="00EA633B">
      <w:r>
        <w:t>6.2</w:t>
      </w:r>
      <w:r>
        <w:tab/>
        <w:t xml:space="preserve">Information about ScotGEM: </w:t>
      </w:r>
      <w:hyperlink r:id="rId157" w:history="1">
        <w:r w:rsidR="00EA633B" w:rsidRPr="00B57D65">
          <w:rPr>
            <w:rStyle w:val="Hyperlink"/>
            <w:rFonts w:cstheme="minorBidi"/>
          </w:rPr>
          <w:t>http://medicine.st-andrews.ac.uk/graduate-entry-medicine/</w:t>
        </w:r>
      </w:hyperlink>
      <w:r w:rsidR="00EA633B">
        <w:t xml:space="preserve"> </w:t>
      </w:r>
    </w:p>
    <w:p w14:paraId="10684122" w14:textId="59602908" w:rsidR="00021945" w:rsidRDefault="00021945" w:rsidP="00EA633B">
      <w:r>
        <w:t>6.3</w:t>
      </w:r>
      <w:r>
        <w:tab/>
        <w:t xml:space="preserve">University of St Andrews Undergraduate Course Catalogue: </w:t>
      </w:r>
      <w:hyperlink r:id="rId158" w:history="1">
        <w:r w:rsidR="00EA633B" w:rsidRPr="00EA633B">
          <w:rPr>
            <w:rStyle w:val="Hyperlink"/>
            <w:rFonts w:cstheme="minorBidi"/>
          </w:rPr>
          <w:t>http://www.st-andrews.ac.uk/coursecatalogue/ug/</w:t>
        </w:r>
      </w:hyperlink>
    </w:p>
    <w:p w14:paraId="0A97689B" w14:textId="441CFDB5" w:rsidR="00021945" w:rsidRDefault="00021945" w:rsidP="00EA633B">
      <w:r>
        <w:t>6.4</w:t>
      </w:r>
      <w:r>
        <w:tab/>
        <w:t xml:space="preserve">University of Dundee Undergraduate Course Catalogue:  </w:t>
      </w:r>
      <w:hyperlink r:id="rId159" w:history="1">
        <w:r w:rsidR="00EA633B" w:rsidRPr="00B57D65">
          <w:rPr>
            <w:rStyle w:val="Hyperlink"/>
            <w:rFonts w:cstheme="minorBidi"/>
          </w:rPr>
          <w:t>https://www.dundee.ac.uk/subjects</w:t>
        </w:r>
      </w:hyperlink>
      <w:r w:rsidR="00EA633B">
        <w:t xml:space="preserve"> </w:t>
      </w:r>
    </w:p>
    <w:p w14:paraId="6D94BF13" w14:textId="77777777" w:rsidR="00021945" w:rsidRDefault="00021945" w:rsidP="00EA633B">
      <w:r>
        <w:t>6.5</w:t>
      </w:r>
      <w:r>
        <w:tab/>
        <w:t>Student are also directed to: The Programme Handbook for detailed structure of the ScotGEM programme, the schools and facilities; and The ScotGEM Student Contract</w:t>
      </w:r>
    </w:p>
    <w:p w14:paraId="7E7321A7" w14:textId="77777777" w:rsidR="00021945" w:rsidRDefault="00021945" w:rsidP="00EA633B">
      <w:pPr>
        <w:pStyle w:val="Heading2"/>
      </w:pPr>
      <w:r>
        <w:lastRenderedPageBreak/>
        <w:t>7.</w:t>
      </w:r>
      <w:r>
        <w:tab/>
        <w:t>ADMISSION AND REGISTRATION</w:t>
      </w:r>
    </w:p>
    <w:p w14:paraId="21DEF749" w14:textId="77777777" w:rsidR="00021945" w:rsidRDefault="00021945" w:rsidP="00EA633B">
      <w:r>
        <w:t>7.1</w:t>
      </w:r>
      <w:r>
        <w:tab/>
        <w:t>Applicants to the ScotGEM Programme apply to the University of St Andrews though the UCAS process. This programme is only open to applicants who are classed as Home/EU, RUK (rest of UK), or Islands (Channel Islands and Isle of Man) for fee purposes. Those who are classed as Overseas for fee purposes are not eligible to apply for this course. Transfer credits from other universities will not be accepted, nor will advanced standing credits be awarded. Applicants who are on, or have been on, a medicine degree course will not be considered, including any intercalating degree. Applications for deferred entry are not accepted. Candidates can make a maximum of 2 applications to ScotGEM.</w:t>
      </w:r>
    </w:p>
    <w:p w14:paraId="01C1697D" w14:textId="0FC62166" w:rsidR="00021945" w:rsidRDefault="00021945" w:rsidP="00EA633B">
      <w:r>
        <w:t>7.2</w:t>
      </w:r>
      <w:r>
        <w:tab/>
        <w:t xml:space="preserve">Full detail of current entrance requirements are available here: </w:t>
      </w:r>
      <w:hyperlink r:id="rId160" w:history="1">
        <w:r w:rsidR="00EA633B" w:rsidRPr="00B57D65">
          <w:rPr>
            <w:rStyle w:val="Hyperlink"/>
            <w:rFonts w:cstheme="minorBidi"/>
          </w:rPr>
          <w:t>http://medicine.st-andrews.ac.uk/graduate-entry-medicine/</w:t>
        </w:r>
      </w:hyperlink>
      <w:r w:rsidR="00EA633B">
        <w:t xml:space="preserve"> </w:t>
      </w:r>
    </w:p>
    <w:p w14:paraId="73F89C33" w14:textId="77777777" w:rsidR="00021945" w:rsidRDefault="00021945" w:rsidP="00EA633B">
      <w:r>
        <w:t>7.3</w:t>
      </w:r>
      <w:r>
        <w:tab/>
        <w:t>The selection process for applicants to ScotGEM includes an assessment of all information on the application form including academic performance and predicted grades, completion of relevant medically related work experience, a reference and aptitude test results.</w:t>
      </w:r>
    </w:p>
    <w:p w14:paraId="238D4EC9" w14:textId="77777777" w:rsidR="00021945" w:rsidRDefault="00021945" w:rsidP="00EA633B">
      <w:r>
        <w:t>7.4</w:t>
      </w:r>
      <w:r>
        <w:tab/>
        <w:t>Based on the above information, applicants may be selected for interview. Interviews may be held in either Dundee or St Andrews.</w:t>
      </w:r>
    </w:p>
    <w:p w14:paraId="7F1441F8" w14:textId="77777777" w:rsidR="00021945" w:rsidRDefault="00021945" w:rsidP="00EA633B">
      <w:r>
        <w:t>7.5</w:t>
      </w:r>
      <w:r>
        <w:tab/>
        <w:t>Decisions to make offers will be based on the multiple mini interview system. Successful candidates may be given unconditional offers or conditional offers if they are still awaiting the outcomes for some entry requirements such as degree classification. Applicants will be notified of decisions via UCAS.</w:t>
      </w:r>
    </w:p>
    <w:p w14:paraId="25D3BE91" w14:textId="77777777" w:rsidR="00021945" w:rsidRDefault="00021945" w:rsidP="00EA633B">
      <w:pPr>
        <w:pStyle w:val="Heading2"/>
      </w:pPr>
      <w:r>
        <w:t>8.</w:t>
      </w:r>
      <w:r>
        <w:tab/>
        <w:t>OCCUPATIONAL HEALTH</w:t>
      </w:r>
    </w:p>
    <w:p w14:paraId="474282C3" w14:textId="77777777" w:rsidR="00021945" w:rsidRDefault="00021945" w:rsidP="00EA633B">
      <w:r>
        <w:t>8.1</w:t>
      </w:r>
      <w:r>
        <w:tab/>
        <w:t>ScotGEM students may only access Occupational Health support through a single portal at their Institution of Primary Matriculation. These services include support to students requiring occupational advice, treatment or assessment and inoculations and tests for communicable diseases in order to protect students, staff and NHS patients. Students who have been made an offer will be sent a pre-entry questionnaire to allow Occupational Health to prepare a health record prior to matriculation.</w:t>
      </w:r>
    </w:p>
    <w:p w14:paraId="5D9F549F" w14:textId="77777777" w:rsidR="00021945" w:rsidRDefault="00021945" w:rsidP="00EA633B">
      <w:r>
        <w:t>8.2</w:t>
      </w:r>
      <w:r>
        <w:tab/>
        <w:t>Students will be required to demonstrate written evidence of BCG and MMR immunisation, as well as evidence of a blood test showing immunity to Chickenpox.</w:t>
      </w:r>
    </w:p>
    <w:p w14:paraId="447E332D" w14:textId="77777777" w:rsidR="00021945" w:rsidRDefault="00021945" w:rsidP="00EA633B">
      <w:r>
        <w:t>8.3</w:t>
      </w:r>
      <w:r>
        <w:tab/>
        <w:t>Students are strongly encouraged to have the first, and if possible the second, Hepatitis B vaccination before starting first year, as all students require Hep B immunisation in order to fully participate in clinical placements.</w:t>
      </w:r>
    </w:p>
    <w:p w14:paraId="387E0FE7" w14:textId="77777777" w:rsidR="00021945" w:rsidRDefault="00021945" w:rsidP="00EA633B">
      <w:r>
        <w:t>8.4</w:t>
      </w:r>
      <w:r>
        <w:tab/>
        <w:t>Remedial inoculations will be given during the first part of year one, if required and further clearance will be required for Exposure Prone Procedures (EPP). Further details can be found in the Programme Handbook.</w:t>
      </w:r>
    </w:p>
    <w:p w14:paraId="229517DE" w14:textId="77777777" w:rsidR="00021945" w:rsidRDefault="00021945" w:rsidP="00EA633B">
      <w:pPr>
        <w:pStyle w:val="Heading2"/>
      </w:pPr>
      <w:r>
        <w:t>9.</w:t>
      </w:r>
      <w:r>
        <w:tab/>
        <w:t>PROTECTING VULNERABLE GROUPS (PVG)</w:t>
      </w:r>
    </w:p>
    <w:p w14:paraId="4CC16E2C" w14:textId="77777777" w:rsidR="00021945" w:rsidRDefault="00021945" w:rsidP="00EA633B">
      <w:r>
        <w:t>9.1</w:t>
      </w:r>
      <w:r>
        <w:tab/>
        <w:t xml:space="preserve">In addition to any statement made during the UCAS application process, all undergraduate Medical Students are required to join the Protecting Vulnerable Groups (PVG) Scheme, operated by Disclosure Scotland. Students are advised to have all required information and identity documents available during Orientation Week; a list of which can be found in the Programme Handbook. </w:t>
      </w:r>
    </w:p>
    <w:p w14:paraId="7A28C386" w14:textId="77777777" w:rsidR="00021945" w:rsidRDefault="00021945" w:rsidP="00EA633B">
      <w:pPr>
        <w:pStyle w:val="Heading2"/>
      </w:pPr>
      <w:r>
        <w:lastRenderedPageBreak/>
        <w:t>10.</w:t>
      </w:r>
      <w:r>
        <w:tab/>
        <w:t>REGISTRATION</w:t>
      </w:r>
    </w:p>
    <w:p w14:paraId="08E1F46D" w14:textId="77777777" w:rsidR="00021945" w:rsidRDefault="00021945" w:rsidP="00EA633B">
      <w:r>
        <w:t>10.1</w:t>
      </w:r>
      <w:r>
        <w:tab/>
        <w:t>All students must complete the matriculation process at the institution of Primary Matriculation in order to become registered students. This includes completion of the academic advising process, completion of Online Matriculation (including verification of personal details, confirmation of financial arrangements, and completion of the Matriculation Agreement) and attendance at the matriculation event during Orientation Week. Entrant students who fail to complete the matriculation process on time will be classed as “No show” and will be required to re- apply through the normal Admissions route. All students will be expected to follow the relevant matriculation procedures of the institution of Primary Matriculation in subsequent years of the Programme.</w:t>
      </w:r>
    </w:p>
    <w:p w14:paraId="5F6AC01B" w14:textId="77777777" w:rsidR="00021945" w:rsidRDefault="00021945" w:rsidP="00EA633B">
      <w:r>
        <w:t>10.2</w:t>
      </w:r>
      <w:r>
        <w:tab/>
        <w:t>ScotGEM is a full-time degree programme only; it is not possible to enrol on a part-time basis.</w:t>
      </w:r>
    </w:p>
    <w:p w14:paraId="1D58A2BA" w14:textId="77777777" w:rsidR="00021945" w:rsidRDefault="00021945" w:rsidP="00EA633B">
      <w:r>
        <w:t>10.3</w:t>
      </w:r>
      <w:r>
        <w:tab/>
        <w:t>Students have access to the same facilities and services that are available to other registered students at the Universities of St Andrews and Dundee throughout their degree programme, and are subject to the same rules and regulations as all other students.</w:t>
      </w:r>
    </w:p>
    <w:p w14:paraId="5ADA0879" w14:textId="77777777" w:rsidR="00021945" w:rsidRDefault="00021945" w:rsidP="00EA633B">
      <w:pPr>
        <w:pStyle w:val="Heading2"/>
      </w:pPr>
      <w:r>
        <w:t>11.</w:t>
      </w:r>
      <w:r>
        <w:tab/>
        <w:t>TUTION FEES</w:t>
      </w:r>
    </w:p>
    <w:p w14:paraId="7983F015" w14:textId="3CDFD589" w:rsidR="00021945" w:rsidRDefault="00021945" w:rsidP="00EA633B">
      <w:r>
        <w:t>11.1</w:t>
      </w:r>
      <w:r>
        <w:tab/>
        <w:t>Tuition fees for are available online at: https://www.st-  andrews.ac.uk/students/money/fees/feestable/</w:t>
      </w:r>
    </w:p>
    <w:p w14:paraId="559E4592" w14:textId="77777777" w:rsidR="00021945" w:rsidRDefault="00021945" w:rsidP="00EA633B">
      <w:r>
        <w:t>11.2</w:t>
      </w:r>
      <w:r>
        <w:tab/>
        <w:t>Students will be liable for tuition fees at the University of St Andrews in Years 1 and 2 and at the University of Dundee in Years 3 and 4.</w:t>
      </w:r>
    </w:p>
    <w:p w14:paraId="33DFDA44" w14:textId="77777777" w:rsidR="00021945" w:rsidRDefault="00021945" w:rsidP="00EA633B">
      <w:r>
        <w:t>11.3</w:t>
      </w:r>
      <w:r>
        <w:tab/>
        <w:t>The ScotGEM programme is a graduate entry Medicine programme, which meets the criteria for tuition fee funding through the Student Awards Agency for Scotland (SAAS). This means that Home/EU Student tuition fees will be paid by the Scottish Government through (SAAS) providing students are eligible for Home/EU fee status, and that they progress through the programme satisfactorily. Details of how to apply, and the conditions applicable, are available from SAAS.</w:t>
      </w:r>
    </w:p>
    <w:p w14:paraId="2DC52F95" w14:textId="77777777" w:rsidR="00021945" w:rsidRDefault="00021945" w:rsidP="00EA633B">
      <w:r>
        <w:t>11.4</w:t>
      </w:r>
      <w:r>
        <w:tab/>
        <w:t>Aside from the tuition fees that are paid to the University, you will incur some additional costs in relation to your studies. Some of these costs are mandatory, others optional and you will be provided with a summary of additional costs associated with your degree programme. Such expenses include laboratory coat, stethoscope etc., photocopying costs, fines and other penalty fees. In addition, all students will be liable for the General Council and Graduation Fee or Completion Fee, payable at first matriculation.</w:t>
      </w:r>
    </w:p>
    <w:p w14:paraId="408325ED" w14:textId="77777777" w:rsidR="00021945" w:rsidRDefault="00021945" w:rsidP="001352C3">
      <w:pPr>
        <w:pStyle w:val="Heading2"/>
      </w:pPr>
      <w:r>
        <w:t>12.</w:t>
      </w:r>
      <w:r>
        <w:tab/>
        <w:t>LOCATION OF STUDY</w:t>
      </w:r>
    </w:p>
    <w:p w14:paraId="0252CF3E" w14:textId="77777777" w:rsidR="00021945" w:rsidRDefault="00021945" w:rsidP="001352C3">
      <w:r>
        <w:t>12.1</w:t>
      </w:r>
      <w:r>
        <w:tab/>
        <w:t>Teaching will take place in both the Universities of St Andrews and Dundee and information will be provided in advance through handbooks and teaching timetables. The ScotGEM program is designed to allow students to participate in the comprehensive care of patients over time. To achieve this they will be required to undertake clinical placements in both primary and secondary care settings. These will vary in duration and will require extended periods in placements out with Dundee and St Andrews. Careful consideration will be given to ensure that students with additional requirements undertake placements that maximise their experience.</w:t>
      </w:r>
    </w:p>
    <w:p w14:paraId="1B81AB18" w14:textId="77777777" w:rsidR="00021945" w:rsidRDefault="00021945" w:rsidP="001352C3">
      <w:pPr>
        <w:pStyle w:val="Heading2"/>
      </w:pPr>
      <w:r>
        <w:lastRenderedPageBreak/>
        <w:t>13.</w:t>
      </w:r>
      <w:r>
        <w:tab/>
        <w:t>LEAVE OF ABSENCE</w:t>
      </w:r>
    </w:p>
    <w:p w14:paraId="588D675F" w14:textId="77777777" w:rsidR="00021945" w:rsidRDefault="00021945" w:rsidP="001352C3">
      <w:r>
        <w:t>13.1</w:t>
      </w:r>
      <w:r>
        <w:tab/>
        <w:t>Students who wish to take a Leave of Absence on medical and/or personal grounds must obtain permission from the institution they are attending at the time (University of St Andrews or University of Dundee), and that institution’s regulations will apply. All relevant information will be shared with the other institution for the completeness of records</w:t>
      </w:r>
    </w:p>
    <w:p w14:paraId="43C3956E" w14:textId="77777777" w:rsidR="00021945" w:rsidRDefault="00021945" w:rsidP="001352C3">
      <w:r>
        <w:t>13.2</w:t>
      </w:r>
      <w:r>
        <w:tab/>
        <w:t>Normally, the institution which granted the Leave of Absence and to which the student is expected to return, will approve a student’s request to return after a Leave of Absence. The regulations of that institution will apply, though the other institution will be consulted. Support is available to students throughout the Leave of Absence process (see also Appendix A: Student Support and Advice).</w:t>
      </w:r>
    </w:p>
    <w:p w14:paraId="414888B5" w14:textId="77777777" w:rsidR="00021945" w:rsidRDefault="00021945" w:rsidP="001352C3">
      <w:r>
        <w:t>13.3</w:t>
      </w:r>
      <w:r>
        <w:tab/>
        <w:t>Due to the specific requirements of progression between the institutions, it will normally only be possible to take a Leave of Absence to the start of the following academic year.</w:t>
      </w:r>
    </w:p>
    <w:p w14:paraId="2F1F08B3" w14:textId="77777777" w:rsidR="00021945" w:rsidRDefault="00021945" w:rsidP="001352C3">
      <w:pPr>
        <w:pStyle w:val="Heading2"/>
      </w:pPr>
      <w:r>
        <w:t>14.</w:t>
      </w:r>
      <w:r>
        <w:tab/>
        <w:t>RE-ENGAGING WITH STUDIES</w:t>
      </w:r>
    </w:p>
    <w:p w14:paraId="549D9610" w14:textId="77777777" w:rsidR="00021945" w:rsidRDefault="00021945" w:rsidP="001352C3">
      <w:r>
        <w:t>14.1</w:t>
      </w:r>
      <w:r>
        <w:tab/>
        <w:t>In some circumstances, students may require to take Leave of Absence from the programme and return to their studies after a period of time away. The General Medical Council (GMC) mandates that students must keep their skills and knowledge up-to-date and that medical schools should not allow students to progress who cannot demonstrate this. Therefore if Leave of Absence extends beyond six months, evidence will be required that the student has retained both knowledge and competencies appropriate to their year of study. The specific requirement to demonstrate this will be considered on a case-by-case basis by the ScotGEM Joint Progress Committee. Outcomes may be:</w:t>
      </w:r>
    </w:p>
    <w:p w14:paraId="3C92D840" w14:textId="77777777" w:rsidR="00021945" w:rsidRDefault="00021945" w:rsidP="001352C3">
      <w:r>
        <w:t>14.1.1</w:t>
      </w:r>
      <w:r>
        <w:tab/>
        <w:t>Students returning from Leave of Absence due to personal reasons in years 2-4, who have therefore not attempted assessment for their current year of study, may be required to retake the end of year assessments (both written and practical) for the last year of study they fully completed. Failure to do so may result in the student being required to re-enter the programme at the year below where they left on leave of absence.</w:t>
      </w:r>
    </w:p>
    <w:p w14:paraId="687EF36D" w14:textId="77777777" w:rsidR="00021945" w:rsidRDefault="00021945" w:rsidP="001352C3">
      <w:r>
        <w:t>14.1.2</w:t>
      </w:r>
      <w:r>
        <w:tab/>
        <w:t>Students who have been required to take Leave of Absence due to the impact of academic adjustments must be able to demonstrate recent competency in both written and practical assessments. This may require a student to retake assessment for a component they had previously passed, should this have been more than six months ago.</w:t>
      </w:r>
    </w:p>
    <w:p w14:paraId="694D972E" w14:textId="77777777" w:rsidR="00021945" w:rsidRDefault="00021945" w:rsidP="001352C3">
      <w:r>
        <w:t>14.1.3</w:t>
      </w:r>
      <w:r>
        <w:tab/>
        <w:t>Students returning from Leave of Absence on medical grounds may require an Occupational Health report.</w:t>
      </w:r>
    </w:p>
    <w:p w14:paraId="60AD9FD8" w14:textId="77777777" w:rsidR="00021945" w:rsidRDefault="00021945" w:rsidP="001352C3">
      <w:r>
        <w:t>14.1.4</w:t>
      </w:r>
      <w:r>
        <w:tab/>
        <w:t>A student who has been temporarily withdrawn from the course for a period of greater than one academic year may be required on return to enter an earlier year of the programme, even if this year(s) has previously been successfully completed.</w:t>
      </w:r>
    </w:p>
    <w:p w14:paraId="68CCF465" w14:textId="77777777" w:rsidR="00021945" w:rsidRDefault="00021945" w:rsidP="001352C3">
      <w:pPr>
        <w:pStyle w:val="Heading2"/>
      </w:pPr>
      <w:r>
        <w:t>15.</w:t>
      </w:r>
      <w:r>
        <w:tab/>
        <w:t>TRANSFERS</w:t>
      </w:r>
    </w:p>
    <w:p w14:paraId="19C8B477" w14:textId="77777777" w:rsidR="00021945" w:rsidRDefault="00021945" w:rsidP="001352C3">
      <w:r>
        <w:t>15.1</w:t>
      </w:r>
      <w:r>
        <w:tab/>
        <w:t xml:space="preserve">Students admitted into ScotGEM may not normally transfer to a regular degree programme at either institution, though exceptional cases may be considered within the framework detailed below: </w:t>
      </w:r>
    </w:p>
    <w:p w14:paraId="43BFF0AD" w14:textId="77777777" w:rsidR="00021945" w:rsidRDefault="00021945" w:rsidP="001352C3">
      <w:r>
        <w:t>15.1.1</w:t>
      </w:r>
      <w:r>
        <w:tab/>
        <w:t>First year</w:t>
      </w:r>
    </w:p>
    <w:p w14:paraId="35810693" w14:textId="77777777" w:rsidR="00021945" w:rsidRDefault="00021945" w:rsidP="001352C3">
      <w:r>
        <w:lastRenderedPageBreak/>
        <w:t>15.1.1.1</w:t>
      </w:r>
      <w:r>
        <w:tab/>
        <w:t>Transfer to an alternative degree programme is not possible prior to completion of the first year of the ScotGEM programme.</w:t>
      </w:r>
    </w:p>
    <w:p w14:paraId="31E5F432" w14:textId="77777777" w:rsidR="00021945" w:rsidRDefault="00021945" w:rsidP="001352C3">
      <w:r>
        <w:t>15.1.2</w:t>
      </w:r>
      <w:r>
        <w:tab/>
        <w:t>Second year</w:t>
      </w:r>
    </w:p>
    <w:p w14:paraId="5DD5DDE1" w14:textId="77777777" w:rsidR="00021945" w:rsidRDefault="00021945" w:rsidP="001352C3">
      <w:r>
        <w:t>15.1.2.1</w:t>
      </w:r>
      <w:r>
        <w:tab/>
        <w:t>Students who have completed year 1 and wish to apply to transfer to another degree programme at the University of St Andrews must apply for transfer by the published deadline (within 5 working days of the publication of Year 1 results).</w:t>
      </w:r>
    </w:p>
    <w:p w14:paraId="70ADF805" w14:textId="77777777" w:rsidR="00021945" w:rsidRDefault="00021945" w:rsidP="001352C3">
      <w:r>
        <w:t>15.1.2.2</w:t>
      </w:r>
      <w:r>
        <w:tab/>
        <w:t>Further opportunity to apply for transfer will be dependent on gaining credits in the reassessment diet. If no credits are gained in the reassessment diet there will be no opportunity for transfer.</w:t>
      </w:r>
    </w:p>
    <w:p w14:paraId="5D10DE9C" w14:textId="77777777" w:rsidR="00021945" w:rsidRDefault="00021945" w:rsidP="001352C3">
      <w:r>
        <w:t>15.1.2.3</w:t>
      </w:r>
      <w:r>
        <w:tab/>
        <w:t>Based on entry requirements for ScotGEM and credits obtained, relevant School(s) may choose to waive some, or all of the pre-requisites first year modules taken within their new programme. All applicants will be expected to demonstrate: Strong academic record in ScotGEM; Good reasons for seeking to transfer to their chosen degree programme; that they meet the Honours entry requirements for their intended degree programme.</w:t>
      </w:r>
    </w:p>
    <w:p w14:paraId="6B38FE2E" w14:textId="77777777" w:rsidR="00021945" w:rsidRDefault="00021945" w:rsidP="001352C3">
      <w:r>
        <w:t>15.1.2.4</w:t>
      </w:r>
      <w:r>
        <w:tab/>
        <w:t>Where a transfer application is successful, there is no guarantee that credit obtained in ScotGEM will transfer in full to an alternative degree programme. Students may require longer to complete programme requirements. Tuition fees for years completed in ScotGEM will not be refunded. Students in receipt of scholarships should also note that these may not be transferable.</w:t>
      </w:r>
    </w:p>
    <w:p w14:paraId="047C200D" w14:textId="77777777" w:rsidR="00021945" w:rsidRDefault="00021945" w:rsidP="001352C3">
      <w:r>
        <w:t>15.1.3</w:t>
      </w:r>
      <w:r>
        <w:tab/>
        <w:t>Third year and fourth year</w:t>
      </w:r>
    </w:p>
    <w:p w14:paraId="28E65795" w14:textId="77777777" w:rsidR="00021945" w:rsidRDefault="00021945" w:rsidP="001352C3">
      <w:r>
        <w:t>15.1.3.1</w:t>
      </w:r>
      <w:r>
        <w:tab/>
        <w:t>Transfer to an alternative degree programme is not possible upon completion of the second year of the ScotGEM programme.</w:t>
      </w:r>
    </w:p>
    <w:p w14:paraId="4352488D" w14:textId="77777777" w:rsidR="00021945" w:rsidRDefault="00021945" w:rsidP="001352C3">
      <w:pPr>
        <w:pStyle w:val="Heading2"/>
      </w:pPr>
      <w:r>
        <w:t>16.</w:t>
      </w:r>
      <w:r>
        <w:tab/>
        <w:t>PROGRAMME REQUIREMENTS</w:t>
      </w:r>
    </w:p>
    <w:p w14:paraId="46B621A3" w14:textId="77777777" w:rsidR="00021945" w:rsidRDefault="00021945" w:rsidP="001A7027">
      <w:pPr>
        <w:pStyle w:val="Heading4"/>
      </w:pPr>
      <w:r>
        <w:t>16.1</w:t>
      </w:r>
      <w:r>
        <w:tab/>
        <w:t>Programme requirements</w:t>
      </w:r>
    </w:p>
    <w:p w14:paraId="543550F1" w14:textId="77777777" w:rsidR="00021945" w:rsidRDefault="00021945" w:rsidP="001A7027">
      <w:r>
        <w:t>16.1.1</w:t>
      </w:r>
      <w:r>
        <w:tab/>
        <w:t>The general requirements are 700 credits from an approved programme over four years of study, where 360 credits are from approved modules at the University of St Andrews (180 credits at SCQF level 8 and 180 credits at SCQF level 9) and 340 credits are from approved modules at the University of Dundee (180 credits at SCQF level 10 and 160 credits at SCQF level 11).</w:t>
      </w:r>
    </w:p>
    <w:p w14:paraId="6AA6770F" w14:textId="77777777" w:rsidR="00021945" w:rsidRDefault="00021945" w:rsidP="001A7027">
      <w:pPr>
        <w:pStyle w:val="Heading4"/>
      </w:pPr>
      <w:r>
        <w:t>16.2</w:t>
      </w:r>
      <w:r>
        <w:tab/>
        <w:t>Progression Criteria</w:t>
      </w:r>
    </w:p>
    <w:p w14:paraId="0F3262C1" w14:textId="77777777" w:rsidR="00021945" w:rsidRDefault="00021945" w:rsidP="001A7027">
      <w:r>
        <w:t>16.2.1</w:t>
      </w:r>
      <w:r>
        <w:tab/>
        <w:t>In order to progress to the next year of the programme, students must pass all assessed components (i.e. written exams, portfolio and skills (OSCE)) associated with their current year of study. Progression on the programme is also dependent on professionalism, and significant concerns may halt progression regardless of academic performance (see section 16.6 Professionalism and Fitness to Practise)</w:t>
      </w:r>
    </w:p>
    <w:p w14:paraId="1B033399" w14:textId="77777777" w:rsidR="00021945" w:rsidRDefault="00021945" w:rsidP="001A7027">
      <w:r>
        <w:t>16.2.2</w:t>
      </w:r>
      <w:r>
        <w:tab/>
        <w:t>Students who fail a component (or components) on first attempt will be entitled to reassessment. Reassessment will place a cap upon the score a student can receive for that component. Students with outstanding reassessments may be allowed to engage with inductions for the next year of the programme. A fee will be incurred for requiring reassessment, which will be payable at the time of registration for the reassessment.</w:t>
      </w:r>
    </w:p>
    <w:p w14:paraId="64DF31DF" w14:textId="77777777" w:rsidR="00021945" w:rsidRDefault="00021945" w:rsidP="001A7027">
      <w:r>
        <w:lastRenderedPageBreak/>
        <w:t>16.2.3</w:t>
      </w:r>
      <w:r>
        <w:tab/>
        <w:t>Students who do not pass a component (or components) upon reassessment may be entitled to repeat that academic year. Such students would be required to retake and pass all associated teaching and assessment, regardless of which component(s) they did not pass at reassessment. Students cannot normally retake more than one year of the programme.</w:t>
      </w:r>
    </w:p>
    <w:p w14:paraId="6189282D" w14:textId="77777777" w:rsidR="00021945" w:rsidRDefault="00021945" w:rsidP="001A7027">
      <w:r>
        <w:t>16.2.4</w:t>
      </w:r>
      <w:r>
        <w:tab/>
        <w:t>Students who are required to repeat an academic year will be liable for tuition fees.</w:t>
      </w:r>
    </w:p>
    <w:p w14:paraId="0E3EC675" w14:textId="77777777" w:rsidR="00021945" w:rsidRDefault="00021945" w:rsidP="001A7027">
      <w:pPr>
        <w:pStyle w:val="Heading4"/>
      </w:pPr>
      <w:r>
        <w:t>16.3</w:t>
      </w:r>
      <w:r>
        <w:tab/>
        <w:t>Academic adjustment</w:t>
      </w:r>
    </w:p>
    <w:p w14:paraId="19504149" w14:textId="77777777" w:rsidR="00021945" w:rsidRDefault="00021945" w:rsidP="001A7027">
      <w:r>
        <w:t>16.3.1</w:t>
      </w:r>
      <w:r>
        <w:tab/>
        <w:t>Academic adjustments refer to any adjustment made to mitigate for a student’s personal circumstances that might otherwise impact on their ability to engage or best represent their academic ability. Any academic adjustment is not a right, and will be granted only when the relevant committee judges admissible grounds and evidence for adjustment exists. Reasonable adjustments on grounds of disability are dealt with by the Disabilities Team of the relevant institution.</w:t>
      </w:r>
    </w:p>
    <w:p w14:paraId="36E54BA3" w14:textId="77777777" w:rsidR="00021945" w:rsidRDefault="00021945" w:rsidP="001A7027">
      <w:r>
        <w:t>16.3.2</w:t>
      </w:r>
      <w:r>
        <w:tab/>
        <w:t>Academic adjustments include extensions for assignments, deferral of written or practical exams or special consideration of modules/assessment of the ScotGEM Joint Exam Board prior to graduation.</w:t>
      </w:r>
    </w:p>
    <w:p w14:paraId="159375F2" w14:textId="77777777" w:rsidR="00021945" w:rsidRDefault="00021945" w:rsidP="001A7027">
      <w:r>
        <w:t>16.3.3</w:t>
      </w:r>
      <w:r>
        <w:tab/>
        <w:t>With the exception of minor extensions to coursework submissions (which must be requested via the Year Lead), all requests for academic adjustments must be formally submitted to the relevant committee. The Committee will consider all evidence (including previous adjustments) when reaching a decision. Once an academic adjustment has been applied, no further academic adjustments will be applied to the affected assessments without exceptional circumstances. All students must successfully pass all requirements to progress, regardless of academic adjustment.</w:t>
      </w:r>
    </w:p>
    <w:p w14:paraId="5DF0355F" w14:textId="77777777" w:rsidR="00021945" w:rsidRDefault="00021945" w:rsidP="001A7027">
      <w:pPr>
        <w:pStyle w:val="Heading4"/>
      </w:pPr>
      <w:r>
        <w:t>16.4</w:t>
      </w:r>
      <w:r>
        <w:tab/>
        <w:t>Deferred assessment.</w:t>
      </w:r>
    </w:p>
    <w:p w14:paraId="633C6E47" w14:textId="77777777" w:rsidR="00021945" w:rsidRDefault="00021945" w:rsidP="001A7027">
      <w:r>
        <w:t>16.4.1</w:t>
      </w:r>
      <w:r>
        <w:tab/>
        <w:t>Deferrals refer to the rescheduling of any aspect of an assessment beyond the normal reporting deadlines for the year. Awarding of deferred assessment is not a right, it must be requested and evidence to support the request provided. If requests for deferrals of any assessment are made and granted the assessment affected would normally be scheduled for the next available examination period for the programme:</w:t>
      </w:r>
    </w:p>
    <w:p w14:paraId="205F81CC" w14:textId="77777777" w:rsidR="00021945" w:rsidRDefault="00021945" w:rsidP="001A7027">
      <w:r>
        <w:t>16.4.1.1</w:t>
      </w:r>
      <w:r>
        <w:tab/>
        <w:t>Deferral of the mid-year assessment in Year 1 would result in the assessment being taken in the end of year programme diet.</w:t>
      </w:r>
    </w:p>
    <w:p w14:paraId="0B032716" w14:textId="77777777" w:rsidR="00021945" w:rsidRDefault="00021945" w:rsidP="001A7027">
      <w:r>
        <w:t>16.4.1.2</w:t>
      </w:r>
      <w:r>
        <w:tab/>
        <w:t>Deferral of any end of year assessment(s) would result in the first attempt(s) being taken during the programme reassessment diet.</w:t>
      </w:r>
    </w:p>
    <w:p w14:paraId="12FF1E68" w14:textId="77777777" w:rsidR="00021945" w:rsidRDefault="00021945" w:rsidP="001A7027">
      <w:r>
        <w:t>16.4.1.3</w:t>
      </w:r>
      <w:r>
        <w:tab/>
        <w:t>Deferral of any assessment(s) scheduled during the programme reassessment diet would result in the assessment(s) being taken during the main end of year programme diet for the next academic year. Such students would not be allowed to progress to the next year of study until all assessment was passed, and would therefore be required to take Leave of Absence and to resit all assessments for that year.</w:t>
      </w:r>
    </w:p>
    <w:p w14:paraId="4FC6E4B2" w14:textId="77777777" w:rsidR="00021945" w:rsidRDefault="00021945" w:rsidP="001A7027">
      <w:pPr>
        <w:pStyle w:val="Heading4"/>
      </w:pPr>
      <w:r>
        <w:lastRenderedPageBreak/>
        <w:t>16.5</w:t>
      </w:r>
      <w:r>
        <w:tab/>
        <w:t>Special consideration</w:t>
      </w:r>
    </w:p>
    <w:p w14:paraId="1C405F4D" w14:textId="77777777" w:rsidR="00021945" w:rsidRDefault="00021945" w:rsidP="001A7027">
      <w:pPr>
        <w:pStyle w:val="Heading4"/>
      </w:pPr>
      <w:r>
        <w:t>16.5.1</w:t>
      </w:r>
      <w:r>
        <w:tab/>
        <w:t>Special consideration of a module may be applied if a student has been unable to fully engage with their studies due to their personal circumstances; for the purposes of ScotGEM a module is a full year of study. This may only be applied to a maximum of one year, requires substantial evidence of disruption and there must be good reason why other academic adjustments (such as deferrals) or leave of absence were not requested. Special consideration of a module must be applied for prior to the release of year results, and retrospective application will not be considered unless there is exceptional circumstances approved by both Deans of Medicine (Universities of Dundee and St Andrews).</w:t>
      </w:r>
    </w:p>
    <w:p w14:paraId="6C94D042" w14:textId="77777777" w:rsidR="00021945" w:rsidRDefault="00021945" w:rsidP="001A7027">
      <w:pPr>
        <w:pStyle w:val="Heading4"/>
      </w:pPr>
      <w:r>
        <w:t>16.5.2</w:t>
      </w:r>
      <w:r>
        <w:tab/>
        <w:t>Upon special consideration of a year:</w:t>
      </w:r>
    </w:p>
    <w:p w14:paraId="2406522A" w14:textId="77777777" w:rsidR="00021945" w:rsidRDefault="00021945" w:rsidP="001A7027">
      <w:pPr>
        <w:pStyle w:val="Heading4"/>
      </w:pPr>
      <w:r>
        <w:t>16.5.2.1</w:t>
      </w:r>
      <w:r>
        <w:tab/>
        <w:t>The performance of a student who passes all initial attempts at assessment will be reviewed prior to graduation by the ScotGEM Joint Exam Board. The Board will review the performance of the student both including and excluding the grade from the affected year and decide upon the appropriate recommendation for classification. Special circumstances will be taken into consideration for borderline students.</w:t>
      </w:r>
    </w:p>
    <w:p w14:paraId="218AD52D" w14:textId="77777777" w:rsidR="00021945" w:rsidRDefault="00021945" w:rsidP="001A7027">
      <w:pPr>
        <w:pStyle w:val="Heading4"/>
      </w:pPr>
      <w:r>
        <w:t>16.5.2.2</w:t>
      </w:r>
      <w:r>
        <w:tab/>
        <w:t>If a student who has special consideration for a year fails a component of assessment, they will be entitled to reassessment with no cap applied to their grade (i.e. their reassessment will be treated as if it is their first attempt). Their overall performance will be reviewed prior to graduation and a decision made upon classification by the ScotGEM Joint Exam Board.</w:t>
      </w:r>
    </w:p>
    <w:p w14:paraId="6620D080" w14:textId="77777777" w:rsidR="00021945" w:rsidRDefault="00021945" w:rsidP="001A7027">
      <w:pPr>
        <w:pStyle w:val="Heading4"/>
      </w:pPr>
      <w:r>
        <w:t>16.5.2.3</w:t>
      </w:r>
      <w:r>
        <w:tab/>
        <w:t>If such a student subsequently does not pass reassessment, they will be entitled to retake assessment during the main end of year diet for the next academic year. The result of such further assessment will be capped at the equivalent to that of a pass (see Appendix B, Grade Conversion Table) and contribute to their degree classification as per normal. Such students would not be allowed to progress to the next year of study until all assessment was passed, and would therefore be required to take Leave of Absence.</w:t>
      </w:r>
    </w:p>
    <w:p w14:paraId="512608EE" w14:textId="77777777" w:rsidR="00021945" w:rsidRDefault="00021945" w:rsidP="001A7027">
      <w:pPr>
        <w:pStyle w:val="Heading4"/>
      </w:pPr>
      <w:r>
        <w:t>16.6</w:t>
      </w:r>
      <w:r>
        <w:tab/>
        <w:t>Professionalism and Fitness to Practise</w:t>
      </w:r>
    </w:p>
    <w:p w14:paraId="3B317B70" w14:textId="77777777" w:rsidR="00021945" w:rsidRDefault="00021945" w:rsidP="001A7027">
      <w:r>
        <w:t>16.6.1</w:t>
      </w:r>
      <w:r>
        <w:tab/>
        <w:t>The GMC mandate that, in addition to academic performance, a student’s graduation and qualification is dependent on being fit to practise.</w:t>
      </w:r>
    </w:p>
    <w:p w14:paraId="74593D85" w14:textId="77777777" w:rsidR="00021945" w:rsidRDefault="00021945" w:rsidP="001A7027">
      <w:r>
        <w:t>16.6.2</w:t>
      </w:r>
      <w:r>
        <w:tab/>
        <w:t>Each institution has separate, but complementary, regulations for Fitness to Practise proceedings based on guidance from the GMC. Findings of a Fitness to Practise panel may include warnings, undertakings, conditions, suspensions or expulsion.</w:t>
      </w:r>
    </w:p>
    <w:p w14:paraId="1E99FC3F" w14:textId="77777777" w:rsidR="00021945" w:rsidRDefault="00021945" w:rsidP="001A7027">
      <w:r>
        <w:t>16.6.3</w:t>
      </w:r>
      <w:r>
        <w:tab/>
        <w:t>In the case of a student whose conduct, clinical ability, knowledge or health gives rise to concerns that patient safety or the student's personal well-being could be compromised, the relevant Dean of Medicine, following consultation with relevant clinical staff, may temporarily debar the student from all or any work on the course.  Formal Fitness to Practise processes will be the responsibility of the School in which the student is or was primarily matriculated when the situation commenced.</w:t>
      </w:r>
    </w:p>
    <w:p w14:paraId="146ECA24" w14:textId="17809DF0" w:rsidR="00021945" w:rsidRDefault="00021945" w:rsidP="001A7027">
      <w:r>
        <w:t>16.6.4</w:t>
      </w:r>
      <w:r>
        <w:tab/>
        <w:t xml:space="preserve">Students are referred to </w:t>
      </w:r>
      <w:hyperlink r:id="rId161" w:history="1">
        <w:r w:rsidR="00710835" w:rsidRPr="00710835">
          <w:rPr>
            <w:rStyle w:val="Hyperlink"/>
            <w:rFonts w:cstheme="minorBidi"/>
          </w:rPr>
          <w:t>https://www.gmc-uk.org/education/undergraduate/studentftp.asp</w:t>
        </w:r>
      </w:hyperlink>
    </w:p>
    <w:p w14:paraId="2DF2F948" w14:textId="77777777" w:rsidR="00021945" w:rsidRDefault="00021945" w:rsidP="00710835">
      <w:pPr>
        <w:pStyle w:val="Heading4"/>
      </w:pPr>
      <w:r>
        <w:t xml:space="preserve">16.7 </w:t>
      </w:r>
      <w:r>
        <w:tab/>
        <w:t>Academic Intervention</w:t>
      </w:r>
    </w:p>
    <w:p w14:paraId="5D521B3E" w14:textId="4B988A2C" w:rsidR="00021945" w:rsidRDefault="00021945" w:rsidP="00710835">
      <w:r>
        <w:t>16.7.1</w:t>
      </w:r>
      <w:r>
        <w:tab/>
        <w:t xml:space="preserve">The ScotGEM Programme operates an academic intervention process at an overall degree programme level. The principle is to help students recognise when their academic progress may be at risk, at a sufficiently early stage that they have opportunities to take action </w:t>
      </w:r>
      <w:r>
        <w:lastRenderedPageBreak/>
        <w:t xml:space="preserve">to address any underlying problems. Risks to studies include module results below those consistent with satisfactory academic progress; failure to progress and in the most severe cases, termination of studies. The early academic intervention process will be concordant with that in use at the institution of Primary Matriculation. </w:t>
      </w:r>
      <w:hyperlink r:id="rId162" w:history="1">
        <w:r w:rsidR="00710835" w:rsidRPr="00B57D65">
          <w:rPr>
            <w:rStyle w:val="Hyperlink"/>
            <w:rFonts w:cstheme="minorBidi"/>
          </w:rPr>
          <w:t>https://www.st-andrews.ac.uk/media/teaching-and- learning/policies/EarlyAcademicIntervention.pdf</w:t>
        </w:r>
      </w:hyperlink>
      <w:r w:rsidR="00710835">
        <w:t xml:space="preserve"> </w:t>
      </w:r>
    </w:p>
    <w:p w14:paraId="453FD8CF" w14:textId="77777777" w:rsidR="00021945" w:rsidRDefault="00021945" w:rsidP="00710835">
      <w:pPr>
        <w:pStyle w:val="Heading4"/>
      </w:pPr>
      <w:r>
        <w:t>16.8</w:t>
      </w:r>
      <w:r>
        <w:tab/>
        <w:t>Placement supervision and support</w:t>
      </w:r>
    </w:p>
    <w:p w14:paraId="3D6D56AA" w14:textId="77777777" w:rsidR="00021945" w:rsidRDefault="00021945" w:rsidP="00710835">
      <w:r>
        <w:t>16.8.1</w:t>
      </w:r>
      <w:r>
        <w:tab/>
        <w:t>Students will be expected to undertake clinical placements during their studies. Many of these placements will be of significant durations and will require re-location to undertake the placement. Placements may take place in primary, secondary or community healthcare or social care settings. Students will receive information prior to their placement that outlines the learning opportunities and required outcomes. Students will also have a named supervisor for each clinical placement and will continue to have access to student support services. Wherever feasible, students with additional support requirements will be assisted in ensuring a suitable placement is found that maximises their experience on placement.</w:t>
      </w:r>
    </w:p>
    <w:p w14:paraId="45063446" w14:textId="77777777" w:rsidR="00021945" w:rsidRDefault="00021945" w:rsidP="00710835">
      <w:pPr>
        <w:pStyle w:val="Heading4"/>
      </w:pPr>
      <w:r>
        <w:t>16.9</w:t>
      </w:r>
      <w:r>
        <w:tab/>
        <w:t>Assessment and Feedback</w:t>
      </w:r>
    </w:p>
    <w:p w14:paraId="1A102DC9" w14:textId="3EBAEFF5" w:rsidR="00021945" w:rsidRDefault="00021945" w:rsidP="00710835">
      <w:r>
        <w:t>16.9.1</w:t>
      </w:r>
      <w:r>
        <w:tab/>
        <w:t>Students’ skills, knowledge and professionalism are assessed against the outcomes set by the GMC in the Outcomes for Graduates document (</w:t>
      </w:r>
      <w:hyperlink r:id="rId163" w:history="1">
        <w:r w:rsidRPr="00710835">
          <w:rPr>
            <w:rStyle w:val="Hyperlink"/>
            <w:rFonts w:cstheme="minorBidi"/>
          </w:rPr>
          <w:t>https://www.gmc-  uk.org/education/undergraduate/undergrad_outcomes.asp</w:t>
        </w:r>
      </w:hyperlink>
      <w:r>
        <w:t>). Details of these outcomes and the programme-specific outcomes can also be found in the ScotGEM handbook.</w:t>
      </w:r>
    </w:p>
    <w:p w14:paraId="79B92F04" w14:textId="77777777" w:rsidR="00021945" w:rsidRDefault="00021945" w:rsidP="00710835">
      <w:r>
        <w:t>16.9.2</w:t>
      </w:r>
      <w:r>
        <w:tab/>
        <w:t>Professionalism is continually assessed via the Portfolio and lapses in professionalism may result in interview, enhanced supervision or other interventions designed to encourage reflection. Failure to engage with the system or failure to show improvement may result in debarment from the exams and/or Fitness to Practise proceedings.</w:t>
      </w:r>
    </w:p>
    <w:p w14:paraId="504D92BB" w14:textId="77777777" w:rsidR="00021945" w:rsidRDefault="00021945" w:rsidP="00710835">
      <w:r>
        <w:t>16.9.3</w:t>
      </w:r>
      <w:r>
        <w:tab/>
        <w:t>A candidate shall be assessed at such times and by such means as the programme ScotGEM Joint Assessment Board may determine. Core summative assessments are split in to three components: knowledge-based exams (including written and online assessments), practical exams (OSCE) and professionalism-based assessments (portfolio elements). Students will be required to meet the standard required in each component to progress to the next stage of the programme. Details of the assessment programme can be found in the ScotGEM handbook.</w:t>
      </w:r>
    </w:p>
    <w:p w14:paraId="4B02E786" w14:textId="77777777" w:rsidR="00021945" w:rsidRDefault="00021945" w:rsidP="00710835">
      <w:r>
        <w:t>16.9.4</w:t>
      </w:r>
      <w:r>
        <w:tab/>
        <w:t>Students will receive feedback on all components of assessment. Students will also receive formative feedback opportunities throughout the programme.</w:t>
      </w:r>
    </w:p>
    <w:p w14:paraId="4978E67B" w14:textId="77777777" w:rsidR="00021945" w:rsidRDefault="00021945" w:rsidP="00710835">
      <w:r>
        <w:t>16.9.5</w:t>
      </w:r>
      <w:r>
        <w:tab/>
        <w:t>Students who do not successfully complete an assessed component are entitled to reassessment. Students required to take reassessment exams will be required to pay a fee. For further information on reassessments, see section 16.2 Progression Criteria).</w:t>
      </w:r>
    </w:p>
    <w:p w14:paraId="3E2EDE9E" w14:textId="77777777" w:rsidR="00021945" w:rsidRDefault="00021945" w:rsidP="00710835">
      <w:r>
        <w:t>16.9.6</w:t>
      </w:r>
      <w:r>
        <w:tab/>
        <w:t>Students may also be required to take national medical assessments as defined and required by the General Medical Council.</w:t>
      </w:r>
    </w:p>
    <w:p w14:paraId="6EAA9646" w14:textId="77777777" w:rsidR="00021945" w:rsidRDefault="00021945" w:rsidP="00710835">
      <w:r>
        <w:t>16.10</w:t>
      </w:r>
      <w:r>
        <w:tab/>
        <w:t>Credit and grade transfer</w:t>
      </w:r>
    </w:p>
    <w:p w14:paraId="2153F21E" w14:textId="77777777" w:rsidR="00021945" w:rsidRDefault="00021945" w:rsidP="00710835">
      <w:r>
        <w:t>16.10.1</w:t>
      </w:r>
      <w:r>
        <w:tab/>
        <w:t>No advanced standing or transfer credits may be applied to the ScotGEM degree.</w:t>
      </w:r>
    </w:p>
    <w:p w14:paraId="2C7C37F3" w14:textId="77777777" w:rsidR="00021945" w:rsidRDefault="00021945" w:rsidP="00710835">
      <w:r>
        <w:t>16.10.2</w:t>
      </w:r>
      <w:r>
        <w:tab/>
        <w:t>All module results will be converted using an agreed Conversion Table and published to the student record at both institutions (see Appendix B: Grade Conversion Table).</w:t>
      </w:r>
    </w:p>
    <w:p w14:paraId="7511EC03" w14:textId="77777777" w:rsidR="00021945" w:rsidRDefault="00021945" w:rsidP="00710835">
      <w:pPr>
        <w:pStyle w:val="Heading4"/>
      </w:pPr>
      <w:r>
        <w:lastRenderedPageBreak/>
        <w:t>16.11</w:t>
      </w:r>
      <w:r>
        <w:tab/>
        <w:t>Exit Awards</w:t>
      </w:r>
    </w:p>
    <w:p w14:paraId="4B981418" w14:textId="77777777" w:rsidR="00021945" w:rsidRDefault="00021945" w:rsidP="00710835">
      <w:r>
        <w:t>16.11.1</w:t>
      </w:r>
      <w:r>
        <w:tab/>
        <w:t>All students are admitted to the programme with the expectation that they will graduate with the Degree of MB ChB. If a student wishes to leave the course or is prevented from progressing and completing the course, the student will be eligible for the following exit awards:</w:t>
      </w:r>
    </w:p>
    <w:p w14:paraId="2447B0DE" w14:textId="77777777" w:rsidR="00021945" w:rsidRDefault="00021945" w:rsidP="00710835">
      <w:r>
        <w:t>16.11.1.1</w:t>
      </w:r>
      <w:r>
        <w:tab/>
        <w:t>After successful completion of Year One, a student would be eligible for the award of Certificate of Higher Education.</w:t>
      </w:r>
    </w:p>
    <w:p w14:paraId="6D58E773" w14:textId="77777777" w:rsidR="00021945" w:rsidRDefault="00021945" w:rsidP="00710835">
      <w:r>
        <w:t>16.11.1.2</w:t>
      </w:r>
      <w:r>
        <w:tab/>
        <w:t>After successful completion of Year One and Year Two, a student would be eligible for the award of Bachelor of Science (BSc) (General) degree.</w:t>
      </w:r>
    </w:p>
    <w:p w14:paraId="06B40677" w14:textId="77777777" w:rsidR="00021945" w:rsidRDefault="00021945" w:rsidP="00710835">
      <w:r>
        <w:t>16.11.1.3</w:t>
      </w:r>
      <w:r>
        <w:tab/>
        <w:t>After successful completion of Years One, Two, and Three, a student would be eligible for the award of Bachelor of Science (BSc) (Hons) degree in Medical Health Sciences.</w:t>
      </w:r>
    </w:p>
    <w:p w14:paraId="4368B50F" w14:textId="77777777" w:rsidR="00021945" w:rsidRDefault="00021945" w:rsidP="00710835">
      <w:r>
        <w:t>16.11.2</w:t>
      </w:r>
      <w:r>
        <w:tab/>
        <w:t>All module results will be converted using an agreed Conversion Table and published to the student record at both institutions (see Appendix B: Grade Conversion Table).</w:t>
      </w:r>
    </w:p>
    <w:p w14:paraId="71ED8864" w14:textId="77777777" w:rsidR="00021945" w:rsidRDefault="00021945" w:rsidP="00710835">
      <w:pPr>
        <w:pStyle w:val="Heading4"/>
      </w:pPr>
      <w:r>
        <w:t>16.12</w:t>
      </w:r>
      <w:r>
        <w:tab/>
        <w:t>Classification</w:t>
      </w:r>
    </w:p>
    <w:p w14:paraId="409650AD" w14:textId="77777777" w:rsidR="00021945" w:rsidRDefault="00021945" w:rsidP="00710835">
      <w:r>
        <w:t>16.12.1</w:t>
      </w:r>
      <w:r>
        <w:tab/>
        <w:t>The ScotGEM Degree Classification Algorithm uses as the primary determinant of degree classification the weighted mean (and weighted median) of all grades awarded during all years of the ScotGEM degree programme. The recommended degree classification outcomes will be presented to the ScotGEM Joint Exam Board for consideration.</w:t>
      </w:r>
    </w:p>
    <w:p w14:paraId="61A1C97F" w14:textId="77777777" w:rsidR="00021945" w:rsidRDefault="00021945" w:rsidP="00710835">
      <w:r>
        <w:t>16.12.2</w:t>
      </w:r>
      <w:r>
        <w:tab/>
        <w:t>Only one decimal place is used in the calculations of means and medians.</w:t>
      </w:r>
    </w:p>
    <w:p w14:paraId="16BC0660" w14:textId="77777777" w:rsidR="00021945" w:rsidRDefault="00021945" w:rsidP="00710835">
      <w:r>
        <w:t>16.12.3</w:t>
      </w:r>
      <w:r>
        <w:tab/>
        <w:t>The ScotGEM MB ChB can be awarded with following classifications:  with Merit or with Distinction.</w:t>
      </w:r>
    </w:p>
    <w:p w14:paraId="464D404E" w14:textId="77777777" w:rsidR="00021945" w:rsidRDefault="00021945" w:rsidP="00710835">
      <w:r>
        <w:t>16.12.4</w:t>
      </w:r>
      <w:r>
        <w:tab/>
        <w:t>Where an assessed component is failed without right to re-assessment, the original fail grade is entered into the ScotGEM Degree Classification Algorithm (see Appendix D) weighted against the number of credits possible. If the assessed component is re-taken (i.e. a new instance of the component is taken), the original fail grade and the grade earned for the later session will be entered into the ScotGEM Degree Classification Algorithm.</w:t>
      </w:r>
    </w:p>
    <w:p w14:paraId="1CA8C95A" w14:textId="77777777" w:rsidR="00021945" w:rsidRDefault="00021945" w:rsidP="00710835">
      <w:r>
        <w:t>16.12.5</w:t>
      </w:r>
      <w:r>
        <w:tab/>
        <w:t>Where an assessed component is failed with right to re-assessment and passed at re- assessment, the capped (pass) re-assessment result is entered into the ScotGEM Degree Classification Algorithm (not the original failed grade).</w:t>
      </w:r>
    </w:p>
    <w:p w14:paraId="12415372" w14:textId="77777777" w:rsidR="00021945" w:rsidRDefault="00021945" w:rsidP="00710835">
      <w:r>
        <w:t>16.12.6</w:t>
      </w:r>
      <w:r>
        <w:tab/>
        <w:t>In the case where no credit is obtained at re-assessment for a failed assessed component, the original fail grade is entered into the ScotGEM Degree Classification Algorithm (see Appendix D).</w:t>
      </w:r>
    </w:p>
    <w:p w14:paraId="6F2AF668" w14:textId="77777777" w:rsidR="00021945" w:rsidRDefault="00021945" w:rsidP="00710835">
      <w:r>
        <w:t>16.12.7</w:t>
      </w:r>
      <w:r>
        <w:tab/>
        <w:t>Students with assessed components with Special Consideration applied will be considered for the better outcome by the ScotGEM Joint Exam Board.</w:t>
      </w:r>
    </w:p>
    <w:p w14:paraId="5E3BE43F" w14:textId="77777777" w:rsidR="00021945" w:rsidRDefault="00021945" w:rsidP="00710835">
      <w:r>
        <w:t>16.12.8</w:t>
      </w:r>
      <w:r>
        <w:tab/>
        <w:t>The MB ChB can be awarded as with or without merit or distinction based on student performance across all four academic years of the course. Additionally, students may have individual year results recorded on their transcript as with or without merit or distinction. The grades required for awarding a merit or distinction are provided on the Degree Classification Algorithm (see Appendix D).</w:t>
      </w:r>
    </w:p>
    <w:p w14:paraId="154C2C91" w14:textId="77777777" w:rsidR="00021945" w:rsidRDefault="00021945" w:rsidP="00710835">
      <w:pPr>
        <w:pStyle w:val="Heading4"/>
      </w:pPr>
      <w:r>
        <w:lastRenderedPageBreak/>
        <w:t>16.13</w:t>
      </w:r>
      <w:r>
        <w:tab/>
        <w:t>Educational Performance Measure (EPM) framework</w:t>
      </w:r>
    </w:p>
    <w:p w14:paraId="26567ED5" w14:textId="77777777" w:rsidR="00021945" w:rsidRDefault="00021945" w:rsidP="00710835">
      <w:r>
        <w:t>16.13.1</w:t>
      </w:r>
      <w:r>
        <w:tab/>
        <w:t>All medical graduates in the UK are entitled to apply for foundation training. Part of this process requires assigning students a decile ranking during their final year of study at the point of application to the Foundation Programme, including those applying to the Academic Foundation Programme. The ranking process follows the Educational Performance Measure (EPM) framework and details of the weighting of different components of the course are outlined in the EPM ranking procedure (see Appendix C).</w:t>
      </w:r>
    </w:p>
    <w:p w14:paraId="5F4C8825" w14:textId="77777777" w:rsidR="00021945" w:rsidRDefault="00021945" w:rsidP="00710835">
      <w:pPr>
        <w:pStyle w:val="Heading4"/>
      </w:pPr>
      <w:r>
        <w:t>16.14</w:t>
      </w:r>
      <w:r>
        <w:tab/>
        <w:t>Award</w:t>
      </w:r>
    </w:p>
    <w:p w14:paraId="160FDA52" w14:textId="77777777" w:rsidR="00021945" w:rsidRDefault="00021945" w:rsidP="00710835">
      <w:r>
        <w:t>16.14.1</w:t>
      </w:r>
      <w:r>
        <w:tab/>
        <w:t>Upon successful completion of the ScotGEM Programme, students will receive a joint MB ChB degree, detailed on one degree certificate bearing the crests and seals of both Universities of St Andrews and Dundee. Statutory approval to award the joint degree is being sought and cannot be guaranteed at this time. Both Universities of Dundee and St Andrews will notify students as soon as reasonably practicable if the degree cannot be established as intended.</w:t>
      </w:r>
    </w:p>
    <w:p w14:paraId="79373E52" w14:textId="77777777" w:rsidR="00021945" w:rsidRDefault="00021945" w:rsidP="00710835">
      <w:r>
        <w:t>If a joint degree cannot be established, the degree will be awarded solely by the University of Dundee.</w:t>
      </w:r>
    </w:p>
    <w:p w14:paraId="575EDB61" w14:textId="77777777" w:rsidR="00021945" w:rsidRDefault="00021945" w:rsidP="00710835">
      <w:r>
        <w:t>16.14.2</w:t>
      </w:r>
      <w:r>
        <w:tab/>
        <w:t>In addition, students will receive transcripts from each institution, detailing modules taken at both institutions.</w:t>
      </w:r>
    </w:p>
    <w:p w14:paraId="6D13015C" w14:textId="77777777" w:rsidR="00021945" w:rsidRDefault="00021945" w:rsidP="00710835">
      <w:r>
        <w:t>16.14.3</w:t>
      </w:r>
      <w:r>
        <w:tab/>
        <w:t>The ScotGEM Graduation ceremony will rotate between St Andrews and Dundee.</w:t>
      </w:r>
    </w:p>
    <w:p w14:paraId="0D28208F" w14:textId="77777777" w:rsidR="00021945" w:rsidRDefault="00021945" w:rsidP="00710835">
      <w:pPr>
        <w:pStyle w:val="Heading4"/>
      </w:pPr>
      <w:r>
        <w:t>17.</w:t>
      </w:r>
      <w:r>
        <w:tab/>
        <w:t>APPENDICES</w:t>
      </w:r>
    </w:p>
    <w:p w14:paraId="5775C46C" w14:textId="77777777" w:rsidR="00021945" w:rsidRDefault="00021945" w:rsidP="00710835">
      <w:r>
        <w:t>A.</w:t>
      </w:r>
      <w:r>
        <w:tab/>
        <w:t>Student Support and advice</w:t>
      </w:r>
    </w:p>
    <w:p w14:paraId="5BFD3F18" w14:textId="77777777" w:rsidR="00021945" w:rsidRDefault="00021945" w:rsidP="00710835">
      <w:r>
        <w:t>B.</w:t>
      </w:r>
      <w:r>
        <w:tab/>
        <w:t>Grade Conversion Scheme for ScotGEM</w:t>
      </w:r>
    </w:p>
    <w:p w14:paraId="1D6A7016" w14:textId="77777777" w:rsidR="00021945" w:rsidRDefault="00021945" w:rsidP="00710835">
      <w:r>
        <w:t>C.</w:t>
      </w:r>
      <w:r>
        <w:tab/>
        <w:t>Educational Performance (EPM) ranking statement</w:t>
      </w:r>
    </w:p>
    <w:p w14:paraId="175AB2D8" w14:textId="77777777" w:rsidR="00021945" w:rsidRDefault="00021945" w:rsidP="00710835">
      <w:r>
        <w:t>D.</w:t>
      </w:r>
      <w:r>
        <w:tab/>
        <w:t>Degree Classification Algorithm</w:t>
      </w:r>
    </w:p>
    <w:p w14:paraId="7912DD3B" w14:textId="77777777" w:rsidR="00710835" w:rsidRDefault="00710835">
      <w:pPr>
        <w:rPr>
          <w:rFonts w:eastAsiaTheme="majorEastAsia" w:cstheme="majorBidi"/>
          <w:color w:val="0F4761" w:themeColor="accent1" w:themeShade="BF"/>
          <w:sz w:val="28"/>
          <w:szCs w:val="28"/>
        </w:rPr>
      </w:pPr>
      <w:r>
        <w:br w:type="page"/>
      </w:r>
    </w:p>
    <w:p w14:paraId="447C872C" w14:textId="74338F71" w:rsidR="00021945" w:rsidRDefault="00021945" w:rsidP="00710835">
      <w:pPr>
        <w:pStyle w:val="Heading3"/>
      </w:pPr>
      <w:r>
        <w:lastRenderedPageBreak/>
        <w:t xml:space="preserve">Appendix A: Student Support and Advice </w:t>
      </w:r>
    </w:p>
    <w:p w14:paraId="785A8211" w14:textId="77777777" w:rsidR="00021945" w:rsidRDefault="00021945" w:rsidP="00710835">
      <w:r>
        <w:t>1.</w:t>
      </w:r>
      <w:r>
        <w:tab/>
        <w:t>The study of Medicine, as a professional discipline, places specific requirements on medical students and medical schools in that the GMC requires the School measures student achievement, conduct, health, knowledge, skills &amp; attitudes (GMC Achieving Good Medical Practice).</w:t>
      </w:r>
    </w:p>
    <w:p w14:paraId="433CB346" w14:textId="77777777" w:rsidR="00021945" w:rsidRDefault="00021945" w:rsidP="00710835">
      <w:r>
        <w:t>2.</w:t>
      </w:r>
      <w:r>
        <w:tab/>
        <w:t>In many cases health, welfare, professionalism and academic progress are linked or overlap. Providing support and advice is integral to the ScotGEM programme and there are a range of support structures designed to enhance health and wellbeing and to allow students to achieve their full potential.</w:t>
      </w:r>
    </w:p>
    <w:p w14:paraId="0AB649E4" w14:textId="77777777" w:rsidR="00021945" w:rsidRDefault="00021945" w:rsidP="00710835">
      <w:r>
        <w:t>3.</w:t>
      </w:r>
      <w:r>
        <w:tab/>
        <w:t>All staff with direct student contact are able to signpost students to appropriate sources of support. Monitoring of attendance, low level concerns (e.g. lateness) and engagement with student led tasks allows opportunity for early supportive intervention by senior staff should concerns arise.</w:t>
      </w:r>
    </w:p>
    <w:p w14:paraId="0E3D71EB" w14:textId="77777777" w:rsidR="00021945" w:rsidRDefault="00021945" w:rsidP="00710835">
      <w:r>
        <w:t>4.</w:t>
      </w:r>
      <w:r>
        <w:tab/>
        <w:t>Every student will be allocated to a Personal Support Tutor on starting the course. The ScotGEM Personal Support Tutor will:</w:t>
      </w:r>
    </w:p>
    <w:p w14:paraId="6647FFCA" w14:textId="77777777" w:rsidR="00021945" w:rsidRDefault="00021945" w:rsidP="00710835">
      <w:r>
        <w:t>4.1</w:t>
      </w:r>
      <w:r>
        <w:tab/>
        <w:t>Provide knowledgeable, individual counsel for students</w:t>
      </w:r>
    </w:p>
    <w:p w14:paraId="732CC3CB" w14:textId="77777777" w:rsidR="00021945" w:rsidRDefault="00021945" w:rsidP="00710835">
      <w:r>
        <w:t>4.2</w:t>
      </w:r>
      <w:r>
        <w:tab/>
        <w:t>Support the student in regular and constructive self-assessment</w:t>
      </w:r>
    </w:p>
    <w:p w14:paraId="176033AA" w14:textId="77777777" w:rsidR="00021945" w:rsidRDefault="00021945" w:rsidP="00710835">
      <w:r>
        <w:t>4.3</w:t>
      </w:r>
      <w:r>
        <w:tab/>
        <w:t>Support the student in goal setting</w:t>
      </w:r>
    </w:p>
    <w:p w14:paraId="60AAD068" w14:textId="77777777" w:rsidR="00021945" w:rsidRDefault="00021945" w:rsidP="00710835">
      <w:r>
        <w:t>4.4</w:t>
      </w:r>
      <w:r>
        <w:tab/>
        <w:t>Act as the student’s advocate if required</w:t>
      </w:r>
    </w:p>
    <w:p w14:paraId="140A02D8" w14:textId="77777777" w:rsidR="00021945" w:rsidRDefault="00021945" w:rsidP="00710835">
      <w:r>
        <w:t>4.5</w:t>
      </w:r>
      <w:r>
        <w:tab/>
        <w:t>Empower the student to achieve their full potential</w:t>
      </w:r>
    </w:p>
    <w:p w14:paraId="5F1BE2DF" w14:textId="77777777" w:rsidR="00021945" w:rsidRDefault="00021945" w:rsidP="00710835">
      <w:r>
        <w:t>5.</w:t>
      </w:r>
      <w:r>
        <w:tab/>
        <w:t>A mutually agreed record of meetings will be kept, allowing effective transfer of information and continuity of support. Please see “Who knows what about me?” for details about data sharing within the ScotGEM programme.</w:t>
      </w:r>
    </w:p>
    <w:p w14:paraId="4BDB6D03" w14:textId="77777777" w:rsidR="00021945" w:rsidRDefault="00021945" w:rsidP="00710835">
      <w:r>
        <w:t>6.</w:t>
      </w:r>
      <w:r>
        <w:tab/>
        <w:t>Personal Support Tutors will maintain contact with students throughout the four year course. As the student progresses and becomes increasingly independent some contact may be by email, phone or Skype.</w:t>
      </w:r>
    </w:p>
    <w:p w14:paraId="3BF1EA6D" w14:textId="77777777" w:rsidR="00021945" w:rsidRDefault="00021945" w:rsidP="00710835">
      <w:r>
        <w:t>7.</w:t>
      </w:r>
      <w:r>
        <w:tab/>
        <w:t>Out with the immediate ScotGEM programme both Dundee University and the University of St Andrews have matured and established Student Support services able to offer advice on all aspects of student welfare separate from the Schools of Medicine. It is important that students with problems relating to health, money, work, bullying, homesickness, accommodation, family, or any other matter that affects University life seek help at an early stage. All matters discussed with Student Support Services will be dealt with confidentially and information will only be passed on to other members of staff with express permission and in accordance with the University Student Confidentiality Policy. It is required that students engage only with the service provided by the Institution of Primary Matriculation. Students on remote placement may engage with Support Services provided by ScotGEM partners in cases of immediate need however students are required to inform and engage with the Institution of Primary Matriculation as soon as is reasonable.</w:t>
      </w:r>
    </w:p>
    <w:p w14:paraId="5BDE24B8" w14:textId="77777777" w:rsidR="00710835" w:rsidRDefault="00710835">
      <w:pPr>
        <w:rPr>
          <w:rFonts w:eastAsiaTheme="majorEastAsia" w:cstheme="majorBidi"/>
          <w:color w:val="0F4761" w:themeColor="accent1" w:themeShade="BF"/>
          <w:sz w:val="28"/>
          <w:szCs w:val="28"/>
        </w:rPr>
      </w:pPr>
      <w:r>
        <w:br w:type="page"/>
      </w:r>
    </w:p>
    <w:p w14:paraId="05B24D15" w14:textId="00D3E3FD" w:rsidR="00021945" w:rsidRDefault="00021945" w:rsidP="00710835">
      <w:pPr>
        <w:pStyle w:val="Heading3"/>
      </w:pPr>
      <w:r>
        <w:lastRenderedPageBreak/>
        <w:t>Appendix B: Grade Conversion Scheme for ScotGEM</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2240"/>
        <w:gridCol w:w="2207"/>
        <w:gridCol w:w="2372"/>
      </w:tblGrid>
      <w:tr w:rsidR="00710835" w:rsidRPr="000A77F8" w14:paraId="7B236F6F" w14:textId="77777777" w:rsidTr="008A46F3">
        <w:tc>
          <w:tcPr>
            <w:tcW w:w="2405" w:type="dxa"/>
            <w:tcBorders>
              <w:bottom w:val="single" w:sz="4" w:space="0" w:color="auto"/>
            </w:tcBorders>
            <w:vAlign w:val="center"/>
          </w:tcPr>
          <w:p w14:paraId="2D88DA8C" w14:textId="77777777" w:rsidR="00710835" w:rsidRPr="000A77F8" w:rsidRDefault="00710835" w:rsidP="008A46F3">
            <w:pPr>
              <w:tabs>
                <w:tab w:val="left" w:pos="4796"/>
                <w:tab w:val="left" w:pos="7338"/>
              </w:tabs>
              <w:snapToGrid w:val="0"/>
              <w:jc w:val="center"/>
              <w:rPr>
                <w:rFonts w:ascii="Baxter Sans Core" w:hAnsi="Baxter Sans Core" w:cstheme="minorHAnsi"/>
                <w:color w:val="000000" w:themeColor="text1"/>
                <w:spacing w:val="-1"/>
                <w:sz w:val="20"/>
                <w:szCs w:val="20"/>
              </w:rPr>
            </w:pPr>
            <w:r w:rsidRPr="000A77F8">
              <w:rPr>
                <w:rFonts w:ascii="Baxter Sans Core" w:hAnsi="Baxter Sans Core" w:cstheme="minorHAnsi"/>
                <w:color w:val="000000" w:themeColor="text1"/>
                <w:spacing w:val="-1"/>
                <w:sz w:val="20"/>
                <w:szCs w:val="20"/>
              </w:rPr>
              <w:t>Dundee</w:t>
            </w:r>
          </w:p>
          <w:p w14:paraId="76350366" w14:textId="77777777" w:rsidR="00710835" w:rsidRPr="000A77F8" w:rsidRDefault="00710835" w:rsidP="008A46F3">
            <w:pPr>
              <w:tabs>
                <w:tab w:val="left" w:pos="4796"/>
                <w:tab w:val="left" w:pos="7338"/>
              </w:tabs>
              <w:snapToGrid w:val="0"/>
              <w:jc w:val="center"/>
              <w:rPr>
                <w:rFonts w:ascii="Baxter Sans Core" w:hAnsi="Baxter Sans Core" w:cstheme="minorHAnsi"/>
                <w:color w:val="000000" w:themeColor="text1"/>
                <w:spacing w:val="-1"/>
                <w:sz w:val="20"/>
                <w:szCs w:val="20"/>
              </w:rPr>
            </w:pPr>
            <w:r w:rsidRPr="000A77F8">
              <w:rPr>
                <w:rFonts w:ascii="Baxter Sans Core" w:hAnsi="Baxter Sans Core" w:cstheme="minorHAnsi"/>
                <w:color w:val="000000" w:themeColor="text1"/>
                <w:sz w:val="20"/>
                <w:szCs w:val="20"/>
              </w:rPr>
              <w:t>Reporting Scale</w:t>
            </w:r>
          </w:p>
        </w:tc>
        <w:tc>
          <w:tcPr>
            <w:tcW w:w="2405" w:type="dxa"/>
            <w:tcBorders>
              <w:bottom w:val="single" w:sz="4" w:space="0" w:color="auto"/>
            </w:tcBorders>
            <w:vAlign w:val="center"/>
          </w:tcPr>
          <w:p w14:paraId="6AD05863" w14:textId="77777777" w:rsidR="00710835" w:rsidRPr="000A77F8" w:rsidRDefault="00710835" w:rsidP="008A46F3">
            <w:pPr>
              <w:tabs>
                <w:tab w:val="left" w:pos="4796"/>
                <w:tab w:val="left" w:pos="7338"/>
              </w:tabs>
              <w:snapToGrid w:val="0"/>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Dundee</w:t>
            </w:r>
          </w:p>
          <w:p w14:paraId="55DBC360" w14:textId="77777777" w:rsidR="00710835" w:rsidRPr="000A77F8" w:rsidRDefault="00710835" w:rsidP="008A46F3">
            <w:pPr>
              <w:tabs>
                <w:tab w:val="left" w:pos="4796"/>
                <w:tab w:val="left" w:pos="7338"/>
              </w:tabs>
              <w:snapToGrid w:val="0"/>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Aggregation Scale</w:t>
            </w:r>
          </w:p>
        </w:tc>
        <w:tc>
          <w:tcPr>
            <w:tcW w:w="2406" w:type="dxa"/>
            <w:tcBorders>
              <w:bottom w:val="single" w:sz="4" w:space="0" w:color="auto"/>
            </w:tcBorders>
            <w:vAlign w:val="center"/>
          </w:tcPr>
          <w:p w14:paraId="6AE32BFD" w14:textId="77777777" w:rsidR="00710835" w:rsidRPr="000A77F8" w:rsidRDefault="00710835" w:rsidP="008A46F3">
            <w:pPr>
              <w:tabs>
                <w:tab w:val="left" w:pos="4796"/>
                <w:tab w:val="left" w:pos="7338"/>
              </w:tabs>
              <w:snapToGrid w:val="0"/>
              <w:jc w:val="center"/>
              <w:rPr>
                <w:rFonts w:ascii="Baxter Sans Core" w:hAnsi="Baxter Sans Core" w:cstheme="minorHAnsi"/>
                <w:color w:val="000000" w:themeColor="text1"/>
                <w:spacing w:val="-1"/>
                <w:sz w:val="20"/>
                <w:szCs w:val="20"/>
              </w:rPr>
            </w:pPr>
            <w:r w:rsidRPr="000A77F8">
              <w:rPr>
                <w:rFonts w:ascii="Baxter Sans Core" w:hAnsi="Baxter Sans Core" w:cstheme="minorHAnsi"/>
                <w:color w:val="000000" w:themeColor="text1"/>
                <w:spacing w:val="-1"/>
                <w:sz w:val="20"/>
                <w:szCs w:val="20"/>
              </w:rPr>
              <w:t>St Andrews</w:t>
            </w:r>
          </w:p>
          <w:p w14:paraId="281B7B41" w14:textId="77777777" w:rsidR="00710835" w:rsidRPr="000A77F8" w:rsidRDefault="00710835" w:rsidP="008A46F3">
            <w:pPr>
              <w:tabs>
                <w:tab w:val="left" w:pos="4796"/>
                <w:tab w:val="left" w:pos="7338"/>
              </w:tabs>
              <w:snapToGrid w:val="0"/>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pacing w:val="-1"/>
                <w:sz w:val="20"/>
                <w:szCs w:val="20"/>
              </w:rPr>
              <w:t>Reporting Scale</w:t>
            </w:r>
          </w:p>
        </w:tc>
        <w:tc>
          <w:tcPr>
            <w:tcW w:w="2406" w:type="dxa"/>
            <w:tcBorders>
              <w:bottom w:val="single" w:sz="4" w:space="0" w:color="auto"/>
            </w:tcBorders>
            <w:vAlign w:val="center"/>
          </w:tcPr>
          <w:p w14:paraId="41542748" w14:textId="77777777" w:rsidR="00710835" w:rsidRPr="000A77F8" w:rsidRDefault="00710835" w:rsidP="008A46F3">
            <w:pPr>
              <w:tabs>
                <w:tab w:val="left" w:pos="4796"/>
                <w:tab w:val="left" w:pos="7338"/>
              </w:tabs>
              <w:snapToGrid w:val="0"/>
              <w:jc w:val="center"/>
              <w:rPr>
                <w:rFonts w:ascii="Baxter Sans Core" w:hAnsi="Baxter Sans Core" w:cstheme="minorHAnsi"/>
                <w:color w:val="000000" w:themeColor="text1"/>
                <w:spacing w:val="-2"/>
                <w:sz w:val="20"/>
                <w:szCs w:val="20"/>
              </w:rPr>
            </w:pPr>
            <w:r w:rsidRPr="000A77F8">
              <w:rPr>
                <w:rFonts w:ascii="Baxter Sans Core" w:hAnsi="Baxter Sans Core" w:cstheme="minorHAnsi"/>
                <w:color w:val="000000" w:themeColor="text1"/>
                <w:spacing w:val="-1"/>
                <w:sz w:val="20"/>
                <w:szCs w:val="20"/>
              </w:rPr>
              <w:t>Qualitative</w:t>
            </w:r>
          </w:p>
          <w:p w14:paraId="5473D79C" w14:textId="77777777" w:rsidR="00710835" w:rsidRPr="000A77F8" w:rsidRDefault="00710835" w:rsidP="008A46F3">
            <w:pPr>
              <w:tabs>
                <w:tab w:val="left" w:pos="4796"/>
                <w:tab w:val="left" w:pos="7338"/>
              </w:tabs>
              <w:snapToGrid w:val="0"/>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pacing w:val="-2"/>
                <w:sz w:val="20"/>
                <w:szCs w:val="20"/>
              </w:rPr>
              <w:t>Reference Standard</w:t>
            </w:r>
          </w:p>
        </w:tc>
      </w:tr>
      <w:tr w:rsidR="00710835" w:rsidRPr="000A77F8" w14:paraId="0C1ECC87" w14:textId="77777777" w:rsidTr="008A46F3">
        <w:tc>
          <w:tcPr>
            <w:tcW w:w="2405" w:type="dxa"/>
            <w:tcBorders>
              <w:top w:val="single" w:sz="4" w:space="0" w:color="auto"/>
            </w:tcBorders>
            <w:vAlign w:val="center"/>
          </w:tcPr>
          <w:p w14:paraId="1976E785"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A1</w:t>
            </w:r>
          </w:p>
        </w:tc>
        <w:tc>
          <w:tcPr>
            <w:tcW w:w="2405" w:type="dxa"/>
            <w:tcBorders>
              <w:top w:val="single" w:sz="4" w:space="0" w:color="auto"/>
            </w:tcBorders>
            <w:vAlign w:val="center"/>
          </w:tcPr>
          <w:p w14:paraId="019C85E7"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23</w:t>
            </w:r>
          </w:p>
        </w:tc>
        <w:tc>
          <w:tcPr>
            <w:tcW w:w="2406" w:type="dxa"/>
            <w:tcBorders>
              <w:top w:val="single" w:sz="4" w:space="0" w:color="auto"/>
            </w:tcBorders>
            <w:vAlign w:val="center"/>
          </w:tcPr>
          <w:p w14:paraId="6CC9A550"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20</w:t>
            </w:r>
          </w:p>
        </w:tc>
        <w:tc>
          <w:tcPr>
            <w:tcW w:w="2406" w:type="dxa"/>
            <w:tcBorders>
              <w:top w:val="single" w:sz="4" w:space="0" w:color="auto"/>
            </w:tcBorders>
            <w:vAlign w:val="center"/>
          </w:tcPr>
          <w:p w14:paraId="0ED7E953" w14:textId="1DC8F7EB"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24658531" w14:textId="77777777" w:rsidTr="008A46F3">
        <w:tc>
          <w:tcPr>
            <w:tcW w:w="2405" w:type="dxa"/>
            <w:vAlign w:val="center"/>
          </w:tcPr>
          <w:p w14:paraId="14991370"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A2</w:t>
            </w:r>
          </w:p>
        </w:tc>
        <w:tc>
          <w:tcPr>
            <w:tcW w:w="2405" w:type="dxa"/>
            <w:vAlign w:val="center"/>
          </w:tcPr>
          <w:p w14:paraId="4F8B7299"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22</w:t>
            </w:r>
          </w:p>
        </w:tc>
        <w:tc>
          <w:tcPr>
            <w:tcW w:w="2406" w:type="dxa"/>
            <w:vAlign w:val="center"/>
          </w:tcPr>
          <w:p w14:paraId="33B8394A"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19</w:t>
            </w:r>
          </w:p>
        </w:tc>
        <w:tc>
          <w:tcPr>
            <w:tcW w:w="2406" w:type="dxa"/>
            <w:vAlign w:val="center"/>
          </w:tcPr>
          <w:p w14:paraId="3D7AA054"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3ABA7C31" w14:textId="77777777" w:rsidTr="008A46F3">
        <w:tc>
          <w:tcPr>
            <w:tcW w:w="2405" w:type="dxa"/>
            <w:vAlign w:val="center"/>
          </w:tcPr>
          <w:p w14:paraId="65B377FF"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A3</w:t>
            </w:r>
          </w:p>
        </w:tc>
        <w:tc>
          <w:tcPr>
            <w:tcW w:w="2405" w:type="dxa"/>
            <w:vAlign w:val="center"/>
          </w:tcPr>
          <w:p w14:paraId="310F719E"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21</w:t>
            </w:r>
          </w:p>
        </w:tc>
        <w:tc>
          <w:tcPr>
            <w:tcW w:w="2406" w:type="dxa"/>
            <w:vAlign w:val="center"/>
          </w:tcPr>
          <w:p w14:paraId="3886772B"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18</w:t>
            </w:r>
          </w:p>
        </w:tc>
        <w:tc>
          <w:tcPr>
            <w:tcW w:w="2406" w:type="dxa"/>
            <w:vAlign w:val="center"/>
          </w:tcPr>
          <w:p w14:paraId="19966C03" w14:textId="41DBBB5A" w:rsidR="00710835" w:rsidRPr="000A77F8" w:rsidRDefault="005B0069"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Excellent/Outstanding</w:t>
            </w:r>
          </w:p>
        </w:tc>
      </w:tr>
      <w:tr w:rsidR="00710835" w:rsidRPr="000A77F8" w14:paraId="2477133F" w14:textId="77777777" w:rsidTr="008A46F3">
        <w:tc>
          <w:tcPr>
            <w:tcW w:w="2405" w:type="dxa"/>
            <w:vAlign w:val="center"/>
          </w:tcPr>
          <w:p w14:paraId="1F3B3A1F"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A4</w:t>
            </w:r>
          </w:p>
        </w:tc>
        <w:tc>
          <w:tcPr>
            <w:tcW w:w="2405" w:type="dxa"/>
            <w:vAlign w:val="center"/>
          </w:tcPr>
          <w:p w14:paraId="3E317454"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20</w:t>
            </w:r>
          </w:p>
        </w:tc>
        <w:tc>
          <w:tcPr>
            <w:tcW w:w="2406" w:type="dxa"/>
            <w:vAlign w:val="center"/>
          </w:tcPr>
          <w:p w14:paraId="0A4895C8"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17</w:t>
            </w:r>
          </w:p>
        </w:tc>
        <w:tc>
          <w:tcPr>
            <w:tcW w:w="2406" w:type="dxa"/>
            <w:vAlign w:val="center"/>
          </w:tcPr>
          <w:p w14:paraId="1DA6D647"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6A59235A" w14:textId="77777777" w:rsidTr="008A46F3">
        <w:tc>
          <w:tcPr>
            <w:tcW w:w="2405" w:type="dxa"/>
            <w:vAlign w:val="center"/>
          </w:tcPr>
          <w:p w14:paraId="072A2D3C"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A5</w:t>
            </w:r>
          </w:p>
        </w:tc>
        <w:tc>
          <w:tcPr>
            <w:tcW w:w="2405" w:type="dxa"/>
            <w:vAlign w:val="center"/>
          </w:tcPr>
          <w:p w14:paraId="78160600"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19</w:t>
            </w:r>
          </w:p>
        </w:tc>
        <w:tc>
          <w:tcPr>
            <w:tcW w:w="2406" w:type="dxa"/>
            <w:vAlign w:val="center"/>
          </w:tcPr>
          <w:p w14:paraId="7FF11878"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16.5</w:t>
            </w:r>
          </w:p>
        </w:tc>
        <w:tc>
          <w:tcPr>
            <w:tcW w:w="2406" w:type="dxa"/>
            <w:vAlign w:val="center"/>
          </w:tcPr>
          <w:p w14:paraId="5F44B824"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5DFA8CEC" w14:textId="77777777" w:rsidTr="008A46F3">
        <w:tc>
          <w:tcPr>
            <w:tcW w:w="2405" w:type="dxa"/>
            <w:vAlign w:val="center"/>
          </w:tcPr>
          <w:p w14:paraId="78AE3192"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B1</w:t>
            </w:r>
          </w:p>
        </w:tc>
        <w:tc>
          <w:tcPr>
            <w:tcW w:w="2405" w:type="dxa"/>
            <w:vAlign w:val="center"/>
          </w:tcPr>
          <w:p w14:paraId="4DB0B43C"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18</w:t>
            </w:r>
          </w:p>
        </w:tc>
        <w:tc>
          <w:tcPr>
            <w:tcW w:w="2406" w:type="dxa"/>
            <w:vAlign w:val="center"/>
          </w:tcPr>
          <w:p w14:paraId="0EFF47ED"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16</w:t>
            </w:r>
          </w:p>
        </w:tc>
        <w:tc>
          <w:tcPr>
            <w:tcW w:w="2406" w:type="dxa"/>
            <w:vAlign w:val="center"/>
          </w:tcPr>
          <w:p w14:paraId="727718AD" w14:textId="68ABD92F"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6172FDAF" w14:textId="77777777" w:rsidTr="008A46F3">
        <w:tc>
          <w:tcPr>
            <w:tcW w:w="2405" w:type="dxa"/>
            <w:vAlign w:val="center"/>
          </w:tcPr>
          <w:p w14:paraId="6FFD1F1C"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B2</w:t>
            </w:r>
          </w:p>
        </w:tc>
        <w:tc>
          <w:tcPr>
            <w:tcW w:w="2405" w:type="dxa"/>
            <w:vAlign w:val="center"/>
          </w:tcPr>
          <w:p w14:paraId="5C9F6C28"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17</w:t>
            </w:r>
          </w:p>
        </w:tc>
        <w:tc>
          <w:tcPr>
            <w:tcW w:w="2406" w:type="dxa"/>
            <w:vAlign w:val="center"/>
          </w:tcPr>
          <w:p w14:paraId="6B052574"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15</w:t>
            </w:r>
          </w:p>
        </w:tc>
        <w:tc>
          <w:tcPr>
            <w:tcW w:w="2406" w:type="dxa"/>
            <w:vAlign w:val="center"/>
          </w:tcPr>
          <w:p w14:paraId="3F7AB4B3" w14:textId="23B7C2D5" w:rsidR="00710835" w:rsidRPr="000A77F8" w:rsidRDefault="005B0069"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Very Good</w:t>
            </w:r>
          </w:p>
        </w:tc>
      </w:tr>
      <w:tr w:rsidR="00710835" w:rsidRPr="000A77F8" w14:paraId="03E6B27C" w14:textId="77777777" w:rsidTr="008A46F3">
        <w:tc>
          <w:tcPr>
            <w:tcW w:w="2405" w:type="dxa"/>
            <w:vAlign w:val="center"/>
          </w:tcPr>
          <w:p w14:paraId="137B076E"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B3</w:t>
            </w:r>
          </w:p>
        </w:tc>
        <w:tc>
          <w:tcPr>
            <w:tcW w:w="2405" w:type="dxa"/>
            <w:vAlign w:val="center"/>
          </w:tcPr>
          <w:p w14:paraId="71D8CD2B"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16</w:t>
            </w:r>
          </w:p>
        </w:tc>
        <w:tc>
          <w:tcPr>
            <w:tcW w:w="2406" w:type="dxa"/>
            <w:vAlign w:val="center"/>
          </w:tcPr>
          <w:p w14:paraId="2543CC08"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14</w:t>
            </w:r>
          </w:p>
        </w:tc>
        <w:tc>
          <w:tcPr>
            <w:tcW w:w="2406" w:type="dxa"/>
            <w:vAlign w:val="center"/>
          </w:tcPr>
          <w:p w14:paraId="34F7077A"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104EEE52" w14:textId="77777777" w:rsidTr="008A46F3">
        <w:tc>
          <w:tcPr>
            <w:tcW w:w="2405" w:type="dxa"/>
            <w:vAlign w:val="center"/>
          </w:tcPr>
          <w:p w14:paraId="4459E662"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C1</w:t>
            </w:r>
          </w:p>
        </w:tc>
        <w:tc>
          <w:tcPr>
            <w:tcW w:w="2405" w:type="dxa"/>
            <w:vAlign w:val="center"/>
          </w:tcPr>
          <w:p w14:paraId="47E8254D"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15</w:t>
            </w:r>
          </w:p>
        </w:tc>
        <w:tc>
          <w:tcPr>
            <w:tcW w:w="2406" w:type="dxa"/>
            <w:vAlign w:val="center"/>
          </w:tcPr>
          <w:p w14:paraId="2FEBE3CC"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13</w:t>
            </w:r>
          </w:p>
        </w:tc>
        <w:tc>
          <w:tcPr>
            <w:tcW w:w="2406" w:type="dxa"/>
            <w:vAlign w:val="center"/>
          </w:tcPr>
          <w:p w14:paraId="078EE75F" w14:textId="4E59F54D"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6B33EB29" w14:textId="77777777" w:rsidTr="008A46F3">
        <w:tc>
          <w:tcPr>
            <w:tcW w:w="2405" w:type="dxa"/>
            <w:vAlign w:val="center"/>
          </w:tcPr>
          <w:p w14:paraId="3F198C37"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C2</w:t>
            </w:r>
          </w:p>
        </w:tc>
        <w:tc>
          <w:tcPr>
            <w:tcW w:w="2405" w:type="dxa"/>
            <w:vAlign w:val="center"/>
          </w:tcPr>
          <w:p w14:paraId="5224FE4F"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14</w:t>
            </w:r>
          </w:p>
        </w:tc>
        <w:tc>
          <w:tcPr>
            <w:tcW w:w="2406" w:type="dxa"/>
            <w:vAlign w:val="center"/>
          </w:tcPr>
          <w:p w14:paraId="703CFEDA"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12</w:t>
            </w:r>
          </w:p>
        </w:tc>
        <w:tc>
          <w:tcPr>
            <w:tcW w:w="2406" w:type="dxa"/>
            <w:vAlign w:val="center"/>
          </w:tcPr>
          <w:p w14:paraId="6F09EF72" w14:textId="6C2459A5" w:rsidR="00710835" w:rsidRPr="000A77F8" w:rsidRDefault="005B0069"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Good</w:t>
            </w:r>
          </w:p>
        </w:tc>
      </w:tr>
      <w:tr w:rsidR="00710835" w:rsidRPr="000A77F8" w14:paraId="1C2461BF" w14:textId="77777777" w:rsidTr="008A46F3">
        <w:tc>
          <w:tcPr>
            <w:tcW w:w="2405" w:type="dxa"/>
            <w:vAlign w:val="center"/>
          </w:tcPr>
          <w:p w14:paraId="41D182C0"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C3</w:t>
            </w:r>
          </w:p>
        </w:tc>
        <w:tc>
          <w:tcPr>
            <w:tcW w:w="2405" w:type="dxa"/>
            <w:vAlign w:val="center"/>
          </w:tcPr>
          <w:p w14:paraId="1D91C729"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13</w:t>
            </w:r>
          </w:p>
        </w:tc>
        <w:tc>
          <w:tcPr>
            <w:tcW w:w="2406" w:type="dxa"/>
            <w:vAlign w:val="center"/>
          </w:tcPr>
          <w:p w14:paraId="7C922757"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11</w:t>
            </w:r>
          </w:p>
        </w:tc>
        <w:tc>
          <w:tcPr>
            <w:tcW w:w="2406" w:type="dxa"/>
            <w:vAlign w:val="center"/>
          </w:tcPr>
          <w:p w14:paraId="0DFC1E55"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63FC7507" w14:textId="77777777" w:rsidTr="008A46F3">
        <w:tc>
          <w:tcPr>
            <w:tcW w:w="2405" w:type="dxa"/>
            <w:vAlign w:val="center"/>
          </w:tcPr>
          <w:p w14:paraId="3AC69F13"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D1</w:t>
            </w:r>
          </w:p>
        </w:tc>
        <w:tc>
          <w:tcPr>
            <w:tcW w:w="2405" w:type="dxa"/>
            <w:vAlign w:val="center"/>
          </w:tcPr>
          <w:p w14:paraId="70D168B4"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12</w:t>
            </w:r>
          </w:p>
        </w:tc>
        <w:tc>
          <w:tcPr>
            <w:tcW w:w="2406" w:type="dxa"/>
            <w:vAlign w:val="center"/>
          </w:tcPr>
          <w:p w14:paraId="2CAAA233"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10</w:t>
            </w:r>
          </w:p>
        </w:tc>
        <w:tc>
          <w:tcPr>
            <w:tcW w:w="2406" w:type="dxa"/>
            <w:vAlign w:val="center"/>
          </w:tcPr>
          <w:p w14:paraId="291D4C14" w14:textId="4DADE552"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7F07F017" w14:textId="77777777" w:rsidTr="008A46F3">
        <w:tc>
          <w:tcPr>
            <w:tcW w:w="2405" w:type="dxa"/>
            <w:vAlign w:val="center"/>
          </w:tcPr>
          <w:p w14:paraId="67227E9C"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D1</w:t>
            </w:r>
          </w:p>
        </w:tc>
        <w:tc>
          <w:tcPr>
            <w:tcW w:w="2405" w:type="dxa"/>
            <w:vAlign w:val="center"/>
          </w:tcPr>
          <w:p w14:paraId="3160042F"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12</w:t>
            </w:r>
          </w:p>
        </w:tc>
        <w:tc>
          <w:tcPr>
            <w:tcW w:w="2406" w:type="dxa"/>
            <w:vAlign w:val="center"/>
          </w:tcPr>
          <w:p w14:paraId="4B8D4CED"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9</w:t>
            </w:r>
          </w:p>
        </w:tc>
        <w:tc>
          <w:tcPr>
            <w:tcW w:w="2406" w:type="dxa"/>
            <w:vAlign w:val="center"/>
          </w:tcPr>
          <w:p w14:paraId="06CCEF60" w14:textId="23435C6C" w:rsidR="00710835" w:rsidRPr="000A77F8" w:rsidRDefault="005B0069"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Satisfactory</w:t>
            </w:r>
          </w:p>
        </w:tc>
      </w:tr>
      <w:tr w:rsidR="00710835" w:rsidRPr="000A77F8" w14:paraId="1E7304CC" w14:textId="77777777" w:rsidTr="008A46F3">
        <w:tc>
          <w:tcPr>
            <w:tcW w:w="2405" w:type="dxa"/>
            <w:vAlign w:val="center"/>
          </w:tcPr>
          <w:p w14:paraId="6E92A7BA"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D2</w:t>
            </w:r>
          </w:p>
        </w:tc>
        <w:tc>
          <w:tcPr>
            <w:tcW w:w="2405" w:type="dxa"/>
            <w:vAlign w:val="center"/>
          </w:tcPr>
          <w:p w14:paraId="0B3970B3"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11</w:t>
            </w:r>
          </w:p>
        </w:tc>
        <w:tc>
          <w:tcPr>
            <w:tcW w:w="2406" w:type="dxa"/>
            <w:vAlign w:val="center"/>
          </w:tcPr>
          <w:p w14:paraId="35A54CAF"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8</w:t>
            </w:r>
          </w:p>
        </w:tc>
        <w:tc>
          <w:tcPr>
            <w:tcW w:w="2406" w:type="dxa"/>
            <w:vAlign w:val="center"/>
          </w:tcPr>
          <w:p w14:paraId="217B9E42"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6FEF6639" w14:textId="77777777" w:rsidTr="008A46F3">
        <w:tc>
          <w:tcPr>
            <w:tcW w:w="2405" w:type="dxa"/>
            <w:vAlign w:val="center"/>
          </w:tcPr>
          <w:p w14:paraId="3D8BD024"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D3</w:t>
            </w:r>
          </w:p>
        </w:tc>
        <w:tc>
          <w:tcPr>
            <w:tcW w:w="2405" w:type="dxa"/>
            <w:vAlign w:val="center"/>
          </w:tcPr>
          <w:p w14:paraId="37BCBA3D"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10</w:t>
            </w:r>
          </w:p>
        </w:tc>
        <w:tc>
          <w:tcPr>
            <w:tcW w:w="2406" w:type="dxa"/>
            <w:vAlign w:val="center"/>
          </w:tcPr>
          <w:p w14:paraId="5E4182BC"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7</w:t>
            </w:r>
          </w:p>
        </w:tc>
        <w:tc>
          <w:tcPr>
            <w:tcW w:w="2406" w:type="dxa"/>
            <w:vAlign w:val="center"/>
          </w:tcPr>
          <w:p w14:paraId="12415891"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Marginal Pass</w:t>
            </w:r>
          </w:p>
        </w:tc>
      </w:tr>
      <w:tr w:rsidR="00710835" w:rsidRPr="000A77F8" w14:paraId="6E36BE38" w14:textId="77777777" w:rsidTr="008A46F3">
        <w:tc>
          <w:tcPr>
            <w:tcW w:w="2405" w:type="dxa"/>
            <w:vAlign w:val="center"/>
          </w:tcPr>
          <w:p w14:paraId="4E3197B6"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M1</w:t>
            </w:r>
          </w:p>
        </w:tc>
        <w:tc>
          <w:tcPr>
            <w:tcW w:w="2405" w:type="dxa"/>
            <w:vAlign w:val="center"/>
          </w:tcPr>
          <w:p w14:paraId="5F95F675"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8</w:t>
            </w:r>
          </w:p>
        </w:tc>
        <w:tc>
          <w:tcPr>
            <w:tcW w:w="2406" w:type="dxa"/>
            <w:vAlign w:val="center"/>
          </w:tcPr>
          <w:p w14:paraId="171CE270"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6</w:t>
            </w:r>
          </w:p>
        </w:tc>
        <w:tc>
          <w:tcPr>
            <w:tcW w:w="2406" w:type="dxa"/>
            <w:vAlign w:val="center"/>
          </w:tcPr>
          <w:p w14:paraId="4A27A6CC" w14:textId="26CFD313"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4ECFC4D7" w14:textId="77777777" w:rsidTr="008A46F3">
        <w:tc>
          <w:tcPr>
            <w:tcW w:w="2405" w:type="dxa"/>
            <w:vAlign w:val="center"/>
          </w:tcPr>
          <w:p w14:paraId="452C4994"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M2</w:t>
            </w:r>
          </w:p>
        </w:tc>
        <w:tc>
          <w:tcPr>
            <w:tcW w:w="2405" w:type="dxa"/>
            <w:vAlign w:val="center"/>
          </w:tcPr>
          <w:p w14:paraId="4F0F8782"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8</w:t>
            </w:r>
          </w:p>
        </w:tc>
        <w:tc>
          <w:tcPr>
            <w:tcW w:w="2406" w:type="dxa"/>
            <w:vAlign w:val="center"/>
          </w:tcPr>
          <w:p w14:paraId="21CE70C7"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5</w:t>
            </w:r>
          </w:p>
        </w:tc>
        <w:tc>
          <w:tcPr>
            <w:tcW w:w="2406" w:type="dxa"/>
            <w:vAlign w:val="center"/>
          </w:tcPr>
          <w:p w14:paraId="07C94103" w14:textId="1AF6C6CC" w:rsidR="00710835" w:rsidRPr="000A77F8" w:rsidRDefault="005B0069"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Marginal Fail</w:t>
            </w:r>
          </w:p>
        </w:tc>
      </w:tr>
      <w:tr w:rsidR="00710835" w:rsidRPr="000A77F8" w14:paraId="73AAEFA6" w14:textId="77777777" w:rsidTr="008A46F3">
        <w:tc>
          <w:tcPr>
            <w:tcW w:w="2405" w:type="dxa"/>
            <w:vAlign w:val="center"/>
          </w:tcPr>
          <w:p w14:paraId="13BF4127"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M3</w:t>
            </w:r>
          </w:p>
        </w:tc>
        <w:tc>
          <w:tcPr>
            <w:tcW w:w="2405" w:type="dxa"/>
            <w:vAlign w:val="center"/>
          </w:tcPr>
          <w:p w14:paraId="2B332EDD"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7</w:t>
            </w:r>
          </w:p>
        </w:tc>
        <w:tc>
          <w:tcPr>
            <w:tcW w:w="2406" w:type="dxa"/>
            <w:vAlign w:val="center"/>
          </w:tcPr>
          <w:p w14:paraId="6599A8E1"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4</w:t>
            </w:r>
          </w:p>
        </w:tc>
        <w:tc>
          <w:tcPr>
            <w:tcW w:w="2406" w:type="dxa"/>
            <w:vAlign w:val="center"/>
          </w:tcPr>
          <w:p w14:paraId="52F09C59"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3ADFF7A8" w14:textId="77777777" w:rsidTr="008A46F3">
        <w:tc>
          <w:tcPr>
            <w:tcW w:w="2405" w:type="dxa"/>
            <w:vAlign w:val="center"/>
          </w:tcPr>
          <w:p w14:paraId="7FB8B407"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CF</w:t>
            </w:r>
          </w:p>
        </w:tc>
        <w:tc>
          <w:tcPr>
            <w:tcW w:w="2405" w:type="dxa"/>
            <w:vAlign w:val="center"/>
          </w:tcPr>
          <w:p w14:paraId="6BDF7324"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5</w:t>
            </w:r>
          </w:p>
        </w:tc>
        <w:tc>
          <w:tcPr>
            <w:tcW w:w="2406" w:type="dxa"/>
            <w:vAlign w:val="center"/>
          </w:tcPr>
          <w:p w14:paraId="76511CFE"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3</w:t>
            </w:r>
          </w:p>
        </w:tc>
        <w:tc>
          <w:tcPr>
            <w:tcW w:w="2406" w:type="dxa"/>
            <w:vAlign w:val="center"/>
          </w:tcPr>
          <w:p w14:paraId="20D2324A" w14:textId="05607B5B"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r w:rsidR="00710835" w:rsidRPr="000A77F8" w14:paraId="3A403E10" w14:textId="77777777" w:rsidTr="008A46F3">
        <w:tc>
          <w:tcPr>
            <w:tcW w:w="2405" w:type="dxa"/>
            <w:vAlign w:val="center"/>
          </w:tcPr>
          <w:p w14:paraId="3D2CB967"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CF</w:t>
            </w:r>
          </w:p>
        </w:tc>
        <w:tc>
          <w:tcPr>
            <w:tcW w:w="2405" w:type="dxa"/>
            <w:vAlign w:val="center"/>
          </w:tcPr>
          <w:p w14:paraId="77D1884B"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4</w:t>
            </w:r>
          </w:p>
        </w:tc>
        <w:tc>
          <w:tcPr>
            <w:tcW w:w="2406" w:type="dxa"/>
            <w:vAlign w:val="center"/>
          </w:tcPr>
          <w:p w14:paraId="3C66AA52"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2</w:t>
            </w:r>
          </w:p>
        </w:tc>
        <w:tc>
          <w:tcPr>
            <w:tcW w:w="2406" w:type="dxa"/>
            <w:vAlign w:val="center"/>
          </w:tcPr>
          <w:p w14:paraId="49A0D60B" w14:textId="616901F0" w:rsidR="00710835" w:rsidRPr="000A77F8" w:rsidRDefault="005B0069"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Clear Fail</w:t>
            </w:r>
          </w:p>
        </w:tc>
      </w:tr>
      <w:tr w:rsidR="00710835" w:rsidRPr="000A77F8" w14:paraId="2EE524D8" w14:textId="77777777" w:rsidTr="008A46F3">
        <w:tc>
          <w:tcPr>
            <w:tcW w:w="2405" w:type="dxa"/>
            <w:vAlign w:val="center"/>
          </w:tcPr>
          <w:p w14:paraId="4D99AC07"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BF</w:t>
            </w:r>
          </w:p>
        </w:tc>
        <w:tc>
          <w:tcPr>
            <w:tcW w:w="2405" w:type="dxa"/>
            <w:vAlign w:val="center"/>
          </w:tcPr>
          <w:p w14:paraId="1B695592"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2</w:t>
            </w:r>
          </w:p>
        </w:tc>
        <w:tc>
          <w:tcPr>
            <w:tcW w:w="2406" w:type="dxa"/>
            <w:vAlign w:val="center"/>
          </w:tcPr>
          <w:p w14:paraId="33049164"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1</w:t>
            </w:r>
          </w:p>
        </w:tc>
        <w:tc>
          <w:tcPr>
            <w:tcW w:w="2406" w:type="dxa"/>
            <w:vAlign w:val="center"/>
          </w:tcPr>
          <w:p w14:paraId="514A6A84"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Bad Fail</w:t>
            </w:r>
          </w:p>
        </w:tc>
      </w:tr>
      <w:tr w:rsidR="00710835" w:rsidRPr="000A77F8" w14:paraId="6258D4B4" w14:textId="77777777" w:rsidTr="008A46F3">
        <w:tc>
          <w:tcPr>
            <w:tcW w:w="2405" w:type="dxa"/>
            <w:vAlign w:val="center"/>
          </w:tcPr>
          <w:p w14:paraId="27C3329C"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QF</w:t>
            </w:r>
          </w:p>
        </w:tc>
        <w:tc>
          <w:tcPr>
            <w:tcW w:w="2405" w:type="dxa"/>
            <w:vAlign w:val="center"/>
          </w:tcPr>
          <w:p w14:paraId="067950BC"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c>
          <w:tcPr>
            <w:tcW w:w="2406" w:type="dxa"/>
            <w:vAlign w:val="center"/>
          </w:tcPr>
          <w:p w14:paraId="771AE967"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r w:rsidRPr="000A77F8">
              <w:rPr>
                <w:rFonts w:ascii="Baxter Sans Core" w:hAnsi="Baxter Sans Core" w:cstheme="minorHAnsi"/>
                <w:color w:val="000000" w:themeColor="text1"/>
                <w:sz w:val="20"/>
                <w:szCs w:val="20"/>
              </w:rPr>
              <w:t>0</w:t>
            </w:r>
          </w:p>
        </w:tc>
        <w:tc>
          <w:tcPr>
            <w:tcW w:w="2406" w:type="dxa"/>
            <w:vAlign w:val="center"/>
          </w:tcPr>
          <w:p w14:paraId="5E78FB98" w14:textId="77777777" w:rsidR="00710835" w:rsidRPr="000A77F8" w:rsidRDefault="00710835" w:rsidP="008A46F3">
            <w:pPr>
              <w:tabs>
                <w:tab w:val="left" w:pos="4796"/>
                <w:tab w:val="left" w:pos="7338"/>
              </w:tabs>
              <w:jc w:val="center"/>
              <w:rPr>
                <w:rFonts w:ascii="Baxter Sans Core" w:hAnsi="Baxter Sans Core" w:cstheme="minorHAnsi"/>
                <w:color w:val="000000" w:themeColor="text1"/>
                <w:sz w:val="20"/>
                <w:szCs w:val="20"/>
              </w:rPr>
            </w:pPr>
          </w:p>
        </w:tc>
      </w:tr>
    </w:tbl>
    <w:p w14:paraId="3D8809D6" w14:textId="77777777" w:rsidR="00021945" w:rsidRDefault="00021945" w:rsidP="00710835"/>
    <w:p w14:paraId="26EE2A97" w14:textId="77777777" w:rsidR="00021945" w:rsidRDefault="00021945" w:rsidP="00710835">
      <w:pPr>
        <w:pStyle w:val="Heading3"/>
      </w:pPr>
      <w:r>
        <w:t xml:space="preserve">Appendix C: Educational Performance Measure (EPM) ranking statement </w:t>
      </w:r>
    </w:p>
    <w:p w14:paraId="19E4A026" w14:textId="644A2133" w:rsidR="00021945" w:rsidRDefault="00021945" w:rsidP="008D1007">
      <w:r>
        <w:t xml:space="preserve">The ScotGEM EPM decile ranking statement is informed by the UK Foundation Programme  EPM framework:  </w:t>
      </w:r>
      <w:hyperlink r:id="rId164" w:history="1">
        <w:r w:rsidRPr="008D1007">
          <w:rPr>
            <w:rStyle w:val="Hyperlink"/>
            <w:rFonts w:cstheme="minorBidi"/>
          </w:rPr>
          <w:t>http://www.foundationprogramme.nhs.uk/pages/fp-afp/applicant-  guidance/SJT/EPM</w:t>
        </w:r>
      </w:hyperlink>
      <w:r w:rsidR="008D1007">
        <w:t xml:space="preserve"> </w:t>
      </w:r>
    </w:p>
    <w:p w14:paraId="72E09B9B" w14:textId="77777777" w:rsidR="00021945" w:rsidRDefault="00021945" w:rsidP="008D1007">
      <w:r>
        <w:t>1.</w:t>
      </w:r>
      <w:r>
        <w:tab/>
        <w:t>This document provides details of the ScotGEM MB ChB assessments used to determine an applicants’ decile score and the policy on how repeat years and re-sit results are managed. EPM decile scores are calculated at the beginning of the final academic year using the process described below.</w:t>
      </w:r>
    </w:p>
    <w:p w14:paraId="2DBE864A" w14:textId="77777777" w:rsidR="00021945" w:rsidRDefault="00021945" w:rsidP="008D1007">
      <w:r>
        <w:lastRenderedPageBreak/>
        <w:t>2.</w:t>
      </w:r>
      <w:r>
        <w:tab/>
        <w:t>Summative end of year examination results (combined written, OSCE &amp; Portfolio results) are used based upon the MB ChB degree classification process. Each year’s summary result is weighted in approximate proportion to the MB ChB degree classification. As only three years assessments are available when the calculation is made the weighting in the EPM is as below:</w:t>
      </w:r>
    </w:p>
    <w:p w14:paraId="01329DD4" w14:textId="77777777" w:rsidR="00021945" w:rsidRDefault="00021945" w:rsidP="008D1007">
      <w:r>
        <w:t>2.1</w:t>
      </w:r>
      <w:r>
        <w:tab/>
        <w:t>Year 1</w:t>
      </w:r>
    </w:p>
    <w:p w14:paraId="0DDD726F" w14:textId="77777777" w:rsidR="00021945" w:rsidRDefault="00021945" w:rsidP="008D1007">
      <w:r>
        <w:t>MB ChB degree classification: 20%</w:t>
      </w:r>
    </w:p>
    <w:p w14:paraId="037BCA72" w14:textId="77777777" w:rsidR="00021945" w:rsidRDefault="00021945" w:rsidP="008D1007">
      <w:r>
        <w:t>Over-all contribution to EPM decile ranking: 30%</w:t>
      </w:r>
    </w:p>
    <w:p w14:paraId="3F122648" w14:textId="77777777" w:rsidR="00021945" w:rsidRDefault="00021945" w:rsidP="008D1007">
      <w:r>
        <w:t>2.2</w:t>
      </w:r>
      <w:r>
        <w:tab/>
        <w:t>Year 2</w:t>
      </w:r>
    </w:p>
    <w:p w14:paraId="36537674" w14:textId="77777777" w:rsidR="00021945" w:rsidRDefault="00021945" w:rsidP="008D1007">
      <w:r>
        <w:t>MB ChB degree classification: 20%</w:t>
      </w:r>
    </w:p>
    <w:p w14:paraId="3AF41DA7" w14:textId="77777777" w:rsidR="00021945" w:rsidRDefault="00021945" w:rsidP="008D1007">
      <w:r>
        <w:t>Over-all contribution to EPM decile ranking: 30%</w:t>
      </w:r>
    </w:p>
    <w:p w14:paraId="42225D85" w14:textId="77777777" w:rsidR="00021945" w:rsidRDefault="00021945" w:rsidP="008D1007">
      <w:r>
        <w:t>2.3</w:t>
      </w:r>
      <w:r>
        <w:tab/>
        <w:t>Year 3</w:t>
      </w:r>
    </w:p>
    <w:p w14:paraId="3B6A8697" w14:textId="77777777" w:rsidR="00021945" w:rsidRDefault="00021945" w:rsidP="008D1007">
      <w:r>
        <w:t>MB ChB degree classification: 30%</w:t>
      </w:r>
    </w:p>
    <w:p w14:paraId="00BA2F71" w14:textId="77777777" w:rsidR="00021945" w:rsidRDefault="00021945" w:rsidP="008D1007">
      <w:r>
        <w:t>Over-all contribution to EPM decile ranking: 40%</w:t>
      </w:r>
    </w:p>
    <w:p w14:paraId="01BABAB3" w14:textId="77777777" w:rsidR="00021945" w:rsidRDefault="00021945" w:rsidP="008D1007">
      <w:r>
        <w:t>3.</w:t>
      </w:r>
      <w:r>
        <w:tab/>
        <w:t>Deferral &amp; re-sit rules</w:t>
      </w:r>
    </w:p>
    <w:p w14:paraId="739924CA" w14:textId="77777777" w:rsidR="00021945" w:rsidRDefault="00021945" w:rsidP="008D1007">
      <w:r>
        <w:t>3.1</w:t>
      </w:r>
      <w:r>
        <w:tab/>
        <w:t>The same rules are applied to EPM ranking as for the ScotGEM MB ChB degree classification.</w:t>
      </w:r>
    </w:p>
    <w:p w14:paraId="552554D3" w14:textId="77777777" w:rsidR="00021945" w:rsidRDefault="00021945" w:rsidP="008D1007">
      <w:r>
        <w:t>3.1.1</w:t>
      </w:r>
      <w:r>
        <w:tab/>
        <w:t>3rd year re-sit: A student failing any element of the re-sit exam diet is excluded from the ranking process post exam as they cannot proceed to apply to Foundation Training.</w:t>
      </w:r>
    </w:p>
    <w:p w14:paraId="1434027D" w14:textId="77777777" w:rsidR="00021945" w:rsidRDefault="00021945" w:rsidP="008D1007">
      <w:r>
        <w:t>3.1.2</w:t>
      </w:r>
      <w:r>
        <w:tab/>
        <w:t>3rd year assessment deferred: For each component of the assessment, any student deferring their first sitting to the year 3 re-sit diet for non-academic reasons are given an average mark for year 3 based on year 1-2 results. Students deferring on academic grounds will be given a grade of Dundee D3/St Andrews 7.</w:t>
      </w:r>
    </w:p>
    <w:p w14:paraId="18FA2E15" w14:textId="77777777" w:rsidR="00EF633A" w:rsidRDefault="00EF633A">
      <w:pPr>
        <w:rPr>
          <w:rFonts w:eastAsiaTheme="majorEastAsia" w:cstheme="majorBidi"/>
          <w:color w:val="0F4761" w:themeColor="accent1" w:themeShade="BF"/>
          <w:sz w:val="28"/>
          <w:szCs w:val="28"/>
        </w:rPr>
      </w:pPr>
      <w:r>
        <w:br w:type="page"/>
      </w:r>
    </w:p>
    <w:p w14:paraId="2A50351A" w14:textId="2EF570EE" w:rsidR="00021945" w:rsidRDefault="00021945" w:rsidP="00EE16D1">
      <w:pPr>
        <w:pStyle w:val="Heading3"/>
      </w:pPr>
      <w:r>
        <w:lastRenderedPageBreak/>
        <w:t xml:space="preserve">Appendix D: Degree Classification Algorithm </w:t>
      </w:r>
    </w:p>
    <w:p w14:paraId="6211E90E" w14:textId="77777777" w:rsidR="00021945" w:rsidRDefault="00021945" w:rsidP="00EE16D1">
      <w:r>
        <w:t>1.</w:t>
      </w:r>
      <w:r>
        <w:tab/>
        <w:t>The degree classification is determined by the performance of a student across their four years of study on the MB ChB programme based on a combination of examination, Portfolio and awards of distinctions within each year of study.</w:t>
      </w:r>
    </w:p>
    <w:p w14:paraId="6426AA48" w14:textId="77777777" w:rsidR="00021945" w:rsidRDefault="00021945" w:rsidP="00EE16D1">
      <w:r>
        <w:t>2.</w:t>
      </w:r>
      <w:r>
        <w:tab/>
        <w:t>Rules for deriving the final MB ChB ranking</w:t>
      </w:r>
    </w:p>
    <w:p w14:paraId="3A5F7116" w14:textId="77777777" w:rsidR="00021945" w:rsidRDefault="00021945" w:rsidP="00EE16D1">
      <w:r>
        <w:t>2.1</w:t>
      </w:r>
      <w:r>
        <w:tab/>
        <w:t>For each year of study a numerical score is awarded for the knowledge-based examinations, OSCE and Portfolio examinations. Both the Universities of St Andrews and Dundee utilise different institutional Common Assessment Scales (CAS), but grades can be converted based on an accepted conversion table provided in the ScotGEM Programme Regulations document.</w:t>
      </w:r>
    </w:p>
    <w:p w14:paraId="7A82262A" w14:textId="77777777" w:rsidR="00021945" w:rsidRDefault="00021945" w:rsidP="00EE16D1">
      <w:r>
        <w:t>2.2</w:t>
      </w:r>
      <w:r>
        <w:tab/>
        <w:t>Typically, the top 10% - 15% of students of each year will be awarded a distinction or merit as determined by the ScotGEM Joint Exam Board.</w:t>
      </w:r>
    </w:p>
    <w:p w14:paraId="6DFF1CE8" w14:textId="77777777" w:rsidR="00021945" w:rsidRDefault="00021945" w:rsidP="00EE16D1">
      <w:r>
        <w:t>2.3</w:t>
      </w:r>
      <w:r>
        <w:tab/>
        <w:t>The overall credit weighted mean MB ChB score is derived by combining the four yearly scores using the following weighting:</w:t>
      </w:r>
    </w:p>
    <w:p w14:paraId="6F04CFAA" w14:textId="77777777" w:rsidR="00021945" w:rsidRDefault="00021945" w:rsidP="00EE16D1">
      <w:r>
        <w:t>Year 1:</w:t>
      </w:r>
      <w:r>
        <w:tab/>
        <w:t>20%</w:t>
      </w:r>
    </w:p>
    <w:p w14:paraId="269F8F71" w14:textId="77777777" w:rsidR="00021945" w:rsidRDefault="00021945" w:rsidP="00EE16D1">
      <w:r>
        <w:t>Year 2:</w:t>
      </w:r>
      <w:r>
        <w:tab/>
        <w:t>20%</w:t>
      </w:r>
    </w:p>
    <w:p w14:paraId="524E9E11" w14:textId="77777777" w:rsidR="00021945" w:rsidRDefault="00021945" w:rsidP="00EE16D1">
      <w:r>
        <w:t>Year 3:</w:t>
      </w:r>
      <w:r>
        <w:tab/>
        <w:t>30%</w:t>
      </w:r>
    </w:p>
    <w:p w14:paraId="2D12DEF9" w14:textId="77777777" w:rsidR="00021945" w:rsidRDefault="00021945" w:rsidP="00EE16D1">
      <w:r>
        <w:t>Year 4:</w:t>
      </w:r>
      <w:r>
        <w:tab/>
        <w:t>30%</w:t>
      </w:r>
    </w:p>
    <w:p w14:paraId="4800C668" w14:textId="77777777" w:rsidR="00021945" w:rsidRDefault="00021945" w:rsidP="00EE16D1">
      <w:r>
        <w:t>2.4</w:t>
      </w:r>
      <w:r>
        <w:tab/>
        <w:t>The final numerical score is then converted to a grade according to the CAS.</w:t>
      </w:r>
    </w:p>
    <w:p w14:paraId="60C8565A" w14:textId="77777777" w:rsidR="00021945" w:rsidRDefault="00021945" w:rsidP="00EE16D1">
      <w:r>
        <w:t>3.</w:t>
      </w:r>
      <w:r>
        <w:tab/>
        <w:t>DEGREE CLASSIFICATION</w:t>
      </w:r>
    </w:p>
    <w:p w14:paraId="00A59AFB" w14:textId="77777777" w:rsidR="00021945" w:rsidRDefault="00021945" w:rsidP="00EE16D1">
      <w:r>
        <w:t>3.1</w:t>
      </w:r>
      <w:r>
        <w:tab/>
        <w:t>Distinction: typically awarded to students who achieve distinction in at least three years of study, including year 4, and achieve an overall excellent/outstanding grade in all four years (i.e. an A grade on the Dundee CAS scale, or 16.5 or greater in the St Andrews scale).</w:t>
      </w:r>
    </w:p>
    <w:p w14:paraId="6C375251" w14:textId="77777777" w:rsidR="00021945" w:rsidRDefault="00021945" w:rsidP="00EE16D1">
      <w:r>
        <w:t>3.2</w:t>
      </w:r>
      <w:r>
        <w:tab/>
        <w:t>Merit: typically awarded to students who achieve distinction in at least two years of study and achieve an overall excellent/outstanding grade at least three years of study (i.e. an A grade on the Dundee CAS scale, or 16.5 or greater in the St Andrews scale).</w:t>
      </w:r>
    </w:p>
    <w:p w14:paraId="2FC1E638" w14:textId="6865FC6A" w:rsidR="000A4C01" w:rsidRDefault="00021945" w:rsidP="00EE16D1">
      <w:r>
        <w:t>3.3</w:t>
      </w:r>
      <w:r>
        <w:tab/>
        <w:t>The ScotGEM Joint Exam Board will, however, have discretion to consider minor variations on the above.</w:t>
      </w:r>
    </w:p>
    <w:sectPr w:rsidR="000A4C01" w:rsidSect="00B23B4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F5799" w14:textId="77777777" w:rsidR="004B720E" w:rsidRDefault="004B720E" w:rsidP="00233F46">
      <w:pPr>
        <w:spacing w:after="0" w:line="240" w:lineRule="auto"/>
      </w:pPr>
      <w:r>
        <w:separator/>
      </w:r>
    </w:p>
  </w:endnote>
  <w:endnote w:type="continuationSeparator" w:id="0">
    <w:p w14:paraId="349B1538" w14:textId="77777777" w:rsidR="004B720E" w:rsidRDefault="004B720E" w:rsidP="00233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xter Sans Core">
    <w:panose1 w:val="000005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pple Chancery">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D4E7" w14:textId="069BA4D1" w:rsidR="00233F46" w:rsidRDefault="00233F46">
    <w:pPr>
      <w:pStyle w:val="BodyText"/>
      <w:spacing w:line="14" w:lineRule="auto"/>
    </w:pPr>
    <w:r>
      <w:rPr>
        <w:noProof/>
      </w:rPr>
      <mc:AlternateContent>
        <mc:Choice Requires="wps">
          <w:drawing>
            <wp:anchor distT="0" distB="0" distL="0" distR="0" simplePos="0" relativeHeight="251659264" behindDoc="1" locked="0" layoutInCell="1" allowOverlap="1" wp14:anchorId="42293E33" wp14:editId="4343F47B">
              <wp:simplePos x="0" y="0"/>
              <wp:positionH relativeFrom="page">
                <wp:posOffset>350520</wp:posOffset>
              </wp:positionH>
              <wp:positionV relativeFrom="page">
                <wp:posOffset>9997440</wp:posOffset>
              </wp:positionV>
              <wp:extent cx="6966584" cy="6350"/>
              <wp:effectExtent l="0" t="0" r="0" b="0"/>
              <wp:wrapNone/>
              <wp:docPr id="95766712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6584" cy="6350"/>
                      </a:xfrm>
                      <a:custGeom>
                        <a:avLst/>
                        <a:gdLst/>
                        <a:ahLst/>
                        <a:cxnLst/>
                        <a:rect l="l" t="t" r="r" b="b"/>
                        <a:pathLst>
                          <a:path w="6966584" h="6350">
                            <a:moveTo>
                              <a:pt x="6966204" y="0"/>
                            </a:moveTo>
                            <a:lnTo>
                              <a:pt x="0" y="0"/>
                            </a:lnTo>
                            <a:lnTo>
                              <a:pt x="0" y="6095"/>
                            </a:lnTo>
                            <a:lnTo>
                              <a:pt x="6966204" y="6095"/>
                            </a:lnTo>
                            <a:lnTo>
                              <a:pt x="696620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FAA9AFD" id="Graphic 1" o:spid="_x0000_s1026" style="position:absolute;margin-left:27.6pt;margin-top:787.2pt;width:548.55pt;height:.5pt;z-index:-251657216;visibility:visible;mso-wrap-style:square;mso-wrap-distance-left:0;mso-wrap-distance-top:0;mso-wrap-distance-right:0;mso-wrap-distance-bottom:0;mso-position-horizontal:absolute;mso-position-horizontal-relative:page;mso-position-vertical:absolute;mso-position-vertical-relative:page;v-text-anchor:top" coordsize="69665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" path="m6966204,l,,,6095r6966204,l6966204,xe" fillcolor="#d9d9d9"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972E" w14:textId="77777777" w:rsidR="00031919" w:rsidRDefault="000319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B57B80" w14:textId="77777777" w:rsidR="00031919" w:rsidRDefault="0003191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576C" w14:textId="77777777" w:rsidR="00031919" w:rsidRPr="0059341F" w:rsidRDefault="00031919" w:rsidP="000425B3">
    <w:pPr>
      <w:pStyle w:val="Footer"/>
      <w:tabs>
        <w:tab w:val="right" w:pos="9180"/>
      </w:tabs>
      <w:ind w:right="-81"/>
      <w:jc w:val="center"/>
      <w:rPr>
        <w:rFonts w:ascii="Baxter Sans Core" w:hAnsi="Baxter Sans Core" w:cs="Arial"/>
      </w:rPr>
    </w:pPr>
    <w:r w:rsidRPr="0059341F">
      <w:rPr>
        <w:rFonts w:ascii="Baxter Sans Core" w:hAnsi="Baxter Sans Core" w:cs="Arial"/>
      </w:rPr>
      <w:t xml:space="preserve">© University of Dundee, </w:t>
    </w:r>
    <w:r>
      <w:rPr>
        <w:rFonts w:ascii="Baxter Sans Core" w:hAnsi="Baxter Sans Core" w:cs="Arial"/>
      </w:rPr>
      <w:t>SHSL EDS</w:t>
    </w:r>
    <w:r w:rsidRPr="0059341F">
      <w:rPr>
        <w:rFonts w:ascii="Baxter Sans Core" w:hAnsi="Baxter Sans Core" w:cs="Arial"/>
      </w:rPr>
      <w:t xml:space="preserve"> </w:t>
    </w:r>
    <w:r w:rsidRPr="0059341F">
      <w:rPr>
        <w:rFonts w:ascii="Baxter Sans Core" w:hAnsi="Baxter Sans Core" w:cs="Arial"/>
      </w:rPr>
      <w:tab/>
    </w:r>
    <w:r w:rsidRPr="0059341F">
      <w:rPr>
        <w:rStyle w:val="PageNumber"/>
        <w:rFonts w:ascii="Baxter Sans Core" w:hAnsi="Baxter Sans Core" w:cs="Arial"/>
      </w:rPr>
      <w:fldChar w:fldCharType="begin"/>
    </w:r>
    <w:r w:rsidRPr="0059341F">
      <w:rPr>
        <w:rStyle w:val="PageNumber"/>
        <w:rFonts w:ascii="Baxter Sans Core" w:hAnsi="Baxter Sans Core" w:cs="Arial"/>
      </w:rPr>
      <w:instrText xml:space="preserve"> PAGE </w:instrText>
    </w:r>
    <w:r w:rsidRPr="0059341F">
      <w:rPr>
        <w:rStyle w:val="PageNumber"/>
        <w:rFonts w:ascii="Baxter Sans Core" w:hAnsi="Baxter Sans Core" w:cs="Arial"/>
      </w:rPr>
      <w:fldChar w:fldCharType="separate"/>
    </w:r>
    <w:r w:rsidRPr="0059341F">
      <w:rPr>
        <w:rStyle w:val="PageNumber"/>
        <w:rFonts w:ascii="Baxter Sans Core" w:hAnsi="Baxter Sans Core" w:cs="Arial"/>
        <w:noProof/>
      </w:rPr>
      <w:t>14</w:t>
    </w:r>
    <w:r w:rsidRPr="0059341F">
      <w:rPr>
        <w:rStyle w:val="PageNumber"/>
        <w:rFonts w:ascii="Baxter Sans Core" w:hAnsi="Baxter Sans Core" w:cs="Arial"/>
      </w:rPr>
      <w:fldChar w:fldCharType="end"/>
    </w:r>
    <w:r w:rsidRPr="0059341F">
      <w:rPr>
        <w:rStyle w:val="PageNumber"/>
        <w:rFonts w:ascii="Baxter Sans Core" w:hAnsi="Baxter Sans Core" w:cs="Arial"/>
      </w:rPr>
      <w:t>/</w:t>
    </w:r>
    <w:r w:rsidRPr="0059341F">
      <w:rPr>
        <w:rStyle w:val="PageNumber"/>
        <w:rFonts w:ascii="Baxter Sans Core" w:hAnsi="Baxter Sans Core" w:cs="Arial"/>
      </w:rPr>
      <w:fldChar w:fldCharType="begin"/>
    </w:r>
    <w:r w:rsidRPr="0059341F">
      <w:rPr>
        <w:rStyle w:val="PageNumber"/>
        <w:rFonts w:ascii="Baxter Sans Core" w:hAnsi="Baxter Sans Core" w:cs="Arial"/>
      </w:rPr>
      <w:instrText xml:space="preserve"> NUMPAGES </w:instrText>
    </w:r>
    <w:r w:rsidRPr="0059341F">
      <w:rPr>
        <w:rStyle w:val="PageNumber"/>
        <w:rFonts w:ascii="Baxter Sans Core" w:hAnsi="Baxter Sans Core" w:cs="Arial"/>
      </w:rPr>
      <w:fldChar w:fldCharType="separate"/>
    </w:r>
    <w:r w:rsidRPr="0059341F">
      <w:rPr>
        <w:rStyle w:val="PageNumber"/>
        <w:rFonts w:ascii="Baxter Sans Core" w:hAnsi="Baxter Sans Core" w:cs="Arial"/>
        <w:noProof/>
      </w:rPr>
      <w:t>14</w:t>
    </w:r>
    <w:r w:rsidRPr="0059341F">
      <w:rPr>
        <w:rStyle w:val="PageNumber"/>
        <w:rFonts w:ascii="Baxter Sans Core" w:hAnsi="Baxter Sans Core" w:cs="Arial"/>
      </w:rPr>
      <w:fldChar w:fldCharType="end"/>
    </w:r>
    <w:r w:rsidRPr="0059341F">
      <w:rPr>
        <w:rFonts w:ascii="Baxter Sans Core" w:hAnsi="Baxter Sans Core" w:cs="Arial"/>
      </w:rPr>
      <w:tab/>
      <w:t>Undergraduate Programme Regulations</w:t>
    </w:r>
  </w:p>
  <w:p w14:paraId="335CC20C" w14:textId="77777777" w:rsidR="00031919" w:rsidRPr="0059341F" w:rsidRDefault="00031919" w:rsidP="000425B3">
    <w:pPr>
      <w:pStyle w:val="Footer"/>
      <w:tabs>
        <w:tab w:val="right" w:pos="9180"/>
      </w:tabs>
      <w:ind w:right="-81"/>
      <w:jc w:val="right"/>
      <w:rPr>
        <w:rFonts w:ascii="Baxter Sans Core" w:hAnsi="Baxter Sans Core" w:cs="Arial"/>
      </w:rPr>
    </w:pPr>
    <w:r>
      <w:rPr>
        <w:rFonts w:ascii="Baxter Sans Core" w:hAnsi="Baxter Sans Core" w:cs="Arial"/>
      </w:rPr>
      <w:t xml:space="preserve">          September 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BC81" w14:textId="77777777" w:rsidR="009A5AD8" w:rsidRDefault="009A5A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E3D5FBB" w14:textId="77777777" w:rsidR="009A5AD8" w:rsidRDefault="009A5AD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781E" w14:textId="532D16C9" w:rsidR="009A5AD8" w:rsidRPr="0059341F" w:rsidRDefault="009A5AD8" w:rsidP="000425B3">
    <w:pPr>
      <w:pStyle w:val="Footer"/>
      <w:tabs>
        <w:tab w:val="right" w:pos="9180"/>
      </w:tabs>
      <w:ind w:right="-81"/>
      <w:jc w:val="right"/>
      <w:rPr>
        <w:rFonts w:ascii="Baxter Sans Core" w:hAnsi="Baxter Sans Core"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375D6" w14:textId="77777777" w:rsidR="004B720E" w:rsidRDefault="004B720E" w:rsidP="00233F46">
      <w:pPr>
        <w:spacing w:after="0" w:line="240" w:lineRule="auto"/>
      </w:pPr>
      <w:r>
        <w:separator/>
      </w:r>
    </w:p>
  </w:footnote>
  <w:footnote w:type="continuationSeparator" w:id="0">
    <w:p w14:paraId="5209545A" w14:textId="77777777" w:rsidR="004B720E" w:rsidRDefault="004B720E" w:rsidP="00233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D740" w14:textId="77777777" w:rsidR="00031919" w:rsidRDefault="00031919" w:rsidP="000B7CF8">
    <w:pPr>
      <w:pStyle w:val="Header"/>
      <w:tabs>
        <w:tab w:val="center" w:pos="4819"/>
        <w:tab w:val="right" w:pos="963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A76B" w14:textId="77777777" w:rsidR="009A5AD8" w:rsidRDefault="009A5AD8" w:rsidP="000B7CF8">
    <w:pPr>
      <w:pStyle w:val="Header"/>
      <w:tabs>
        <w:tab w:val="center" w:pos="4819"/>
        <w:tab w:val="right" w:pos="96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1D13"/>
    <w:multiLevelType w:val="hybridMultilevel"/>
    <w:tmpl w:val="45D69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805525"/>
    <w:multiLevelType w:val="hybridMultilevel"/>
    <w:tmpl w:val="480A09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4B3970"/>
    <w:multiLevelType w:val="hybridMultilevel"/>
    <w:tmpl w:val="0D5E228A"/>
    <w:lvl w:ilvl="0" w:tplc="04090001">
      <w:start w:val="1"/>
      <w:numFmt w:val="bullet"/>
      <w:lvlText w:val=""/>
      <w:lvlJc w:val="left"/>
      <w:pPr>
        <w:ind w:left="607" w:hanging="360"/>
      </w:pPr>
      <w:rPr>
        <w:rFonts w:ascii="Symbol" w:hAnsi="Symbol" w:hint="default"/>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3" w15:restartNumberingAfterBreak="0">
    <w:nsid w:val="026768BE"/>
    <w:multiLevelType w:val="hybridMultilevel"/>
    <w:tmpl w:val="18CC9AC4"/>
    <w:lvl w:ilvl="0" w:tplc="04090001">
      <w:start w:val="1"/>
      <w:numFmt w:val="bullet"/>
      <w:lvlText w:val=""/>
      <w:lvlJc w:val="left"/>
      <w:pPr>
        <w:ind w:left="618" w:hanging="360"/>
      </w:pPr>
      <w:rPr>
        <w:rFonts w:ascii="Symbol" w:hAnsi="Symbol" w:hint="default"/>
      </w:rPr>
    </w:lvl>
    <w:lvl w:ilvl="1" w:tplc="04090003" w:tentative="1">
      <w:start w:val="1"/>
      <w:numFmt w:val="bullet"/>
      <w:lvlText w:val="o"/>
      <w:lvlJc w:val="left"/>
      <w:pPr>
        <w:ind w:left="1338" w:hanging="360"/>
      </w:pPr>
      <w:rPr>
        <w:rFonts w:ascii="Courier New" w:hAnsi="Courier New" w:cs="Courier New" w:hint="default"/>
      </w:rPr>
    </w:lvl>
    <w:lvl w:ilvl="2" w:tplc="04090005" w:tentative="1">
      <w:start w:val="1"/>
      <w:numFmt w:val="bullet"/>
      <w:lvlText w:val=""/>
      <w:lvlJc w:val="left"/>
      <w:pPr>
        <w:ind w:left="2058" w:hanging="360"/>
      </w:pPr>
      <w:rPr>
        <w:rFonts w:ascii="Wingdings" w:hAnsi="Wingdings" w:hint="default"/>
      </w:rPr>
    </w:lvl>
    <w:lvl w:ilvl="3" w:tplc="04090001" w:tentative="1">
      <w:start w:val="1"/>
      <w:numFmt w:val="bullet"/>
      <w:lvlText w:val=""/>
      <w:lvlJc w:val="left"/>
      <w:pPr>
        <w:ind w:left="2778" w:hanging="360"/>
      </w:pPr>
      <w:rPr>
        <w:rFonts w:ascii="Symbol" w:hAnsi="Symbol" w:hint="default"/>
      </w:rPr>
    </w:lvl>
    <w:lvl w:ilvl="4" w:tplc="04090003" w:tentative="1">
      <w:start w:val="1"/>
      <w:numFmt w:val="bullet"/>
      <w:lvlText w:val="o"/>
      <w:lvlJc w:val="left"/>
      <w:pPr>
        <w:ind w:left="3498" w:hanging="360"/>
      </w:pPr>
      <w:rPr>
        <w:rFonts w:ascii="Courier New" w:hAnsi="Courier New" w:cs="Courier New" w:hint="default"/>
      </w:rPr>
    </w:lvl>
    <w:lvl w:ilvl="5" w:tplc="04090005" w:tentative="1">
      <w:start w:val="1"/>
      <w:numFmt w:val="bullet"/>
      <w:lvlText w:val=""/>
      <w:lvlJc w:val="left"/>
      <w:pPr>
        <w:ind w:left="4218" w:hanging="360"/>
      </w:pPr>
      <w:rPr>
        <w:rFonts w:ascii="Wingdings" w:hAnsi="Wingdings" w:hint="default"/>
      </w:rPr>
    </w:lvl>
    <w:lvl w:ilvl="6" w:tplc="04090001" w:tentative="1">
      <w:start w:val="1"/>
      <w:numFmt w:val="bullet"/>
      <w:lvlText w:val=""/>
      <w:lvlJc w:val="left"/>
      <w:pPr>
        <w:ind w:left="4938" w:hanging="360"/>
      </w:pPr>
      <w:rPr>
        <w:rFonts w:ascii="Symbol" w:hAnsi="Symbol" w:hint="default"/>
      </w:rPr>
    </w:lvl>
    <w:lvl w:ilvl="7" w:tplc="04090003" w:tentative="1">
      <w:start w:val="1"/>
      <w:numFmt w:val="bullet"/>
      <w:lvlText w:val="o"/>
      <w:lvlJc w:val="left"/>
      <w:pPr>
        <w:ind w:left="5658" w:hanging="360"/>
      </w:pPr>
      <w:rPr>
        <w:rFonts w:ascii="Courier New" w:hAnsi="Courier New" w:cs="Courier New" w:hint="default"/>
      </w:rPr>
    </w:lvl>
    <w:lvl w:ilvl="8" w:tplc="04090005" w:tentative="1">
      <w:start w:val="1"/>
      <w:numFmt w:val="bullet"/>
      <w:lvlText w:val=""/>
      <w:lvlJc w:val="left"/>
      <w:pPr>
        <w:ind w:left="6378" w:hanging="360"/>
      </w:pPr>
      <w:rPr>
        <w:rFonts w:ascii="Wingdings" w:hAnsi="Wingdings" w:hint="default"/>
      </w:rPr>
    </w:lvl>
  </w:abstractNum>
  <w:abstractNum w:abstractNumId="4" w15:restartNumberingAfterBreak="0">
    <w:nsid w:val="02FC30DF"/>
    <w:multiLevelType w:val="hybridMultilevel"/>
    <w:tmpl w:val="1F70680A"/>
    <w:lvl w:ilvl="0" w:tplc="CAD4B5C2">
      <w:start w:val="1"/>
      <w:numFmt w:val="lowerRoman"/>
      <w:lvlText w:val="%1)"/>
      <w:lvlJc w:val="left"/>
      <w:pPr>
        <w:ind w:left="1222" w:hanging="360"/>
      </w:pPr>
      <w:rPr>
        <w:rFonts w:ascii="Calibri" w:eastAsia="Calibri" w:hAnsi="Calibri" w:cs="Calibri" w:hint="default"/>
        <w:b w:val="0"/>
        <w:bCs w:val="0"/>
        <w:i w:val="0"/>
        <w:iCs w:val="0"/>
        <w:spacing w:val="0"/>
        <w:w w:val="97"/>
        <w:sz w:val="20"/>
        <w:szCs w:val="20"/>
        <w:lang w:val="en-US" w:eastAsia="en-US" w:bidi="ar-SA"/>
      </w:rPr>
    </w:lvl>
    <w:lvl w:ilvl="1" w:tplc="4C7A3E18">
      <w:numFmt w:val="bullet"/>
      <w:lvlText w:val="•"/>
      <w:lvlJc w:val="left"/>
      <w:pPr>
        <w:ind w:left="2190" w:hanging="360"/>
      </w:pPr>
      <w:rPr>
        <w:rFonts w:hint="default"/>
        <w:lang w:val="en-US" w:eastAsia="en-US" w:bidi="ar-SA"/>
      </w:rPr>
    </w:lvl>
    <w:lvl w:ilvl="2" w:tplc="B3C042BC">
      <w:numFmt w:val="bullet"/>
      <w:lvlText w:val="•"/>
      <w:lvlJc w:val="left"/>
      <w:pPr>
        <w:ind w:left="3160" w:hanging="360"/>
      </w:pPr>
      <w:rPr>
        <w:rFonts w:hint="default"/>
        <w:lang w:val="en-US" w:eastAsia="en-US" w:bidi="ar-SA"/>
      </w:rPr>
    </w:lvl>
    <w:lvl w:ilvl="3" w:tplc="8158A82E">
      <w:numFmt w:val="bullet"/>
      <w:lvlText w:val="•"/>
      <w:lvlJc w:val="left"/>
      <w:pPr>
        <w:ind w:left="4130" w:hanging="360"/>
      </w:pPr>
      <w:rPr>
        <w:rFonts w:hint="default"/>
        <w:lang w:val="en-US" w:eastAsia="en-US" w:bidi="ar-SA"/>
      </w:rPr>
    </w:lvl>
    <w:lvl w:ilvl="4" w:tplc="5AECA734">
      <w:numFmt w:val="bullet"/>
      <w:lvlText w:val="•"/>
      <w:lvlJc w:val="left"/>
      <w:pPr>
        <w:ind w:left="5100" w:hanging="360"/>
      </w:pPr>
      <w:rPr>
        <w:rFonts w:hint="default"/>
        <w:lang w:val="en-US" w:eastAsia="en-US" w:bidi="ar-SA"/>
      </w:rPr>
    </w:lvl>
    <w:lvl w:ilvl="5" w:tplc="E19E2CA6">
      <w:numFmt w:val="bullet"/>
      <w:lvlText w:val="•"/>
      <w:lvlJc w:val="left"/>
      <w:pPr>
        <w:ind w:left="6070" w:hanging="360"/>
      </w:pPr>
      <w:rPr>
        <w:rFonts w:hint="default"/>
        <w:lang w:val="en-US" w:eastAsia="en-US" w:bidi="ar-SA"/>
      </w:rPr>
    </w:lvl>
    <w:lvl w:ilvl="6" w:tplc="2D823A28">
      <w:numFmt w:val="bullet"/>
      <w:lvlText w:val="•"/>
      <w:lvlJc w:val="left"/>
      <w:pPr>
        <w:ind w:left="7040" w:hanging="360"/>
      </w:pPr>
      <w:rPr>
        <w:rFonts w:hint="default"/>
        <w:lang w:val="en-US" w:eastAsia="en-US" w:bidi="ar-SA"/>
      </w:rPr>
    </w:lvl>
    <w:lvl w:ilvl="7" w:tplc="84B473E6">
      <w:numFmt w:val="bullet"/>
      <w:lvlText w:val="•"/>
      <w:lvlJc w:val="left"/>
      <w:pPr>
        <w:ind w:left="8010" w:hanging="360"/>
      </w:pPr>
      <w:rPr>
        <w:rFonts w:hint="default"/>
        <w:lang w:val="en-US" w:eastAsia="en-US" w:bidi="ar-SA"/>
      </w:rPr>
    </w:lvl>
    <w:lvl w:ilvl="8" w:tplc="D62C06DC">
      <w:numFmt w:val="bullet"/>
      <w:lvlText w:val="•"/>
      <w:lvlJc w:val="left"/>
      <w:pPr>
        <w:ind w:left="8980" w:hanging="360"/>
      </w:pPr>
      <w:rPr>
        <w:rFonts w:hint="default"/>
        <w:lang w:val="en-US" w:eastAsia="en-US" w:bidi="ar-SA"/>
      </w:rPr>
    </w:lvl>
  </w:abstractNum>
  <w:abstractNum w:abstractNumId="5" w15:restartNumberingAfterBreak="0">
    <w:nsid w:val="03405D4D"/>
    <w:multiLevelType w:val="hybridMultilevel"/>
    <w:tmpl w:val="573648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CA1ED4"/>
    <w:multiLevelType w:val="multilevel"/>
    <w:tmpl w:val="2F5A01B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sz w:val="22"/>
      </w:rPr>
    </w:lvl>
    <w:lvl w:ilvl="2">
      <w:start w:val="2"/>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160" w:hanging="1800"/>
      </w:pPr>
      <w:rPr>
        <w:rFonts w:hint="default"/>
        <w:sz w:val="22"/>
      </w:rPr>
    </w:lvl>
  </w:abstractNum>
  <w:abstractNum w:abstractNumId="7" w15:restartNumberingAfterBreak="0">
    <w:nsid w:val="05437BDD"/>
    <w:multiLevelType w:val="multilevel"/>
    <w:tmpl w:val="392CB462"/>
    <w:lvl w:ilvl="0">
      <w:start w:val="3"/>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5CA521F"/>
    <w:multiLevelType w:val="hybridMultilevel"/>
    <w:tmpl w:val="84180424"/>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444CAD"/>
    <w:multiLevelType w:val="hybridMultilevel"/>
    <w:tmpl w:val="01465BC2"/>
    <w:lvl w:ilvl="0" w:tplc="F3A006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8501214"/>
    <w:multiLevelType w:val="hybridMultilevel"/>
    <w:tmpl w:val="69683718"/>
    <w:lvl w:ilvl="0" w:tplc="1C74EF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9717AE1"/>
    <w:multiLevelType w:val="multilevel"/>
    <w:tmpl w:val="131678D4"/>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09A528E3"/>
    <w:multiLevelType w:val="hybridMultilevel"/>
    <w:tmpl w:val="541622E8"/>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3" w15:restartNumberingAfterBreak="0">
    <w:nsid w:val="0A602E85"/>
    <w:multiLevelType w:val="multilevel"/>
    <w:tmpl w:val="70EEF77E"/>
    <w:lvl w:ilvl="0">
      <w:start w:val="1"/>
      <w:numFmt w:val="decimal"/>
      <w:lvlText w:val="%1."/>
      <w:lvlJc w:val="left"/>
      <w:pPr>
        <w:ind w:left="866" w:hanging="852"/>
      </w:pPr>
      <w:rPr>
        <w:rFonts w:ascii="Arial" w:eastAsia="Arial" w:hAnsi="Arial" w:cs="Arial" w:hint="default"/>
        <w:b/>
        <w:bCs/>
        <w:i w:val="0"/>
        <w:iCs w:val="0"/>
        <w:color w:val="000066"/>
        <w:spacing w:val="-2"/>
        <w:w w:val="100"/>
        <w:sz w:val="36"/>
        <w:szCs w:val="36"/>
        <w:lang w:val="en-US" w:eastAsia="en-US" w:bidi="ar-SA"/>
      </w:rPr>
    </w:lvl>
    <w:lvl w:ilvl="1">
      <w:start w:val="1"/>
      <w:numFmt w:val="decimal"/>
      <w:lvlText w:val="%1.%2"/>
      <w:lvlJc w:val="left"/>
      <w:pPr>
        <w:ind w:left="866" w:hanging="853"/>
      </w:pPr>
      <w:rPr>
        <w:rFonts w:ascii="Arial" w:eastAsia="Arial" w:hAnsi="Arial" w:cs="Arial" w:hint="default"/>
        <w:b/>
        <w:bCs/>
        <w:i w:val="0"/>
        <w:iCs w:val="0"/>
        <w:color w:val="000066"/>
        <w:spacing w:val="-1"/>
        <w:w w:val="100"/>
        <w:sz w:val="28"/>
        <w:szCs w:val="28"/>
        <w:lang w:val="en-US" w:eastAsia="en-US" w:bidi="ar-SA"/>
      </w:rPr>
    </w:lvl>
    <w:lvl w:ilvl="2">
      <w:start w:val="1"/>
      <w:numFmt w:val="decimal"/>
      <w:lvlText w:val="%1.%2.%3"/>
      <w:lvlJc w:val="left"/>
      <w:pPr>
        <w:ind w:left="866" w:hanging="852"/>
      </w:pPr>
      <w:rPr>
        <w:rFonts w:hint="default"/>
        <w:spacing w:val="-2"/>
        <w:w w:val="100"/>
        <w:lang w:val="en-US" w:eastAsia="en-US" w:bidi="ar-SA"/>
      </w:rPr>
    </w:lvl>
    <w:lvl w:ilvl="3">
      <w:numFmt w:val="bullet"/>
      <w:lvlText w:val="•"/>
      <w:lvlJc w:val="left"/>
      <w:pPr>
        <w:ind w:left="3366" w:hanging="852"/>
      </w:pPr>
      <w:rPr>
        <w:rFonts w:hint="default"/>
        <w:lang w:val="en-US" w:eastAsia="en-US" w:bidi="ar-SA"/>
      </w:rPr>
    </w:lvl>
    <w:lvl w:ilvl="4">
      <w:numFmt w:val="bullet"/>
      <w:lvlText w:val="•"/>
      <w:lvlJc w:val="left"/>
      <w:pPr>
        <w:ind w:left="4201" w:hanging="852"/>
      </w:pPr>
      <w:rPr>
        <w:rFonts w:hint="default"/>
        <w:lang w:val="en-US" w:eastAsia="en-US" w:bidi="ar-SA"/>
      </w:rPr>
    </w:lvl>
    <w:lvl w:ilvl="5">
      <w:numFmt w:val="bullet"/>
      <w:lvlText w:val="•"/>
      <w:lvlJc w:val="left"/>
      <w:pPr>
        <w:ind w:left="5037" w:hanging="852"/>
      </w:pPr>
      <w:rPr>
        <w:rFonts w:hint="default"/>
        <w:lang w:val="en-US" w:eastAsia="en-US" w:bidi="ar-SA"/>
      </w:rPr>
    </w:lvl>
    <w:lvl w:ilvl="6">
      <w:numFmt w:val="bullet"/>
      <w:lvlText w:val="•"/>
      <w:lvlJc w:val="left"/>
      <w:pPr>
        <w:ind w:left="5872" w:hanging="852"/>
      </w:pPr>
      <w:rPr>
        <w:rFonts w:hint="default"/>
        <w:lang w:val="en-US" w:eastAsia="en-US" w:bidi="ar-SA"/>
      </w:rPr>
    </w:lvl>
    <w:lvl w:ilvl="7">
      <w:numFmt w:val="bullet"/>
      <w:lvlText w:val="•"/>
      <w:lvlJc w:val="left"/>
      <w:pPr>
        <w:ind w:left="6708" w:hanging="852"/>
      </w:pPr>
      <w:rPr>
        <w:rFonts w:hint="default"/>
        <w:lang w:val="en-US" w:eastAsia="en-US" w:bidi="ar-SA"/>
      </w:rPr>
    </w:lvl>
    <w:lvl w:ilvl="8">
      <w:numFmt w:val="bullet"/>
      <w:lvlText w:val="•"/>
      <w:lvlJc w:val="left"/>
      <w:pPr>
        <w:ind w:left="7543" w:hanging="852"/>
      </w:pPr>
      <w:rPr>
        <w:rFonts w:hint="default"/>
        <w:lang w:val="en-US" w:eastAsia="en-US" w:bidi="ar-SA"/>
      </w:rPr>
    </w:lvl>
  </w:abstractNum>
  <w:abstractNum w:abstractNumId="14" w15:restartNumberingAfterBreak="0">
    <w:nsid w:val="0BC52D54"/>
    <w:multiLevelType w:val="hybridMultilevel"/>
    <w:tmpl w:val="E9D2A9B6"/>
    <w:lvl w:ilvl="0" w:tplc="04090001">
      <w:start w:val="1"/>
      <w:numFmt w:val="bullet"/>
      <w:lvlText w:val=""/>
      <w:lvlJc w:val="left"/>
      <w:pPr>
        <w:ind w:left="720" w:hanging="360"/>
      </w:pPr>
      <w:rPr>
        <w:rFonts w:ascii="Symbol" w:hAnsi="Symbol" w:hint="default"/>
      </w:rPr>
    </w:lvl>
    <w:lvl w:ilvl="1" w:tplc="4C2CB69C">
      <w:numFmt w:val="bullet"/>
      <w:lvlText w:val="•"/>
      <w:lvlJc w:val="left"/>
      <w:pPr>
        <w:ind w:left="1800" w:hanging="720"/>
      </w:pPr>
      <w:rPr>
        <w:rFonts w:ascii="Aptos" w:eastAsiaTheme="minorEastAsia"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967A06"/>
    <w:multiLevelType w:val="multilevel"/>
    <w:tmpl w:val="171CDBA8"/>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0D21661D"/>
    <w:multiLevelType w:val="hybridMultilevel"/>
    <w:tmpl w:val="50B6E9E2"/>
    <w:lvl w:ilvl="0" w:tplc="0FAE05EE">
      <w:start w:val="1"/>
      <w:numFmt w:val="decimal"/>
      <w:lvlText w:val="(%1)"/>
      <w:lvlJc w:val="left"/>
      <w:pPr>
        <w:ind w:left="1567" w:hanging="720"/>
      </w:pPr>
      <w:rPr>
        <w:rFonts w:ascii="Calibri" w:eastAsia="Calibri" w:hAnsi="Calibri" w:cs="Calibri" w:hint="default"/>
        <w:b w:val="0"/>
        <w:bCs w:val="0"/>
        <w:i w:val="0"/>
        <w:iCs w:val="0"/>
        <w:spacing w:val="-1"/>
        <w:w w:val="99"/>
        <w:sz w:val="20"/>
        <w:szCs w:val="20"/>
        <w:lang w:val="en-US" w:eastAsia="en-US" w:bidi="ar-SA"/>
      </w:rPr>
    </w:lvl>
    <w:lvl w:ilvl="1" w:tplc="EE22203C">
      <w:numFmt w:val="bullet"/>
      <w:lvlText w:val="•"/>
      <w:lvlJc w:val="left"/>
      <w:pPr>
        <w:ind w:left="2494" w:hanging="720"/>
      </w:pPr>
      <w:rPr>
        <w:rFonts w:hint="default"/>
        <w:lang w:val="en-US" w:eastAsia="en-US" w:bidi="ar-SA"/>
      </w:rPr>
    </w:lvl>
    <w:lvl w:ilvl="2" w:tplc="FCAAB234">
      <w:numFmt w:val="bullet"/>
      <w:lvlText w:val="•"/>
      <w:lvlJc w:val="left"/>
      <w:pPr>
        <w:ind w:left="3429" w:hanging="720"/>
      </w:pPr>
      <w:rPr>
        <w:rFonts w:hint="default"/>
        <w:lang w:val="en-US" w:eastAsia="en-US" w:bidi="ar-SA"/>
      </w:rPr>
    </w:lvl>
    <w:lvl w:ilvl="3" w:tplc="E13A2216">
      <w:numFmt w:val="bullet"/>
      <w:lvlText w:val="•"/>
      <w:lvlJc w:val="left"/>
      <w:pPr>
        <w:ind w:left="4363" w:hanging="720"/>
      </w:pPr>
      <w:rPr>
        <w:rFonts w:hint="default"/>
        <w:lang w:val="en-US" w:eastAsia="en-US" w:bidi="ar-SA"/>
      </w:rPr>
    </w:lvl>
    <w:lvl w:ilvl="4" w:tplc="FC607CDE">
      <w:numFmt w:val="bullet"/>
      <w:lvlText w:val="•"/>
      <w:lvlJc w:val="left"/>
      <w:pPr>
        <w:ind w:left="5298" w:hanging="720"/>
      </w:pPr>
      <w:rPr>
        <w:rFonts w:hint="default"/>
        <w:lang w:val="en-US" w:eastAsia="en-US" w:bidi="ar-SA"/>
      </w:rPr>
    </w:lvl>
    <w:lvl w:ilvl="5" w:tplc="C5E20E5E">
      <w:numFmt w:val="bullet"/>
      <w:lvlText w:val="•"/>
      <w:lvlJc w:val="left"/>
      <w:pPr>
        <w:ind w:left="6233" w:hanging="720"/>
      </w:pPr>
      <w:rPr>
        <w:rFonts w:hint="default"/>
        <w:lang w:val="en-US" w:eastAsia="en-US" w:bidi="ar-SA"/>
      </w:rPr>
    </w:lvl>
    <w:lvl w:ilvl="6" w:tplc="AD58AC6E">
      <w:numFmt w:val="bullet"/>
      <w:lvlText w:val="•"/>
      <w:lvlJc w:val="left"/>
      <w:pPr>
        <w:ind w:left="7167" w:hanging="720"/>
      </w:pPr>
      <w:rPr>
        <w:rFonts w:hint="default"/>
        <w:lang w:val="en-US" w:eastAsia="en-US" w:bidi="ar-SA"/>
      </w:rPr>
    </w:lvl>
    <w:lvl w:ilvl="7" w:tplc="853008BE">
      <w:numFmt w:val="bullet"/>
      <w:lvlText w:val="•"/>
      <w:lvlJc w:val="left"/>
      <w:pPr>
        <w:ind w:left="8102" w:hanging="720"/>
      </w:pPr>
      <w:rPr>
        <w:rFonts w:hint="default"/>
        <w:lang w:val="en-US" w:eastAsia="en-US" w:bidi="ar-SA"/>
      </w:rPr>
    </w:lvl>
    <w:lvl w:ilvl="8" w:tplc="BE289DBC">
      <w:numFmt w:val="bullet"/>
      <w:lvlText w:val="•"/>
      <w:lvlJc w:val="left"/>
      <w:pPr>
        <w:ind w:left="9037" w:hanging="720"/>
      </w:pPr>
      <w:rPr>
        <w:rFonts w:hint="default"/>
        <w:lang w:val="en-US" w:eastAsia="en-US" w:bidi="ar-SA"/>
      </w:rPr>
    </w:lvl>
  </w:abstractNum>
  <w:abstractNum w:abstractNumId="17" w15:restartNumberingAfterBreak="0">
    <w:nsid w:val="0D243EE8"/>
    <w:multiLevelType w:val="multilevel"/>
    <w:tmpl w:val="1A7C8F3E"/>
    <w:lvl w:ilvl="0">
      <w:start w:val="3"/>
      <w:numFmt w:val="decimal"/>
      <w:lvlText w:val="%1"/>
      <w:lvlJc w:val="left"/>
      <w:pPr>
        <w:ind w:left="555" w:hanging="437"/>
      </w:pPr>
      <w:rPr>
        <w:rFonts w:hint="default"/>
        <w:lang w:val="en-US" w:eastAsia="en-US" w:bidi="ar-SA"/>
      </w:rPr>
    </w:lvl>
    <w:lvl w:ilvl="1">
      <w:numFmt w:val="decimal"/>
      <w:lvlText w:val="%1.%2"/>
      <w:lvlJc w:val="left"/>
      <w:pPr>
        <w:ind w:left="555" w:hanging="437"/>
      </w:pPr>
      <w:rPr>
        <w:rFonts w:hint="default"/>
        <w:spacing w:val="-1"/>
        <w:w w:val="99"/>
        <w:lang w:val="en-US" w:eastAsia="en-US" w:bidi="ar-SA"/>
      </w:rPr>
    </w:lvl>
    <w:lvl w:ilvl="2">
      <w:start w:val="1"/>
      <w:numFmt w:val="decimal"/>
      <w:lvlText w:val="%1.%2.%3"/>
      <w:lvlJc w:val="left"/>
      <w:pPr>
        <w:ind w:left="848" w:hanging="716"/>
      </w:pPr>
      <w:rPr>
        <w:rFonts w:hint="default"/>
        <w:spacing w:val="-1"/>
        <w:w w:val="99"/>
        <w:lang w:val="en-US" w:eastAsia="en-US" w:bidi="ar-SA"/>
      </w:rPr>
    </w:lvl>
    <w:lvl w:ilvl="3">
      <w:start w:val="1"/>
      <w:numFmt w:val="lowerRoman"/>
      <w:lvlText w:val="(%4)"/>
      <w:lvlJc w:val="left"/>
      <w:pPr>
        <w:ind w:left="852" w:hanging="360"/>
      </w:pPr>
      <w:rPr>
        <w:rFonts w:ascii="Calibri" w:eastAsia="Calibri" w:hAnsi="Calibri" w:cs="Calibri" w:hint="default"/>
        <w:b w:val="0"/>
        <w:bCs w:val="0"/>
        <w:i w:val="0"/>
        <w:iCs w:val="0"/>
        <w:spacing w:val="-1"/>
        <w:w w:val="99"/>
        <w:sz w:val="20"/>
        <w:szCs w:val="20"/>
        <w:lang w:val="en-US" w:eastAsia="en-US" w:bidi="ar-SA"/>
      </w:rPr>
    </w:lvl>
    <w:lvl w:ilvl="4">
      <w:numFmt w:val="bullet"/>
      <w:lvlText w:val="•"/>
      <w:lvlJc w:val="left"/>
      <w:pPr>
        <w:ind w:left="2569" w:hanging="360"/>
      </w:pPr>
      <w:rPr>
        <w:rFonts w:hint="default"/>
        <w:lang w:val="en-US" w:eastAsia="en-US" w:bidi="ar-SA"/>
      </w:rPr>
    </w:lvl>
    <w:lvl w:ilvl="5">
      <w:numFmt w:val="bullet"/>
      <w:lvlText w:val="•"/>
      <w:lvlJc w:val="left"/>
      <w:pPr>
        <w:ind w:left="3958" w:hanging="360"/>
      </w:pPr>
      <w:rPr>
        <w:rFonts w:hint="default"/>
        <w:lang w:val="en-US" w:eastAsia="en-US" w:bidi="ar-SA"/>
      </w:rPr>
    </w:lvl>
    <w:lvl w:ilvl="6">
      <w:numFmt w:val="bullet"/>
      <w:lvlText w:val="•"/>
      <w:lvlJc w:val="left"/>
      <w:pPr>
        <w:ind w:left="5348"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8127" w:hanging="360"/>
      </w:pPr>
      <w:rPr>
        <w:rFonts w:hint="default"/>
        <w:lang w:val="en-US" w:eastAsia="en-US" w:bidi="ar-SA"/>
      </w:rPr>
    </w:lvl>
  </w:abstractNum>
  <w:abstractNum w:abstractNumId="18" w15:restartNumberingAfterBreak="0">
    <w:nsid w:val="0D8C68AB"/>
    <w:multiLevelType w:val="hybridMultilevel"/>
    <w:tmpl w:val="DB5A8B68"/>
    <w:lvl w:ilvl="0" w:tplc="0409000B">
      <w:start w:val="1"/>
      <w:numFmt w:val="bullet"/>
      <w:lvlText w:val=""/>
      <w:lvlJc w:val="left"/>
      <w:pPr>
        <w:ind w:left="607" w:hanging="360"/>
      </w:pPr>
      <w:rPr>
        <w:rFonts w:ascii="Wingdings" w:hAnsi="Wingdings" w:hint="default"/>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19" w15:restartNumberingAfterBreak="0">
    <w:nsid w:val="0D9A7A83"/>
    <w:multiLevelType w:val="hybridMultilevel"/>
    <w:tmpl w:val="B234E1D6"/>
    <w:lvl w:ilvl="0" w:tplc="1FD215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0425D49"/>
    <w:multiLevelType w:val="hybridMultilevel"/>
    <w:tmpl w:val="FEA803C0"/>
    <w:lvl w:ilvl="0" w:tplc="2C24B204">
      <w:start w:val="1"/>
      <w:numFmt w:val="decimal"/>
      <w:lvlText w:val="%1."/>
      <w:lvlJc w:val="left"/>
      <w:pPr>
        <w:ind w:left="847" w:hanging="720"/>
      </w:pPr>
      <w:rPr>
        <w:rFonts w:ascii="Calibri" w:eastAsia="Calibri" w:hAnsi="Calibri" w:cs="Calibri" w:hint="default"/>
        <w:b/>
        <w:bCs/>
        <w:i w:val="0"/>
        <w:iCs w:val="0"/>
        <w:spacing w:val="-1"/>
        <w:w w:val="99"/>
        <w:sz w:val="32"/>
        <w:szCs w:val="32"/>
        <w:lang w:val="en-US" w:eastAsia="en-US" w:bidi="ar-SA"/>
      </w:rPr>
    </w:lvl>
    <w:lvl w:ilvl="1" w:tplc="C360B2F4">
      <w:numFmt w:val="bullet"/>
      <w:lvlText w:val=""/>
      <w:lvlJc w:val="left"/>
      <w:pPr>
        <w:ind w:left="980" w:hanging="361"/>
      </w:pPr>
      <w:rPr>
        <w:rFonts w:ascii="Symbol" w:eastAsia="Symbol" w:hAnsi="Symbol" w:cs="Symbol" w:hint="default"/>
        <w:b w:val="0"/>
        <w:bCs w:val="0"/>
        <w:i w:val="0"/>
        <w:iCs w:val="0"/>
        <w:w w:val="100"/>
        <w:sz w:val="22"/>
        <w:szCs w:val="22"/>
        <w:lang w:val="en-US" w:eastAsia="en-US" w:bidi="ar-SA"/>
      </w:rPr>
    </w:lvl>
    <w:lvl w:ilvl="2" w:tplc="E7C05838">
      <w:numFmt w:val="bullet"/>
      <w:lvlText w:val="•"/>
      <w:lvlJc w:val="left"/>
      <w:pPr>
        <w:ind w:left="2082" w:hanging="361"/>
      </w:pPr>
      <w:rPr>
        <w:rFonts w:hint="default"/>
        <w:lang w:val="en-US" w:eastAsia="en-US" w:bidi="ar-SA"/>
      </w:rPr>
    </w:lvl>
    <w:lvl w:ilvl="3" w:tplc="E6E68BD8">
      <w:numFmt w:val="bullet"/>
      <w:lvlText w:val="•"/>
      <w:lvlJc w:val="left"/>
      <w:pPr>
        <w:ind w:left="3185" w:hanging="361"/>
      </w:pPr>
      <w:rPr>
        <w:rFonts w:hint="default"/>
        <w:lang w:val="en-US" w:eastAsia="en-US" w:bidi="ar-SA"/>
      </w:rPr>
    </w:lvl>
    <w:lvl w:ilvl="4" w:tplc="3DBCABE0">
      <w:numFmt w:val="bullet"/>
      <w:lvlText w:val="•"/>
      <w:lvlJc w:val="left"/>
      <w:pPr>
        <w:ind w:left="4288" w:hanging="361"/>
      </w:pPr>
      <w:rPr>
        <w:rFonts w:hint="default"/>
        <w:lang w:val="en-US" w:eastAsia="en-US" w:bidi="ar-SA"/>
      </w:rPr>
    </w:lvl>
    <w:lvl w:ilvl="5" w:tplc="416C3A4C">
      <w:numFmt w:val="bullet"/>
      <w:lvlText w:val="•"/>
      <w:lvlJc w:val="left"/>
      <w:pPr>
        <w:ind w:left="5391" w:hanging="361"/>
      </w:pPr>
      <w:rPr>
        <w:rFonts w:hint="default"/>
        <w:lang w:val="en-US" w:eastAsia="en-US" w:bidi="ar-SA"/>
      </w:rPr>
    </w:lvl>
    <w:lvl w:ilvl="6" w:tplc="C22495F6">
      <w:numFmt w:val="bullet"/>
      <w:lvlText w:val="•"/>
      <w:lvlJc w:val="left"/>
      <w:pPr>
        <w:ind w:left="6494" w:hanging="361"/>
      </w:pPr>
      <w:rPr>
        <w:rFonts w:hint="default"/>
        <w:lang w:val="en-US" w:eastAsia="en-US" w:bidi="ar-SA"/>
      </w:rPr>
    </w:lvl>
    <w:lvl w:ilvl="7" w:tplc="9E944050">
      <w:numFmt w:val="bullet"/>
      <w:lvlText w:val="•"/>
      <w:lvlJc w:val="left"/>
      <w:pPr>
        <w:ind w:left="7597" w:hanging="361"/>
      </w:pPr>
      <w:rPr>
        <w:rFonts w:hint="default"/>
        <w:lang w:val="en-US" w:eastAsia="en-US" w:bidi="ar-SA"/>
      </w:rPr>
    </w:lvl>
    <w:lvl w:ilvl="8" w:tplc="D1843BA2">
      <w:numFmt w:val="bullet"/>
      <w:lvlText w:val="•"/>
      <w:lvlJc w:val="left"/>
      <w:pPr>
        <w:ind w:left="8700" w:hanging="361"/>
      </w:pPr>
      <w:rPr>
        <w:rFonts w:hint="default"/>
        <w:lang w:val="en-US" w:eastAsia="en-US" w:bidi="ar-SA"/>
      </w:rPr>
    </w:lvl>
  </w:abstractNum>
  <w:abstractNum w:abstractNumId="21" w15:restartNumberingAfterBreak="0">
    <w:nsid w:val="106D6399"/>
    <w:multiLevelType w:val="multilevel"/>
    <w:tmpl w:val="8BEAF614"/>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139768E"/>
    <w:multiLevelType w:val="hybridMultilevel"/>
    <w:tmpl w:val="0ECC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1467036"/>
    <w:multiLevelType w:val="hybridMultilevel"/>
    <w:tmpl w:val="4EFA5798"/>
    <w:lvl w:ilvl="0" w:tplc="E4D8DFCA">
      <w:numFmt w:val="bullet"/>
      <w:lvlText w:val=""/>
      <w:lvlJc w:val="left"/>
      <w:pPr>
        <w:ind w:left="694" w:hanging="577"/>
      </w:pPr>
      <w:rPr>
        <w:rFonts w:ascii="Symbol" w:eastAsia="Symbol" w:hAnsi="Symbol" w:cs="Symbol" w:hint="default"/>
        <w:b w:val="0"/>
        <w:bCs w:val="0"/>
        <w:i w:val="0"/>
        <w:iCs w:val="0"/>
        <w:w w:val="99"/>
        <w:sz w:val="20"/>
        <w:szCs w:val="20"/>
        <w:lang w:val="en-US" w:eastAsia="en-US" w:bidi="ar-SA"/>
      </w:rPr>
    </w:lvl>
    <w:lvl w:ilvl="1" w:tplc="EC52983C">
      <w:numFmt w:val="bullet"/>
      <w:lvlText w:val="•"/>
      <w:lvlJc w:val="left"/>
      <w:pPr>
        <w:ind w:left="1720" w:hanging="577"/>
      </w:pPr>
      <w:rPr>
        <w:rFonts w:hint="default"/>
        <w:lang w:val="en-US" w:eastAsia="en-US" w:bidi="ar-SA"/>
      </w:rPr>
    </w:lvl>
    <w:lvl w:ilvl="2" w:tplc="B9F6AF72">
      <w:numFmt w:val="bullet"/>
      <w:lvlText w:val="•"/>
      <w:lvlJc w:val="left"/>
      <w:pPr>
        <w:ind w:left="2741" w:hanging="577"/>
      </w:pPr>
      <w:rPr>
        <w:rFonts w:hint="default"/>
        <w:lang w:val="en-US" w:eastAsia="en-US" w:bidi="ar-SA"/>
      </w:rPr>
    </w:lvl>
    <w:lvl w:ilvl="3" w:tplc="4A004FC4">
      <w:numFmt w:val="bullet"/>
      <w:lvlText w:val="•"/>
      <w:lvlJc w:val="left"/>
      <w:pPr>
        <w:ind w:left="3761" w:hanging="577"/>
      </w:pPr>
      <w:rPr>
        <w:rFonts w:hint="default"/>
        <w:lang w:val="en-US" w:eastAsia="en-US" w:bidi="ar-SA"/>
      </w:rPr>
    </w:lvl>
    <w:lvl w:ilvl="4" w:tplc="9DFEC9A0">
      <w:numFmt w:val="bullet"/>
      <w:lvlText w:val="•"/>
      <w:lvlJc w:val="left"/>
      <w:pPr>
        <w:ind w:left="4782" w:hanging="577"/>
      </w:pPr>
      <w:rPr>
        <w:rFonts w:hint="default"/>
        <w:lang w:val="en-US" w:eastAsia="en-US" w:bidi="ar-SA"/>
      </w:rPr>
    </w:lvl>
    <w:lvl w:ilvl="5" w:tplc="79F8A706">
      <w:numFmt w:val="bullet"/>
      <w:lvlText w:val="•"/>
      <w:lvlJc w:val="left"/>
      <w:pPr>
        <w:ind w:left="5803" w:hanging="577"/>
      </w:pPr>
      <w:rPr>
        <w:rFonts w:hint="default"/>
        <w:lang w:val="en-US" w:eastAsia="en-US" w:bidi="ar-SA"/>
      </w:rPr>
    </w:lvl>
    <w:lvl w:ilvl="6" w:tplc="265AA902">
      <w:numFmt w:val="bullet"/>
      <w:lvlText w:val="•"/>
      <w:lvlJc w:val="left"/>
      <w:pPr>
        <w:ind w:left="6823" w:hanging="577"/>
      </w:pPr>
      <w:rPr>
        <w:rFonts w:hint="default"/>
        <w:lang w:val="en-US" w:eastAsia="en-US" w:bidi="ar-SA"/>
      </w:rPr>
    </w:lvl>
    <w:lvl w:ilvl="7" w:tplc="4D3087A6">
      <w:numFmt w:val="bullet"/>
      <w:lvlText w:val="•"/>
      <w:lvlJc w:val="left"/>
      <w:pPr>
        <w:ind w:left="7844" w:hanging="577"/>
      </w:pPr>
      <w:rPr>
        <w:rFonts w:hint="default"/>
        <w:lang w:val="en-US" w:eastAsia="en-US" w:bidi="ar-SA"/>
      </w:rPr>
    </w:lvl>
    <w:lvl w:ilvl="8" w:tplc="54CA38F8">
      <w:numFmt w:val="bullet"/>
      <w:lvlText w:val="•"/>
      <w:lvlJc w:val="left"/>
      <w:pPr>
        <w:ind w:left="8865" w:hanging="577"/>
      </w:pPr>
      <w:rPr>
        <w:rFonts w:hint="default"/>
        <w:lang w:val="en-US" w:eastAsia="en-US" w:bidi="ar-SA"/>
      </w:rPr>
    </w:lvl>
  </w:abstractNum>
  <w:abstractNum w:abstractNumId="24" w15:restartNumberingAfterBreak="0">
    <w:nsid w:val="12310DA6"/>
    <w:multiLevelType w:val="multilevel"/>
    <w:tmpl w:val="AD56387A"/>
    <w:lvl w:ilvl="0">
      <w:start w:val="2"/>
      <w:numFmt w:val="decimal"/>
      <w:lvlText w:val="%1"/>
      <w:lvlJc w:val="left"/>
      <w:pPr>
        <w:ind w:left="405" w:hanging="40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150169EC"/>
    <w:multiLevelType w:val="hybridMultilevel"/>
    <w:tmpl w:val="A0742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59231AA"/>
    <w:multiLevelType w:val="hybridMultilevel"/>
    <w:tmpl w:val="8FA08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5940AE0"/>
    <w:multiLevelType w:val="multilevel"/>
    <w:tmpl w:val="0809001F"/>
    <w:numStyleLink w:val="111111"/>
  </w:abstractNum>
  <w:abstractNum w:abstractNumId="28" w15:restartNumberingAfterBreak="0">
    <w:nsid w:val="15C72B32"/>
    <w:multiLevelType w:val="hybridMultilevel"/>
    <w:tmpl w:val="96467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64F0613"/>
    <w:multiLevelType w:val="hybridMultilevel"/>
    <w:tmpl w:val="1336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233DCE"/>
    <w:multiLevelType w:val="hybridMultilevel"/>
    <w:tmpl w:val="9238F6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7C34DCB"/>
    <w:multiLevelType w:val="hybridMultilevel"/>
    <w:tmpl w:val="4D1802EE"/>
    <w:lvl w:ilvl="0" w:tplc="04090001">
      <w:start w:val="1"/>
      <w:numFmt w:val="bullet"/>
      <w:lvlText w:val=""/>
      <w:lvlJc w:val="left"/>
      <w:pPr>
        <w:ind w:left="1554" w:hanging="360"/>
      </w:pPr>
      <w:rPr>
        <w:rFonts w:ascii="Symbol" w:hAnsi="Symbol" w:hint="default"/>
      </w:rPr>
    </w:lvl>
    <w:lvl w:ilvl="1" w:tplc="04090003" w:tentative="1">
      <w:start w:val="1"/>
      <w:numFmt w:val="bullet"/>
      <w:lvlText w:val="o"/>
      <w:lvlJc w:val="left"/>
      <w:pPr>
        <w:ind w:left="2274" w:hanging="360"/>
      </w:pPr>
      <w:rPr>
        <w:rFonts w:ascii="Courier New" w:hAnsi="Courier New" w:cs="Courier New" w:hint="default"/>
      </w:rPr>
    </w:lvl>
    <w:lvl w:ilvl="2" w:tplc="04090005" w:tentative="1">
      <w:start w:val="1"/>
      <w:numFmt w:val="bullet"/>
      <w:lvlText w:val=""/>
      <w:lvlJc w:val="left"/>
      <w:pPr>
        <w:ind w:left="2994" w:hanging="360"/>
      </w:pPr>
      <w:rPr>
        <w:rFonts w:ascii="Wingdings" w:hAnsi="Wingdings" w:hint="default"/>
      </w:rPr>
    </w:lvl>
    <w:lvl w:ilvl="3" w:tplc="04090001" w:tentative="1">
      <w:start w:val="1"/>
      <w:numFmt w:val="bullet"/>
      <w:lvlText w:val=""/>
      <w:lvlJc w:val="left"/>
      <w:pPr>
        <w:ind w:left="3714" w:hanging="360"/>
      </w:pPr>
      <w:rPr>
        <w:rFonts w:ascii="Symbol" w:hAnsi="Symbol" w:hint="default"/>
      </w:rPr>
    </w:lvl>
    <w:lvl w:ilvl="4" w:tplc="04090003" w:tentative="1">
      <w:start w:val="1"/>
      <w:numFmt w:val="bullet"/>
      <w:lvlText w:val="o"/>
      <w:lvlJc w:val="left"/>
      <w:pPr>
        <w:ind w:left="4434" w:hanging="360"/>
      </w:pPr>
      <w:rPr>
        <w:rFonts w:ascii="Courier New" w:hAnsi="Courier New" w:cs="Courier New" w:hint="default"/>
      </w:rPr>
    </w:lvl>
    <w:lvl w:ilvl="5" w:tplc="04090005" w:tentative="1">
      <w:start w:val="1"/>
      <w:numFmt w:val="bullet"/>
      <w:lvlText w:val=""/>
      <w:lvlJc w:val="left"/>
      <w:pPr>
        <w:ind w:left="5154" w:hanging="360"/>
      </w:pPr>
      <w:rPr>
        <w:rFonts w:ascii="Wingdings" w:hAnsi="Wingdings" w:hint="default"/>
      </w:rPr>
    </w:lvl>
    <w:lvl w:ilvl="6" w:tplc="04090001" w:tentative="1">
      <w:start w:val="1"/>
      <w:numFmt w:val="bullet"/>
      <w:lvlText w:val=""/>
      <w:lvlJc w:val="left"/>
      <w:pPr>
        <w:ind w:left="5874" w:hanging="360"/>
      </w:pPr>
      <w:rPr>
        <w:rFonts w:ascii="Symbol" w:hAnsi="Symbol" w:hint="default"/>
      </w:rPr>
    </w:lvl>
    <w:lvl w:ilvl="7" w:tplc="04090003" w:tentative="1">
      <w:start w:val="1"/>
      <w:numFmt w:val="bullet"/>
      <w:lvlText w:val="o"/>
      <w:lvlJc w:val="left"/>
      <w:pPr>
        <w:ind w:left="6594" w:hanging="360"/>
      </w:pPr>
      <w:rPr>
        <w:rFonts w:ascii="Courier New" w:hAnsi="Courier New" w:cs="Courier New" w:hint="default"/>
      </w:rPr>
    </w:lvl>
    <w:lvl w:ilvl="8" w:tplc="04090005" w:tentative="1">
      <w:start w:val="1"/>
      <w:numFmt w:val="bullet"/>
      <w:lvlText w:val=""/>
      <w:lvlJc w:val="left"/>
      <w:pPr>
        <w:ind w:left="7314" w:hanging="360"/>
      </w:pPr>
      <w:rPr>
        <w:rFonts w:ascii="Wingdings" w:hAnsi="Wingdings" w:hint="default"/>
      </w:rPr>
    </w:lvl>
  </w:abstractNum>
  <w:abstractNum w:abstractNumId="32" w15:restartNumberingAfterBreak="0">
    <w:nsid w:val="1A0E307E"/>
    <w:multiLevelType w:val="hybridMultilevel"/>
    <w:tmpl w:val="19C2AE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A2250D9"/>
    <w:multiLevelType w:val="multilevel"/>
    <w:tmpl w:val="A68A763C"/>
    <w:lvl w:ilvl="0">
      <w:start w:val="13"/>
      <w:numFmt w:val="decimal"/>
      <w:lvlText w:val="%1."/>
      <w:lvlJc w:val="left"/>
      <w:pPr>
        <w:ind w:left="360" w:hanging="360"/>
      </w:pPr>
      <w:rPr>
        <w:rFonts w:hint="default"/>
      </w:rPr>
    </w:lvl>
    <w:lvl w:ilvl="1">
      <w:start w:val="1"/>
      <w:numFmt w:val="decimal"/>
      <w:lvlText w:val="%1.%2."/>
      <w:lvlJc w:val="left"/>
      <w:pPr>
        <w:ind w:left="4827"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BCE6AE7"/>
    <w:multiLevelType w:val="multilevel"/>
    <w:tmpl w:val="023E5694"/>
    <w:lvl w:ilvl="0">
      <w:start w:val="4"/>
      <w:numFmt w:val="decimal"/>
      <w:lvlText w:val="%1"/>
      <w:lvlJc w:val="left"/>
      <w:pPr>
        <w:ind w:left="840" w:hanging="713"/>
      </w:pPr>
      <w:rPr>
        <w:rFonts w:hint="default"/>
        <w:lang w:val="en-US" w:eastAsia="en-US" w:bidi="ar-SA"/>
      </w:rPr>
    </w:lvl>
    <w:lvl w:ilvl="1">
      <w:start w:val="1"/>
      <w:numFmt w:val="decimal"/>
      <w:lvlText w:val="%1.%2"/>
      <w:lvlJc w:val="left"/>
      <w:pPr>
        <w:ind w:left="840" w:hanging="713"/>
        <w:jc w:val="right"/>
      </w:pPr>
      <w:rPr>
        <w:rFonts w:hint="default"/>
        <w:spacing w:val="-1"/>
        <w:w w:val="99"/>
        <w:lang w:val="en-US" w:eastAsia="en-US" w:bidi="ar-SA"/>
      </w:rPr>
    </w:lvl>
    <w:lvl w:ilvl="2">
      <w:numFmt w:val="bullet"/>
      <w:lvlText w:val="•"/>
      <w:lvlJc w:val="left"/>
      <w:pPr>
        <w:ind w:left="1567" w:hanging="814"/>
      </w:pPr>
      <w:rPr>
        <w:rFonts w:ascii="Calibri" w:eastAsia="Calibri" w:hAnsi="Calibri" w:cs="Calibri" w:hint="default"/>
        <w:b w:val="0"/>
        <w:bCs w:val="0"/>
        <w:i w:val="0"/>
        <w:iCs w:val="0"/>
        <w:w w:val="99"/>
        <w:sz w:val="20"/>
        <w:szCs w:val="20"/>
        <w:lang w:val="en-US" w:eastAsia="en-US" w:bidi="ar-SA"/>
      </w:rPr>
    </w:lvl>
    <w:lvl w:ilvl="3">
      <w:numFmt w:val="bullet"/>
      <w:lvlText w:val="•"/>
      <w:lvlJc w:val="left"/>
      <w:pPr>
        <w:ind w:left="1839" w:hanging="363"/>
      </w:pPr>
      <w:rPr>
        <w:rFonts w:ascii="Calibri" w:eastAsia="Calibri" w:hAnsi="Calibri" w:cs="Calibri" w:hint="default"/>
        <w:b w:val="0"/>
        <w:bCs w:val="0"/>
        <w:i w:val="0"/>
        <w:iCs w:val="0"/>
        <w:w w:val="99"/>
        <w:sz w:val="20"/>
        <w:szCs w:val="20"/>
        <w:lang w:val="en-US" w:eastAsia="en-US" w:bidi="ar-SA"/>
      </w:rPr>
    </w:lvl>
    <w:lvl w:ilvl="4">
      <w:numFmt w:val="bullet"/>
      <w:lvlText w:val="•"/>
      <w:lvlJc w:val="left"/>
      <w:pPr>
        <w:ind w:left="4106" w:hanging="363"/>
      </w:pPr>
      <w:rPr>
        <w:rFonts w:hint="default"/>
        <w:lang w:val="en-US" w:eastAsia="en-US" w:bidi="ar-SA"/>
      </w:rPr>
    </w:lvl>
    <w:lvl w:ilvl="5">
      <w:numFmt w:val="bullet"/>
      <w:lvlText w:val="•"/>
      <w:lvlJc w:val="left"/>
      <w:pPr>
        <w:ind w:left="5239" w:hanging="363"/>
      </w:pPr>
      <w:rPr>
        <w:rFonts w:hint="default"/>
        <w:lang w:val="en-US" w:eastAsia="en-US" w:bidi="ar-SA"/>
      </w:rPr>
    </w:lvl>
    <w:lvl w:ilvl="6">
      <w:numFmt w:val="bullet"/>
      <w:lvlText w:val="•"/>
      <w:lvlJc w:val="left"/>
      <w:pPr>
        <w:ind w:left="6373" w:hanging="363"/>
      </w:pPr>
      <w:rPr>
        <w:rFonts w:hint="default"/>
        <w:lang w:val="en-US" w:eastAsia="en-US" w:bidi="ar-SA"/>
      </w:rPr>
    </w:lvl>
    <w:lvl w:ilvl="7">
      <w:numFmt w:val="bullet"/>
      <w:lvlText w:val="•"/>
      <w:lvlJc w:val="left"/>
      <w:pPr>
        <w:ind w:left="7506" w:hanging="363"/>
      </w:pPr>
      <w:rPr>
        <w:rFonts w:hint="default"/>
        <w:lang w:val="en-US" w:eastAsia="en-US" w:bidi="ar-SA"/>
      </w:rPr>
    </w:lvl>
    <w:lvl w:ilvl="8">
      <w:numFmt w:val="bullet"/>
      <w:lvlText w:val="•"/>
      <w:lvlJc w:val="left"/>
      <w:pPr>
        <w:ind w:left="8639" w:hanging="363"/>
      </w:pPr>
      <w:rPr>
        <w:rFonts w:hint="default"/>
        <w:lang w:val="en-US" w:eastAsia="en-US" w:bidi="ar-SA"/>
      </w:rPr>
    </w:lvl>
  </w:abstractNum>
  <w:abstractNum w:abstractNumId="35" w15:restartNumberingAfterBreak="0">
    <w:nsid w:val="1C372216"/>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1D3B1048"/>
    <w:multiLevelType w:val="hybridMultilevel"/>
    <w:tmpl w:val="BF48A6BC"/>
    <w:lvl w:ilvl="0" w:tplc="0562D5BA">
      <w:start w:val="1"/>
      <w:numFmt w:val="decimal"/>
      <w:lvlText w:val="(%1)"/>
      <w:lvlJc w:val="left"/>
      <w:pPr>
        <w:ind w:left="1071" w:hanging="312"/>
      </w:pPr>
      <w:rPr>
        <w:rFonts w:hint="default"/>
        <w:spacing w:val="-1"/>
        <w:w w:val="99"/>
        <w:lang w:val="en-US" w:eastAsia="en-US" w:bidi="ar-SA"/>
      </w:rPr>
    </w:lvl>
    <w:lvl w:ilvl="1" w:tplc="FFD2C28E">
      <w:start w:val="1"/>
      <w:numFmt w:val="lowerLetter"/>
      <w:lvlText w:val="%2)"/>
      <w:lvlJc w:val="left"/>
      <w:pPr>
        <w:ind w:left="1791" w:hanging="360"/>
      </w:pPr>
      <w:rPr>
        <w:rFonts w:ascii="Calibri" w:eastAsia="Calibri" w:hAnsi="Calibri" w:cs="Calibri" w:hint="default"/>
        <w:b w:val="0"/>
        <w:bCs w:val="0"/>
        <w:i w:val="0"/>
        <w:iCs w:val="0"/>
        <w:w w:val="99"/>
        <w:sz w:val="20"/>
        <w:szCs w:val="20"/>
        <w:lang w:val="en-US" w:eastAsia="en-US" w:bidi="ar-SA"/>
      </w:rPr>
    </w:lvl>
    <w:lvl w:ilvl="2" w:tplc="5C2098CE">
      <w:numFmt w:val="bullet"/>
      <w:lvlText w:val="•"/>
      <w:lvlJc w:val="left"/>
      <w:pPr>
        <w:ind w:left="2811" w:hanging="360"/>
      </w:pPr>
      <w:rPr>
        <w:rFonts w:hint="default"/>
        <w:lang w:val="en-US" w:eastAsia="en-US" w:bidi="ar-SA"/>
      </w:rPr>
    </w:lvl>
    <w:lvl w:ilvl="3" w:tplc="997E0360">
      <w:numFmt w:val="bullet"/>
      <w:lvlText w:val="•"/>
      <w:lvlJc w:val="left"/>
      <w:pPr>
        <w:ind w:left="3823" w:hanging="360"/>
      </w:pPr>
      <w:rPr>
        <w:rFonts w:hint="default"/>
        <w:lang w:val="en-US" w:eastAsia="en-US" w:bidi="ar-SA"/>
      </w:rPr>
    </w:lvl>
    <w:lvl w:ilvl="4" w:tplc="BAA02446">
      <w:numFmt w:val="bullet"/>
      <w:lvlText w:val="•"/>
      <w:lvlJc w:val="left"/>
      <w:pPr>
        <w:ind w:left="4835" w:hanging="360"/>
      </w:pPr>
      <w:rPr>
        <w:rFonts w:hint="default"/>
        <w:lang w:val="en-US" w:eastAsia="en-US" w:bidi="ar-SA"/>
      </w:rPr>
    </w:lvl>
    <w:lvl w:ilvl="5" w:tplc="1DE2BB6C">
      <w:numFmt w:val="bullet"/>
      <w:lvlText w:val="•"/>
      <w:lvlJc w:val="left"/>
      <w:pPr>
        <w:ind w:left="5847" w:hanging="360"/>
      </w:pPr>
      <w:rPr>
        <w:rFonts w:hint="default"/>
        <w:lang w:val="en-US" w:eastAsia="en-US" w:bidi="ar-SA"/>
      </w:rPr>
    </w:lvl>
    <w:lvl w:ilvl="6" w:tplc="AB28B448">
      <w:numFmt w:val="bullet"/>
      <w:lvlText w:val="•"/>
      <w:lvlJc w:val="left"/>
      <w:pPr>
        <w:ind w:left="6859" w:hanging="360"/>
      </w:pPr>
      <w:rPr>
        <w:rFonts w:hint="default"/>
        <w:lang w:val="en-US" w:eastAsia="en-US" w:bidi="ar-SA"/>
      </w:rPr>
    </w:lvl>
    <w:lvl w:ilvl="7" w:tplc="A3C09DFA">
      <w:numFmt w:val="bullet"/>
      <w:lvlText w:val="•"/>
      <w:lvlJc w:val="left"/>
      <w:pPr>
        <w:ind w:left="7870" w:hanging="360"/>
      </w:pPr>
      <w:rPr>
        <w:rFonts w:hint="default"/>
        <w:lang w:val="en-US" w:eastAsia="en-US" w:bidi="ar-SA"/>
      </w:rPr>
    </w:lvl>
    <w:lvl w:ilvl="8" w:tplc="0F385AA4">
      <w:numFmt w:val="bullet"/>
      <w:lvlText w:val="•"/>
      <w:lvlJc w:val="left"/>
      <w:pPr>
        <w:ind w:left="8882" w:hanging="360"/>
      </w:pPr>
      <w:rPr>
        <w:rFonts w:hint="default"/>
        <w:lang w:val="en-US" w:eastAsia="en-US" w:bidi="ar-SA"/>
      </w:rPr>
    </w:lvl>
  </w:abstractNum>
  <w:abstractNum w:abstractNumId="37" w15:restartNumberingAfterBreak="0">
    <w:nsid w:val="1F3A250C"/>
    <w:multiLevelType w:val="hybridMultilevel"/>
    <w:tmpl w:val="CD328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2039571F"/>
    <w:multiLevelType w:val="hybridMultilevel"/>
    <w:tmpl w:val="5F54AE6C"/>
    <w:lvl w:ilvl="0" w:tplc="D0D4FA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0797949"/>
    <w:multiLevelType w:val="hybridMultilevel"/>
    <w:tmpl w:val="00CCD76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0" w15:restartNumberingAfterBreak="0">
    <w:nsid w:val="217B2FD1"/>
    <w:multiLevelType w:val="hybridMultilevel"/>
    <w:tmpl w:val="5E10E4AA"/>
    <w:lvl w:ilvl="0" w:tplc="ECB0A0DC">
      <w:start w:val="1"/>
      <w:numFmt w:val="lowerRoman"/>
      <w:lvlText w:val="%1)"/>
      <w:lvlJc w:val="left"/>
      <w:pPr>
        <w:ind w:left="1252" w:hanging="360"/>
      </w:pPr>
      <w:rPr>
        <w:rFonts w:ascii="Calibri" w:eastAsia="Calibri" w:hAnsi="Calibri" w:cs="Calibri" w:hint="default"/>
        <w:b w:val="0"/>
        <w:bCs w:val="0"/>
        <w:i w:val="0"/>
        <w:iCs w:val="0"/>
        <w:spacing w:val="-1"/>
        <w:w w:val="99"/>
        <w:sz w:val="20"/>
        <w:szCs w:val="20"/>
        <w:lang w:val="en-US" w:eastAsia="en-US" w:bidi="ar-SA"/>
      </w:rPr>
    </w:lvl>
    <w:lvl w:ilvl="1" w:tplc="9F5AACCA">
      <w:numFmt w:val="bullet"/>
      <w:lvlText w:val="•"/>
      <w:lvlJc w:val="left"/>
      <w:pPr>
        <w:ind w:left="2215" w:hanging="360"/>
      </w:pPr>
      <w:rPr>
        <w:rFonts w:hint="default"/>
        <w:lang w:val="en-US" w:eastAsia="en-US" w:bidi="ar-SA"/>
      </w:rPr>
    </w:lvl>
    <w:lvl w:ilvl="2" w:tplc="3222A95A">
      <w:numFmt w:val="bullet"/>
      <w:lvlText w:val="•"/>
      <w:lvlJc w:val="left"/>
      <w:pPr>
        <w:ind w:left="3186" w:hanging="360"/>
      </w:pPr>
      <w:rPr>
        <w:rFonts w:hint="default"/>
        <w:lang w:val="en-US" w:eastAsia="en-US" w:bidi="ar-SA"/>
      </w:rPr>
    </w:lvl>
    <w:lvl w:ilvl="3" w:tplc="7514FA3C">
      <w:numFmt w:val="bullet"/>
      <w:lvlText w:val="•"/>
      <w:lvlJc w:val="left"/>
      <w:pPr>
        <w:ind w:left="4156" w:hanging="360"/>
      </w:pPr>
      <w:rPr>
        <w:rFonts w:hint="default"/>
        <w:lang w:val="en-US" w:eastAsia="en-US" w:bidi="ar-SA"/>
      </w:rPr>
    </w:lvl>
    <w:lvl w:ilvl="4" w:tplc="621C4A8E">
      <w:numFmt w:val="bullet"/>
      <w:lvlText w:val="•"/>
      <w:lvlJc w:val="left"/>
      <w:pPr>
        <w:ind w:left="5127" w:hanging="360"/>
      </w:pPr>
      <w:rPr>
        <w:rFonts w:hint="default"/>
        <w:lang w:val="en-US" w:eastAsia="en-US" w:bidi="ar-SA"/>
      </w:rPr>
    </w:lvl>
    <w:lvl w:ilvl="5" w:tplc="77CE95DE">
      <w:numFmt w:val="bullet"/>
      <w:lvlText w:val="•"/>
      <w:lvlJc w:val="left"/>
      <w:pPr>
        <w:ind w:left="6098" w:hanging="360"/>
      </w:pPr>
      <w:rPr>
        <w:rFonts w:hint="default"/>
        <w:lang w:val="en-US" w:eastAsia="en-US" w:bidi="ar-SA"/>
      </w:rPr>
    </w:lvl>
    <w:lvl w:ilvl="6" w:tplc="FCF4C90A">
      <w:numFmt w:val="bullet"/>
      <w:lvlText w:val="•"/>
      <w:lvlJc w:val="left"/>
      <w:pPr>
        <w:ind w:left="7068" w:hanging="360"/>
      </w:pPr>
      <w:rPr>
        <w:rFonts w:hint="default"/>
        <w:lang w:val="en-US" w:eastAsia="en-US" w:bidi="ar-SA"/>
      </w:rPr>
    </w:lvl>
    <w:lvl w:ilvl="7" w:tplc="1A162992">
      <w:numFmt w:val="bullet"/>
      <w:lvlText w:val="•"/>
      <w:lvlJc w:val="left"/>
      <w:pPr>
        <w:ind w:left="8039" w:hanging="360"/>
      </w:pPr>
      <w:rPr>
        <w:rFonts w:hint="default"/>
        <w:lang w:val="en-US" w:eastAsia="en-US" w:bidi="ar-SA"/>
      </w:rPr>
    </w:lvl>
    <w:lvl w:ilvl="8" w:tplc="19D453C8">
      <w:numFmt w:val="bullet"/>
      <w:lvlText w:val="•"/>
      <w:lvlJc w:val="left"/>
      <w:pPr>
        <w:ind w:left="9010" w:hanging="360"/>
      </w:pPr>
      <w:rPr>
        <w:rFonts w:hint="default"/>
        <w:lang w:val="en-US" w:eastAsia="en-US" w:bidi="ar-SA"/>
      </w:rPr>
    </w:lvl>
  </w:abstractNum>
  <w:abstractNum w:abstractNumId="41" w15:restartNumberingAfterBreak="0">
    <w:nsid w:val="220B35A1"/>
    <w:multiLevelType w:val="hybridMultilevel"/>
    <w:tmpl w:val="5178E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32E596B"/>
    <w:multiLevelType w:val="hybridMultilevel"/>
    <w:tmpl w:val="50E26CA6"/>
    <w:lvl w:ilvl="0" w:tplc="00E24F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4132FA3"/>
    <w:multiLevelType w:val="multilevel"/>
    <w:tmpl w:val="7B76DAFC"/>
    <w:lvl w:ilvl="0">
      <w:start w:val="5"/>
      <w:numFmt w:val="decimal"/>
      <w:lvlText w:val="%1."/>
      <w:lvlJc w:val="left"/>
      <w:pPr>
        <w:ind w:left="1479" w:hanging="644"/>
      </w:pPr>
      <w:rPr>
        <w:rFonts w:ascii="Calibri" w:eastAsia="Calibri" w:hAnsi="Calibri" w:cs="Calibri" w:hint="default"/>
        <w:b/>
        <w:bCs/>
        <w:i w:val="0"/>
        <w:iCs w:val="0"/>
        <w:spacing w:val="-1"/>
        <w:w w:val="99"/>
        <w:sz w:val="20"/>
        <w:szCs w:val="20"/>
        <w:lang w:val="en-US" w:eastAsia="en-US" w:bidi="ar-SA"/>
      </w:rPr>
    </w:lvl>
    <w:lvl w:ilvl="1">
      <w:start w:val="1"/>
      <w:numFmt w:val="decimal"/>
      <w:lvlText w:val="%1.%2"/>
      <w:lvlJc w:val="left"/>
      <w:pPr>
        <w:ind w:left="1567" w:hanging="711"/>
        <w:jc w:val="right"/>
      </w:pPr>
      <w:rPr>
        <w:rFonts w:ascii="Calibri" w:eastAsia="Calibri" w:hAnsi="Calibri" w:cs="Calibri" w:hint="default"/>
        <w:b/>
        <w:bCs/>
        <w:i w:val="0"/>
        <w:iCs w:val="0"/>
        <w:spacing w:val="-1"/>
        <w:w w:val="99"/>
        <w:sz w:val="20"/>
        <w:szCs w:val="20"/>
        <w:lang w:val="en-US" w:eastAsia="en-US" w:bidi="ar-SA"/>
      </w:rPr>
    </w:lvl>
    <w:lvl w:ilvl="2">
      <w:numFmt w:val="bullet"/>
      <w:lvlText w:val="•"/>
      <w:lvlJc w:val="left"/>
      <w:pPr>
        <w:ind w:left="2598" w:hanging="711"/>
      </w:pPr>
      <w:rPr>
        <w:rFonts w:hint="default"/>
        <w:lang w:val="en-US" w:eastAsia="en-US" w:bidi="ar-SA"/>
      </w:rPr>
    </w:lvl>
    <w:lvl w:ilvl="3">
      <w:numFmt w:val="bullet"/>
      <w:lvlText w:val="•"/>
      <w:lvlJc w:val="left"/>
      <w:pPr>
        <w:ind w:left="3636" w:hanging="711"/>
      </w:pPr>
      <w:rPr>
        <w:rFonts w:hint="default"/>
        <w:lang w:val="en-US" w:eastAsia="en-US" w:bidi="ar-SA"/>
      </w:rPr>
    </w:lvl>
    <w:lvl w:ilvl="4">
      <w:numFmt w:val="bullet"/>
      <w:lvlText w:val="•"/>
      <w:lvlJc w:val="left"/>
      <w:pPr>
        <w:ind w:left="4675" w:hanging="711"/>
      </w:pPr>
      <w:rPr>
        <w:rFonts w:hint="default"/>
        <w:lang w:val="en-US" w:eastAsia="en-US" w:bidi="ar-SA"/>
      </w:rPr>
    </w:lvl>
    <w:lvl w:ilvl="5">
      <w:numFmt w:val="bullet"/>
      <w:lvlText w:val="•"/>
      <w:lvlJc w:val="left"/>
      <w:pPr>
        <w:ind w:left="5713" w:hanging="711"/>
      </w:pPr>
      <w:rPr>
        <w:rFonts w:hint="default"/>
        <w:lang w:val="en-US" w:eastAsia="en-US" w:bidi="ar-SA"/>
      </w:rPr>
    </w:lvl>
    <w:lvl w:ilvl="6">
      <w:numFmt w:val="bullet"/>
      <w:lvlText w:val="•"/>
      <w:lvlJc w:val="left"/>
      <w:pPr>
        <w:ind w:left="6752" w:hanging="711"/>
      </w:pPr>
      <w:rPr>
        <w:rFonts w:hint="default"/>
        <w:lang w:val="en-US" w:eastAsia="en-US" w:bidi="ar-SA"/>
      </w:rPr>
    </w:lvl>
    <w:lvl w:ilvl="7">
      <w:numFmt w:val="bullet"/>
      <w:lvlText w:val="•"/>
      <w:lvlJc w:val="left"/>
      <w:pPr>
        <w:ind w:left="7790" w:hanging="711"/>
      </w:pPr>
      <w:rPr>
        <w:rFonts w:hint="default"/>
        <w:lang w:val="en-US" w:eastAsia="en-US" w:bidi="ar-SA"/>
      </w:rPr>
    </w:lvl>
    <w:lvl w:ilvl="8">
      <w:numFmt w:val="bullet"/>
      <w:lvlText w:val="•"/>
      <w:lvlJc w:val="left"/>
      <w:pPr>
        <w:ind w:left="8829" w:hanging="711"/>
      </w:pPr>
      <w:rPr>
        <w:rFonts w:hint="default"/>
        <w:lang w:val="en-US" w:eastAsia="en-US" w:bidi="ar-SA"/>
      </w:rPr>
    </w:lvl>
  </w:abstractNum>
  <w:abstractNum w:abstractNumId="44" w15:restartNumberingAfterBreak="0">
    <w:nsid w:val="24BD1385"/>
    <w:multiLevelType w:val="hybridMultilevel"/>
    <w:tmpl w:val="9B78CBF4"/>
    <w:lvl w:ilvl="0" w:tplc="08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24F86CA7"/>
    <w:multiLevelType w:val="hybridMultilevel"/>
    <w:tmpl w:val="11E83E2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6AC4D9F"/>
    <w:multiLevelType w:val="hybridMultilevel"/>
    <w:tmpl w:val="01903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26E71731"/>
    <w:multiLevelType w:val="hybridMultilevel"/>
    <w:tmpl w:val="B25266EA"/>
    <w:lvl w:ilvl="0" w:tplc="96FA6E8E">
      <w:start w:val="1"/>
      <w:numFmt w:val="decimal"/>
      <w:lvlText w:val="(%1)"/>
      <w:lvlJc w:val="left"/>
      <w:pPr>
        <w:ind w:left="419" w:hanging="267"/>
      </w:pPr>
      <w:rPr>
        <w:rFonts w:ascii="Calibri" w:eastAsia="Calibri" w:hAnsi="Calibri" w:cs="Calibri" w:hint="default"/>
        <w:b w:val="0"/>
        <w:bCs w:val="0"/>
        <w:i w:val="0"/>
        <w:iCs w:val="0"/>
        <w:spacing w:val="-2"/>
        <w:w w:val="97"/>
        <w:sz w:val="20"/>
        <w:szCs w:val="20"/>
        <w:lang w:val="en-US" w:eastAsia="en-US" w:bidi="ar-SA"/>
      </w:rPr>
    </w:lvl>
    <w:lvl w:ilvl="1" w:tplc="DB3C3D08">
      <w:numFmt w:val="bullet"/>
      <w:lvlText w:val="•"/>
      <w:lvlJc w:val="left"/>
      <w:pPr>
        <w:ind w:left="1370" w:hanging="267"/>
      </w:pPr>
      <w:rPr>
        <w:rFonts w:hint="default"/>
        <w:lang w:val="en-US" w:eastAsia="en-US" w:bidi="ar-SA"/>
      </w:rPr>
    </w:lvl>
    <w:lvl w:ilvl="2" w:tplc="B09275AC">
      <w:numFmt w:val="bullet"/>
      <w:lvlText w:val="•"/>
      <w:lvlJc w:val="left"/>
      <w:pPr>
        <w:ind w:left="2321" w:hanging="267"/>
      </w:pPr>
      <w:rPr>
        <w:rFonts w:hint="default"/>
        <w:lang w:val="en-US" w:eastAsia="en-US" w:bidi="ar-SA"/>
      </w:rPr>
    </w:lvl>
    <w:lvl w:ilvl="3" w:tplc="A67207C0">
      <w:numFmt w:val="bullet"/>
      <w:lvlText w:val="•"/>
      <w:lvlJc w:val="left"/>
      <w:pPr>
        <w:ind w:left="3272" w:hanging="267"/>
      </w:pPr>
      <w:rPr>
        <w:rFonts w:hint="default"/>
        <w:lang w:val="en-US" w:eastAsia="en-US" w:bidi="ar-SA"/>
      </w:rPr>
    </w:lvl>
    <w:lvl w:ilvl="4" w:tplc="A7A60AC2">
      <w:numFmt w:val="bullet"/>
      <w:lvlText w:val="•"/>
      <w:lvlJc w:val="left"/>
      <w:pPr>
        <w:ind w:left="4223" w:hanging="267"/>
      </w:pPr>
      <w:rPr>
        <w:rFonts w:hint="default"/>
        <w:lang w:val="en-US" w:eastAsia="en-US" w:bidi="ar-SA"/>
      </w:rPr>
    </w:lvl>
    <w:lvl w:ilvl="5" w:tplc="FC8E79F2">
      <w:numFmt w:val="bullet"/>
      <w:lvlText w:val="•"/>
      <w:lvlJc w:val="left"/>
      <w:pPr>
        <w:ind w:left="5174" w:hanging="267"/>
      </w:pPr>
      <w:rPr>
        <w:rFonts w:hint="default"/>
        <w:lang w:val="en-US" w:eastAsia="en-US" w:bidi="ar-SA"/>
      </w:rPr>
    </w:lvl>
    <w:lvl w:ilvl="6" w:tplc="D474DFB0">
      <w:numFmt w:val="bullet"/>
      <w:lvlText w:val="•"/>
      <w:lvlJc w:val="left"/>
      <w:pPr>
        <w:ind w:left="6124" w:hanging="267"/>
      </w:pPr>
      <w:rPr>
        <w:rFonts w:hint="default"/>
        <w:lang w:val="en-US" w:eastAsia="en-US" w:bidi="ar-SA"/>
      </w:rPr>
    </w:lvl>
    <w:lvl w:ilvl="7" w:tplc="FAA63700">
      <w:numFmt w:val="bullet"/>
      <w:lvlText w:val="•"/>
      <w:lvlJc w:val="left"/>
      <w:pPr>
        <w:ind w:left="7075" w:hanging="267"/>
      </w:pPr>
      <w:rPr>
        <w:rFonts w:hint="default"/>
        <w:lang w:val="en-US" w:eastAsia="en-US" w:bidi="ar-SA"/>
      </w:rPr>
    </w:lvl>
    <w:lvl w:ilvl="8" w:tplc="5832F6BC">
      <w:numFmt w:val="bullet"/>
      <w:lvlText w:val="•"/>
      <w:lvlJc w:val="left"/>
      <w:pPr>
        <w:ind w:left="8026" w:hanging="267"/>
      </w:pPr>
      <w:rPr>
        <w:rFonts w:hint="default"/>
        <w:lang w:val="en-US" w:eastAsia="en-US" w:bidi="ar-SA"/>
      </w:rPr>
    </w:lvl>
  </w:abstractNum>
  <w:abstractNum w:abstractNumId="48" w15:restartNumberingAfterBreak="0">
    <w:nsid w:val="28615CC3"/>
    <w:multiLevelType w:val="hybridMultilevel"/>
    <w:tmpl w:val="CB006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28E34641"/>
    <w:multiLevelType w:val="hybridMultilevel"/>
    <w:tmpl w:val="D3C4A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2A2C1FF8"/>
    <w:multiLevelType w:val="hybridMultilevel"/>
    <w:tmpl w:val="3216EA76"/>
    <w:lvl w:ilvl="0" w:tplc="37D659B6">
      <w:start w:val="1"/>
      <w:numFmt w:val="lowerRoman"/>
      <w:lvlText w:val="%1)"/>
      <w:lvlJc w:val="left"/>
      <w:pPr>
        <w:ind w:left="1207" w:hanging="360"/>
      </w:pPr>
      <w:rPr>
        <w:rFonts w:ascii="Calibri" w:eastAsia="Calibri" w:hAnsi="Calibri" w:cs="Calibri" w:hint="default"/>
        <w:b w:val="0"/>
        <w:bCs w:val="0"/>
        <w:i w:val="0"/>
        <w:iCs w:val="0"/>
        <w:spacing w:val="-1"/>
        <w:w w:val="99"/>
        <w:sz w:val="20"/>
        <w:szCs w:val="20"/>
        <w:lang w:val="en-US" w:eastAsia="en-US" w:bidi="ar-SA"/>
      </w:rPr>
    </w:lvl>
    <w:lvl w:ilvl="1" w:tplc="FD08BC8E">
      <w:start w:val="1"/>
      <w:numFmt w:val="decimal"/>
      <w:lvlText w:val="(%2)"/>
      <w:lvlJc w:val="left"/>
      <w:pPr>
        <w:ind w:left="1567" w:hanging="360"/>
      </w:pPr>
      <w:rPr>
        <w:rFonts w:ascii="Calibri" w:eastAsia="Calibri" w:hAnsi="Calibri" w:cs="Calibri" w:hint="default"/>
        <w:b w:val="0"/>
        <w:bCs w:val="0"/>
        <w:i w:val="0"/>
        <w:iCs w:val="0"/>
        <w:spacing w:val="-1"/>
        <w:w w:val="99"/>
        <w:sz w:val="20"/>
        <w:szCs w:val="20"/>
        <w:lang w:val="en-US" w:eastAsia="en-US" w:bidi="ar-SA"/>
      </w:rPr>
    </w:lvl>
    <w:lvl w:ilvl="2" w:tplc="2674AB72">
      <w:numFmt w:val="bullet"/>
      <w:lvlText w:val="•"/>
      <w:lvlJc w:val="left"/>
      <w:pPr>
        <w:ind w:left="2598" w:hanging="360"/>
      </w:pPr>
      <w:rPr>
        <w:rFonts w:hint="default"/>
        <w:lang w:val="en-US" w:eastAsia="en-US" w:bidi="ar-SA"/>
      </w:rPr>
    </w:lvl>
    <w:lvl w:ilvl="3" w:tplc="E44E379A">
      <w:numFmt w:val="bullet"/>
      <w:lvlText w:val="•"/>
      <w:lvlJc w:val="left"/>
      <w:pPr>
        <w:ind w:left="3636" w:hanging="360"/>
      </w:pPr>
      <w:rPr>
        <w:rFonts w:hint="default"/>
        <w:lang w:val="en-US" w:eastAsia="en-US" w:bidi="ar-SA"/>
      </w:rPr>
    </w:lvl>
    <w:lvl w:ilvl="4" w:tplc="923C90C8">
      <w:numFmt w:val="bullet"/>
      <w:lvlText w:val="•"/>
      <w:lvlJc w:val="left"/>
      <w:pPr>
        <w:ind w:left="4675" w:hanging="360"/>
      </w:pPr>
      <w:rPr>
        <w:rFonts w:hint="default"/>
        <w:lang w:val="en-US" w:eastAsia="en-US" w:bidi="ar-SA"/>
      </w:rPr>
    </w:lvl>
    <w:lvl w:ilvl="5" w:tplc="EB466F8A">
      <w:numFmt w:val="bullet"/>
      <w:lvlText w:val="•"/>
      <w:lvlJc w:val="left"/>
      <w:pPr>
        <w:ind w:left="5713" w:hanging="360"/>
      </w:pPr>
      <w:rPr>
        <w:rFonts w:hint="default"/>
        <w:lang w:val="en-US" w:eastAsia="en-US" w:bidi="ar-SA"/>
      </w:rPr>
    </w:lvl>
    <w:lvl w:ilvl="6" w:tplc="6C989E10">
      <w:numFmt w:val="bullet"/>
      <w:lvlText w:val="•"/>
      <w:lvlJc w:val="left"/>
      <w:pPr>
        <w:ind w:left="6752" w:hanging="360"/>
      </w:pPr>
      <w:rPr>
        <w:rFonts w:hint="default"/>
        <w:lang w:val="en-US" w:eastAsia="en-US" w:bidi="ar-SA"/>
      </w:rPr>
    </w:lvl>
    <w:lvl w:ilvl="7" w:tplc="3F2C0952">
      <w:numFmt w:val="bullet"/>
      <w:lvlText w:val="•"/>
      <w:lvlJc w:val="left"/>
      <w:pPr>
        <w:ind w:left="7790" w:hanging="360"/>
      </w:pPr>
      <w:rPr>
        <w:rFonts w:hint="default"/>
        <w:lang w:val="en-US" w:eastAsia="en-US" w:bidi="ar-SA"/>
      </w:rPr>
    </w:lvl>
    <w:lvl w:ilvl="8" w:tplc="06006E3C">
      <w:numFmt w:val="bullet"/>
      <w:lvlText w:val="•"/>
      <w:lvlJc w:val="left"/>
      <w:pPr>
        <w:ind w:left="8829" w:hanging="360"/>
      </w:pPr>
      <w:rPr>
        <w:rFonts w:hint="default"/>
        <w:lang w:val="en-US" w:eastAsia="en-US" w:bidi="ar-SA"/>
      </w:rPr>
    </w:lvl>
  </w:abstractNum>
  <w:abstractNum w:abstractNumId="51" w15:restartNumberingAfterBreak="0">
    <w:nsid w:val="2A4B2B43"/>
    <w:multiLevelType w:val="multilevel"/>
    <w:tmpl w:val="81366C70"/>
    <w:lvl w:ilvl="0">
      <w:start w:val="1"/>
      <w:numFmt w:val="decimal"/>
      <w:lvlText w:val="%1."/>
      <w:lvlJc w:val="left"/>
      <w:pPr>
        <w:ind w:left="360" w:hanging="360"/>
      </w:pPr>
    </w:lvl>
    <w:lvl w:ilvl="1">
      <w:start w:val="1"/>
      <w:numFmt w:val="decimal"/>
      <w:lvlText w:val="%1.%2."/>
      <w:lvlJc w:val="left"/>
      <w:pPr>
        <w:ind w:left="432" w:hanging="432"/>
      </w:pPr>
      <w:rPr>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A9437A0"/>
    <w:multiLevelType w:val="hybridMultilevel"/>
    <w:tmpl w:val="876A5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C2F47D3"/>
    <w:multiLevelType w:val="hybridMultilevel"/>
    <w:tmpl w:val="4C281FAE"/>
    <w:lvl w:ilvl="0" w:tplc="0409000B">
      <w:start w:val="1"/>
      <w:numFmt w:val="bullet"/>
      <w:lvlText w:val=""/>
      <w:lvlJc w:val="left"/>
      <w:pPr>
        <w:ind w:left="13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C37774F"/>
    <w:multiLevelType w:val="multilevel"/>
    <w:tmpl w:val="D3F623E2"/>
    <w:lvl w:ilvl="0">
      <w:start w:val="4"/>
      <w:numFmt w:val="decimal"/>
      <w:lvlText w:val="%1"/>
      <w:lvlJc w:val="left"/>
      <w:pPr>
        <w:ind w:left="480" w:hanging="480"/>
      </w:pPr>
      <w:rPr>
        <w:rFonts w:hint="default"/>
        <w:sz w:val="22"/>
      </w:rPr>
    </w:lvl>
    <w:lvl w:ilvl="1">
      <w:start w:val="3"/>
      <w:numFmt w:val="decimal"/>
      <w:lvlText w:val="%1.%2"/>
      <w:lvlJc w:val="left"/>
      <w:pPr>
        <w:ind w:left="480" w:hanging="480"/>
      </w:pPr>
      <w:rPr>
        <w:rFonts w:hint="default"/>
        <w:sz w:val="22"/>
      </w:rPr>
    </w:lvl>
    <w:lvl w:ilvl="2">
      <w:start w:val="2"/>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55" w15:restartNumberingAfterBreak="0">
    <w:nsid w:val="2C5334A8"/>
    <w:multiLevelType w:val="hybridMultilevel"/>
    <w:tmpl w:val="AA1A3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DD45238"/>
    <w:multiLevelType w:val="hybridMultilevel"/>
    <w:tmpl w:val="0DDAB034"/>
    <w:lvl w:ilvl="0" w:tplc="636E06DC">
      <w:start w:val="1"/>
      <w:numFmt w:val="lowerRoman"/>
      <w:lvlText w:val="%1)"/>
      <w:lvlJc w:val="left"/>
      <w:pPr>
        <w:ind w:left="1222" w:hanging="360"/>
      </w:pPr>
      <w:rPr>
        <w:rFonts w:ascii="Calibri" w:eastAsia="Calibri" w:hAnsi="Calibri" w:cs="Calibri" w:hint="default"/>
        <w:b w:val="0"/>
        <w:bCs w:val="0"/>
        <w:i w:val="0"/>
        <w:iCs w:val="0"/>
        <w:spacing w:val="0"/>
        <w:w w:val="97"/>
        <w:sz w:val="20"/>
        <w:szCs w:val="20"/>
        <w:lang w:val="en-US" w:eastAsia="en-US" w:bidi="ar-SA"/>
      </w:rPr>
    </w:lvl>
    <w:lvl w:ilvl="1" w:tplc="657E0080">
      <w:start w:val="1"/>
      <w:numFmt w:val="decimal"/>
      <w:lvlText w:val="(%2)"/>
      <w:lvlJc w:val="left"/>
      <w:pPr>
        <w:ind w:left="1582" w:hanging="360"/>
      </w:pPr>
      <w:rPr>
        <w:rFonts w:ascii="Calibri" w:eastAsia="Calibri" w:hAnsi="Calibri" w:cs="Calibri" w:hint="default"/>
        <w:b w:val="0"/>
        <w:bCs w:val="0"/>
        <w:i w:val="0"/>
        <w:iCs w:val="0"/>
        <w:spacing w:val="-2"/>
        <w:w w:val="97"/>
        <w:sz w:val="20"/>
        <w:szCs w:val="20"/>
        <w:lang w:val="en-US" w:eastAsia="en-US" w:bidi="ar-SA"/>
      </w:rPr>
    </w:lvl>
    <w:lvl w:ilvl="2" w:tplc="7458B408">
      <w:numFmt w:val="bullet"/>
      <w:lvlText w:val="•"/>
      <w:lvlJc w:val="left"/>
      <w:pPr>
        <w:ind w:left="2617" w:hanging="360"/>
      </w:pPr>
      <w:rPr>
        <w:rFonts w:hint="default"/>
        <w:lang w:val="en-US" w:eastAsia="en-US" w:bidi="ar-SA"/>
      </w:rPr>
    </w:lvl>
    <w:lvl w:ilvl="3" w:tplc="2FD8BABC">
      <w:numFmt w:val="bullet"/>
      <w:lvlText w:val="•"/>
      <w:lvlJc w:val="left"/>
      <w:pPr>
        <w:ind w:left="3655" w:hanging="360"/>
      </w:pPr>
      <w:rPr>
        <w:rFonts w:hint="default"/>
        <w:lang w:val="en-US" w:eastAsia="en-US" w:bidi="ar-SA"/>
      </w:rPr>
    </w:lvl>
    <w:lvl w:ilvl="4" w:tplc="36C0F06E">
      <w:numFmt w:val="bullet"/>
      <w:lvlText w:val="•"/>
      <w:lvlJc w:val="left"/>
      <w:pPr>
        <w:ind w:left="4693" w:hanging="360"/>
      </w:pPr>
      <w:rPr>
        <w:rFonts w:hint="default"/>
        <w:lang w:val="en-US" w:eastAsia="en-US" w:bidi="ar-SA"/>
      </w:rPr>
    </w:lvl>
    <w:lvl w:ilvl="5" w:tplc="6B26FA9A">
      <w:numFmt w:val="bullet"/>
      <w:lvlText w:val="•"/>
      <w:lvlJc w:val="left"/>
      <w:pPr>
        <w:ind w:left="5731" w:hanging="360"/>
      </w:pPr>
      <w:rPr>
        <w:rFonts w:hint="default"/>
        <w:lang w:val="en-US" w:eastAsia="en-US" w:bidi="ar-SA"/>
      </w:rPr>
    </w:lvl>
    <w:lvl w:ilvl="6" w:tplc="751065BE">
      <w:numFmt w:val="bullet"/>
      <w:lvlText w:val="•"/>
      <w:lvlJc w:val="left"/>
      <w:pPr>
        <w:ind w:left="6769" w:hanging="360"/>
      </w:pPr>
      <w:rPr>
        <w:rFonts w:hint="default"/>
        <w:lang w:val="en-US" w:eastAsia="en-US" w:bidi="ar-SA"/>
      </w:rPr>
    </w:lvl>
    <w:lvl w:ilvl="7" w:tplc="A202C868">
      <w:numFmt w:val="bullet"/>
      <w:lvlText w:val="•"/>
      <w:lvlJc w:val="left"/>
      <w:pPr>
        <w:ind w:left="7806" w:hanging="360"/>
      </w:pPr>
      <w:rPr>
        <w:rFonts w:hint="default"/>
        <w:lang w:val="en-US" w:eastAsia="en-US" w:bidi="ar-SA"/>
      </w:rPr>
    </w:lvl>
    <w:lvl w:ilvl="8" w:tplc="E6E47A8E">
      <w:numFmt w:val="bullet"/>
      <w:lvlText w:val="•"/>
      <w:lvlJc w:val="left"/>
      <w:pPr>
        <w:ind w:left="8844" w:hanging="360"/>
      </w:pPr>
      <w:rPr>
        <w:rFonts w:hint="default"/>
        <w:lang w:val="en-US" w:eastAsia="en-US" w:bidi="ar-SA"/>
      </w:rPr>
    </w:lvl>
  </w:abstractNum>
  <w:abstractNum w:abstractNumId="57" w15:restartNumberingAfterBreak="0">
    <w:nsid w:val="2E3B4F9C"/>
    <w:multiLevelType w:val="hybridMultilevel"/>
    <w:tmpl w:val="C7FCAD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E6E6DA6"/>
    <w:multiLevelType w:val="hybridMultilevel"/>
    <w:tmpl w:val="E872FB00"/>
    <w:lvl w:ilvl="0" w:tplc="E08CFE76">
      <w:start w:val="1"/>
      <w:numFmt w:val="decimal"/>
      <w:lvlText w:val="%1."/>
      <w:lvlJc w:val="left"/>
      <w:pPr>
        <w:ind w:left="720" w:hanging="360"/>
      </w:pPr>
      <w:rPr>
        <w:rFonts w:hint="default"/>
        <w:b w:val="0"/>
        <w:bCs/>
        <w:sz w:val="32"/>
        <w:szCs w:val="5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0247F01"/>
    <w:multiLevelType w:val="multilevel"/>
    <w:tmpl w:val="58B8E074"/>
    <w:lvl w:ilvl="0">
      <w:start w:val="3"/>
      <w:numFmt w:val="decimal"/>
      <w:lvlText w:val="%1"/>
      <w:lvlJc w:val="left"/>
      <w:pPr>
        <w:ind w:left="418" w:hanging="301"/>
      </w:pPr>
      <w:rPr>
        <w:rFonts w:hint="default"/>
        <w:lang w:val="en-US" w:eastAsia="en-US" w:bidi="ar-SA"/>
      </w:rPr>
    </w:lvl>
    <w:lvl w:ilvl="1">
      <w:start w:val="2"/>
      <w:numFmt w:val="decimal"/>
      <w:lvlText w:val="%1.%2"/>
      <w:lvlJc w:val="left"/>
      <w:pPr>
        <w:ind w:left="418" w:hanging="301"/>
        <w:jc w:val="right"/>
      </w:pPr>
      <w:rPr>
        <w:rFonts w:ascii="Calibri" w:eastAsia="Calibri" w:hAnsi="Calibri" w:cs="Calibri" w:hint="default"/>
        <w:b/>
        <w:bCs/>
        <w:i w:val="0"/>
        <w:iCs w:val="0"/>
        <w:spacing w:val="-1"/>
        <w:w w:val="99"/>
        <w:sz w:val="20"/>
        <w:szCs w:val="20"/>
        <w:lang w:val="en-US" w:eastAsia="en-US" w:bidi="ar-SA"/>
      </w:rPr>
    </w:lvl>
    <w:lvl w:ilvl="2">
      <w:numFmt w:val="bullet"/>
      <w:lvlText w:val=""/>
      <w:lvlJc w:val="left"/>
      <w:pPr>
        <w:ind w:left="1207" w:hanging="360"/>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356" w:hanging="360"/>
      </w:pPr>
      <w:rPr>
        <w:rFonts w:hint="default"/>
        <w:lang w:val="en-US" w:eastAsia="en-US" w:bidi="ar-SA"/>
      </w:rPr>
    </w:lvl>
    <w:lvl w:ilvl="4">
      <w:numFmt w:val="bullet"/>
      <w:lvlText w:val="•"/>
      <w:lvlJc w:val="left"/>
      <w:pPr>
        <w:ind w:left="4435" w:hanging="360"/>
      </w:pPr>
      <w:rPr>
        <w:rFonts w:hint="default"/>
        <w:lang w:val="en-US" w:eastAsia="en-US" w:bidi="ar-SA"/>
      </w:rPr>
    </w:lvl>
    <w:lvl w:ilvl="5">
      <w:numFmt w:val="bullet"/>
      <w:lvlText w:val="•"/>
      <w:lvlJc w:val="left"/>
      <w:pPr>
        <w:ind w:left="5513" w:hanging="360"/>
      </w:pPr>
      <w:rPr>
        <w:rFonts w:hint="default"/>
        <w:lang w:val="en-US" w:eastAsia="en-US" w:bidi="ar-SA"/>
      </w:rPr>
    </w:lvl>
    <w:lvl w:ilvl="6">
      <w:numFmt w:val="bullet"/>
      <w:lvlText w:val="•"/>
      <w:lvlJc w:val="left"/>
      <w:pPr>
        <w:ind w:left="6592" w:hanging="360"/>
      </w:pPr>
      <w:rPr>
        <w:rFonts w:hint="default"/>
        <w:lang w:val="en-US" w:eastAsia="en-US" w:bidi="ar-SA"/>
      </w:rPr>
    </w:lvl>
    <w:lvl w:ilvl="7">
      <w:numFmt w:val="bullet"/>
      <w:lvlText w:val="•"/>
      <w:lvlJc w:val="left"/>
      <w:pPr>
        <w:ind w:left="7670" w:hanging="360"/>
      </w:pPr>
      <w:rPr>
        <w:rFonts w:hint="default"/>
        <w:lang w:val="en-US" w:eastAsia="en-US" w:bidi="ar-SA"/>
      </w:rPr>
    </w:lvl>
    <w:lvl w:ilvl="8">
      <w:numFmt w:val="bullet"/>
      <w:lvlText w:val="•"/>
      <w:lvlJc w:val="left"/>
      <w:pPr>
        <w:ind w:left="8749" w:hanging="360"/>
      </w:pPr>
      <w:rPr>
        <w:rFonts w:hint="default"/>
        <w:lang w:val="en-US" w:eastAsia="en-US" w:bidi="ar-SA"/>
      </w:rPr>
    </w:lvl>
  </w:abstractNum>
  <w:abstractNum w:abstractNumId="60" w15:restartNumberingAfterBreak="0">
    <w:nsid w:val="30805F9E"/>
    <w:multiLevelType w:val="hybridMultilevel"/>
    <w:tmpl w:val="1632DAB4"/>
    <w:lvl w:ilvl="0" w:tplc="A58436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26F0AE0"/>
    <w:multiLevelType w:val="multilevel"/>
    <w:tmpl w:val="CD8CF0AE"/>
    <w:lvl w:ilvl="0">
      <w:start w:val="5"/>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337C55B1"/>
    <w:multiLevelType w:val="hybridMultilevel"/>
    <w:tmpl w:val="80744BEA"/>
    <w:lvl w:ilvl="0" w:tplc="0809000F">
      <w:start w:val="1"/>
      <w:numFmt w:val="decimal"/>
      <w:lvlText w:val="%1."/>
      <w:lvlJc w:val="left"/>
      <w:pPr>
        <w:ind w:left="2183" w:hanging="360"/>
      </w:pPr>
    </w:lvl>
    <w:lvl w:ilvl="1" w:tplc="08090019" w:tentative="1">
      <w:start w:val="1"/>
      <w:numFmt w:val="lowerLetter"/>
      <w:lvlText w:val="%2."/>
      <w:lvlJc w:val="left"/>
      <w:pPr>
        <w:ind w:left="2903" w:hanging="360"/>
      </w:pPr>
    </w:lvl>
    <w:lvl w:ilvl="2" w:tplc="0809001B" w:tentative="1">
      <w:start w:val="1"/>
      <w:numFmt w:val="lowerRoman"/>
      <w:lvlText w:val="%3."/>
      <w:lvlJc w:val="right"/>
      <w:pPr>
        <w:ind w:left="3623" w:hanging="180"/>
      </w:pPr>
    </w:lvl>
    <w:lvl w:ilvl="3" w:tplc="0809000F" w:tentative="1">
      <w:start w:val="1"/>
      <w:numFmt w:val="decimal"/>
      <w:lvlText w:val="%4."/>
      <w:lvlJc w:val="left"/>
      <w:pPr>
        <w:ind w:left="4343" w:hanging="360"/>
      </w:pPr>
    </w:lvl>
    <w:lvl w:ilvl="4" w:tplc="08090019" w:tentative="1">
      <w:start w:val="1"/>
      <w:numFmt w:val="lowerLetter"/>
      <w:lvlText w:val="%5."/>
      <w:lvlJc w:val="left"/>
      <w:pPr>
        <w:ind w:left="5063" w:hanging="360"/>
      </w:pPr>
    </w:lvl>
    <w:lvl w:ilvl="5" w:tplc="0809001B" w:tentative="1">
      <w:start w:val="1"/>
      <w:numFmt w:val="lowerRoman"/>
      <w:lvlText w:val="%6."/>
      <w:lvlJc w:val="right"/>
      <w:pPr>
        <w:ind w:left="5783" w:hanging="180"/>
      </w:pPr>
    </w:lvl>
    <w:lvl w:ilvl="6" w:tplc="0809000F" w:tentative="1">
      <w:start w:val="1"/>
      <w:numFmt w:val="decimal"/>
      <w:lvlText w:val="%7."/>
      <w:lvlJc w:val="left"/>
      <w:pPr>
        <w:ind w:left="6503" w:hanging="360"/>
      </w:pPr>
    </w:lvl>
    <w:lvl w:ilvl="7" w:tplc="08090019" w:tentative="1">
      <w:start w:val="1"/>
      <w:numFmt w:val="lowerLetter"/>
      <w:lvlText w:val="%8."/>
      <w:lvlJc w:val="left"/>
      <w:pPr>
        <w:ind w:left="7223" w:hanging="360"/>
      </w:pPr>
    </w:lvl>
    <w:lvl w:ilvl="8" w:tplc="0809001B" w:tentative="1">
      <w:start w:val="1"/>
      <w:numFmt w:val="lowerRoman"/>
      <w:lvlText w:val="%9."/>
      <w:lvlJc w:val="right"/>
      <w:pPr>
        <w:ind w:left="7943" w:hanging="180"/>
      </w:pPr>
    </w:lvl>
  </w:abstractNum>
  <w:abstractNum w:abstractNumId="63" w15:restartNumberingAfterBreak="0">
    <w:nsid w:val="34F3121B"/>
    <w:multiLevelType w:val="hybridMultilevel"/>
    <w:tmpl w:val="700E38BE"/>
    <w:lvl w:ilvl="0" w:tplc="0409000B">
      <w:start w:val="1"/>
      <w:numFmt w:val="bullet"/>
      <w:lvlText w:val=""/>
      <w:lvlJc w:val="left"/>
      <w:pPr>
        <w:ind w:left="1313" w:hanging="360"/>
      </w:pPr>
      <w:rPr>
        <w:rFonts w:ascii="Wingdings" w:hAnsi="Wingdings" w:hint="default"/>
      </w:rPr>
    </w:lvl>
    <w:lvl w:ilvl="1" w:tplc="08090003" w:tentative="1">
      <w:start w:val="1"/>
      <w:numFmt w:val="bullet"/>
      <w:lvlText w:val="o"/>
      <w:lvlJc w:val="left"/>
      <w:pPr>
        <w:ind w:left="2033" w:hanging="360"/>
      </w:pPr>
      <w:rPr>
        <w:rFonts w:ascii="Courier New" w:hAnsi="Courier New" w:cs="Courier New" w:hint="default"/>
      </w:rPr>
    </w:lvl>
    <w:lvl w:ilvl="2" w:tplc="08090005" w:tentative="1">
      <w:start w:val="1"/>
      <w:numFmt w:val="bullet"/>
      <w:lvlText w:val=""/>
      <w:lvlJc w:val="left"/>
      <w:pPr>
        <w:ind w:left="2753" w:hanging="360"/>
      </w:pPr>
      <w:rPr>
        <w:rFonts w:ascii="Wingdings" w:hAnsi="Wingdings" w:hint="default"/>
      </w:rPr>
    </w:lvl>
    <w:lvl w:ilvl="3" w:tplc="08090001" w:tentative="1">
      <w:start w:val="1"/>
      <w:numFmt w:val="bullet"/>
      <w:lvlText w:val=""/>
      <w:lvlJc w:val="left"/>
      <w:pPr>
        <w:ind w:left="3473" w:hanging="360"/>
      </w:pPr>
      <w:rPr>
        <w:rFonts w:ascii="Symbol" w:hAnsi="Symbol" w:hint="default"/>
      </w:rPr>
    </w:lvl>
    <w:lvl w:ilvl="4" w:tplc="08090003" w:tentative="1">
      <w:start w:val="1"/>
      <w:numFmt w:val="bullet"/>
      <w:lvlText w:val="o"/>
      <w:lvlJc w:val="left"/>
      <w:pPr>
        <w:ind w:left="4193" w:hanging="360"/>
      </w:pPr>
      <w:rPr>
        <w:rFonts w:ascii="Courier New" w:hAnsi="Courier New" w:cs="Courier New" w:hint="default"/>
      </w:rPr>
    </w:lvl>
    <w:lvl w:ilvl="5" w:tplc="08090005" w:tentative="1">
      <w:start w:val="1"/>
      <w:numFmt w:val="bullet"/>
      <w:lvlText w:val=""/>
      <w:lvlJc w:val="left"/>
      <w:pPr>
        <w:ind w:left="4913" w:hanging="360"/>
      </w:pPr>
      <w:rPr>
        <w:rFonts w:ascii="Wingdings" w:hAnsi="Wingdings" w:hint="default"/>
      </w:rPr>
    </w:lvl>
    <w:lvl w:ilvl="6" w:tplc="08090001" w:tentative="1">
      <w:start w:val="1"/>
      <w:numFmt w:val="bullet"/>
      <w:lvlText w:val=""/>
      <w:lvlJc w:val="left"/>
      <w:pPr>
        <w:ind w:left="5633" w:hanging="360"/>
      </w:pPr>
      <w:rPr>
        <w:rFonts w:ascii="Symbol" w:hAnsi="Symbol" w:hint="default"/>
      </w:rPr>
    </w:lvl>
    <w:lvl w:ilvl="7" w:tplc="08090003" w:tentative="1">
      <w:start w:val="1"/>
      <w:numFmt w:val="bullet"/>
      <w:lvlText w:val="o"/>
      <w:lvlJc w:val="left"/>
      <w:pPr>
        <w:ind w:left="6353" w:hanging="360"/>
      </w:pPr>
      <w:rPr>
        <w:rFonts w:ascii="Courier New" w:hAnsi="Courier New" w:cs="Courier New" w:hint="default"/>
      </w:rPr>
    </w:lvl>
    <w:lvl w:ilvl="8" w:tplc="08090005" w:tentative="1">
      <w:start w:val="1"/>
      <w:numFmt w:val="bullet"/>
      <w:lvlText w:val=""/>
      <w:lvlJc w:val="left"/>
      <w:pPr>
        <w:ind w:left="7073" w:hanging="360"/>
      </w:pPr>
      <w:rPr>
        <w:rFonts w:ascii="Wingdings" w:hAnsi="Wingdings" w:hint="default"/>
      </w:rPr>
    </w:lvl>
  </w:abstractNum>
  <w:abstractNum w:abstractNumId="64" w15:restartNumberingAfterBreak="0">
    <w:nsid w:val="35BC2AD1"/>
    <w:multiLevelType w:val="hybridMultilevel"/>
    <w:tmpl w:val="D5221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62034D9"/>
    <w:multiLevelType w:val="multilevel"/>
    <w:tmpl w:val="1D163530"/>
    <w:styleLink w:val="CurrentList3"/>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8420830"/>
    <w:multiLevelType w:val="hybridMultilevel"/>
    <w:tmpl w:val="8D289F54"/>
    <w:lvl w:ilvl="0" w:tplc="04090001">
      <w:start w:val="1"/>
      <w:numFmt w:val="bullet"/>
      <w:lvlText w:val=""/>
      <w:lvlJc w:val="left"/>
      <w:pPr>
        <w:ind w:left="607" w:hanging="360"/>
      </w:pPr>
      <w:rPr>
        <w:rFonts w:ascii="Symbol" w:hAnsi="Symbol" w:hint="default"/>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67" w15:restartNumberingAfterBreak="0">
    <w:nsid w:val="386071EE"/>
    <w:multiLevelType w:val="hybridMultilevel"/>
    <w:tmpl w:val="F962C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38F30755"/>
    <w:multiLevelType w:val="hybridMultilevel"/>
    <w:tmpl w:val="E5A6C59A"/>
    <w:lvl w:ilvl="0" w:tplc="3708972A">
      <w:start w:val="3"/>
      <w:numFmt w:val="lowerRoman"/>
      <w:lvlText w:val="(%1)"/>
      <w:lvlJc w:val="left"/>
      <w:pPr>
        <w:ind w:left="1202" w:hanging="675"/>
      </w:pPr>
      <w:rPr>
        <w:rFonts w:ascii="Calibri" w:eastAsia="Calibri" w:hAnsi="Calibri" w:cs="Calibri" w:hint="default"/>
        <w:b w:val="0"/>
        <w:bCs w:val="0"/>
        <w:i w:val="0"/>
        <w:iCs w:val="0"/>
        <w:spacing w:val="-1"/>
        <w:w w:val="99"/>
        <w:sz w:val="20"/>
        <w:szCs w:val="20"/>
        <w:lang w:val="en-US" w:eastAsia="en-US" w:bidi="ar-SA"/>
      </w:rPr>
    </w:lvl>
    <w:lvl w:ilvl="1" w:tplc="89DC5E30">
      <w:numFmt w:val="bullet"/>
      <w:lvlText w:val="•"/>
      <w:lvlJc w:val="left"/>
      <w:pPr>
        <w:ind w:left="2170" w:hanging="675"/>
      </w:pPr>
      <w:rPr>
        <w:rFonts w:hint="default"/>
        <w:lang w:val="en-US" w:eastAsia="en-US" w:bidi="ar-SA"/>
      </w:rPr>
    </w:lvl>
    <w:lvl w:ilvl="2" w:tplc="C77C72B4">
      <w:numFmt w:val="bullet"/>
      <w:lvlText w:val="•"/>
      <w:lvlJc w:val="left"/>
      <w:pPr>
        <w:ind w:left="3141" w:hanging="675"/>
      </w:pPr>
      <w:rPr>
        <w:rFonts w:hint="default"/>
        <w:lang w:val="en-US" w:eastAsia="en-US" w:bidi="ar-SA"/>
      </w:rPr>
    </w:lvl>
    <w:lvl w:ilvl="3" w:tplc="FF04EC54">
      <w:numFmt w:val="bullet"/>
      <w:lvlText w:val="•"/>
      <w:lvlJc w:val="left"/>
      <w:pPr>
        <w:ind w:left="4111" w:hanging="675"/>
      </w:pPr>
      <w:rPr>
        <w:rFonts w:hint="default"/>
        <w:lang w:val="en-US" w:eastAsia="en-US" w:bidi="ar-SA"/>
      </w:rPr>
    </w:lvl>
    <w:lvl w:ilvl="4" w:tplc="13CE107A">
      <w:numFmt w:val="bullet"/>
      <w:lvlText w:val="•"/>
      <w:lvlJc w:val="left"/>
      <w:pPr>
        <w:ind w:left="5082" w:hanging="675"/>
      </w:pPr>
      <w:rPr>
        <w:rFonts w:hint="default"/>
        <w:lang w:val="en-US" w:eastAsia="en-US" w:bidi="ar-SA"/>
      </w:rPr>
    </w:lvl>
    <w:lvl w:ilvl="5" w:tplc="8D36D7EE">
      <w:numFmt w:val="bullet"/>
      <w:lvlText w:val="•"/>
      <w:lvlJc w:val="left"/>
      <w:pPr>
        <w:ind w:left="6053" w:hanging="675"/>
      </w:pPr>
      <w:rPr>
        <w:rFonts w:hint="default"/>
        <w:lang w:val="en-US" w:eastAsia="en-US" w:bidi="ar-SA"/>
      </w:rPr>
    </w:lvl>
    <w:lvl w:ilvl="6" w:tplc="4EEAFE42">
      <w:numFmt w:val="bullet"/>
      <w:lvlText w:val="•"/>
      <w:lvlJc w:val="left"/>
      <w:pPr>
        <w:ind w:left="7023" w:hanging="675"/>
      </w:pPr>
      <w:rPr>
        <w:rFonts w:hint="default"/>
        <w:lang w:val="en-US" w:eastAsia="en-US" w:bidi="ar-SA"/>
      </w:rPr>
    </w:lvl>
    <w:lvl w:ilvl="7" w:tplc="DF4CE95C">
      <w:numFmt w:val="bullet"/>
      <w:lvlText w:val="•"/>
      <w:lvlJc w:val="left"/>
      <w:pPr>
        <w:ind w:left="7994" w:hanging="675"/>
      </w:pPr>
      <w:rPr>
        <w:rFonts w:hint="default"/>
        <w:lang w:val="en-US" w:eastAsia="en-US" w:bidi="ar-SA"/>
      </w:rPr>
    </w:lvl>
    <w:lvl w:ilvl="8" w:tplc="106A312E">
      <w:numFmt w:val="bullet"/>
      <w:lvlText w:val="•"/>
      <w:lvlJc w:val="left"/>
      <w:pPr>
        <w:ind w:left="8965" w:hanging="675"/>
      </w:pPr>
      <w:rPr>
        <w:rFonts w:hint="default"/>
        <w:lang w:val="en-US" w:eastAsia="en-US" w:bidi="ar-SA"/>
      </w:rPr>
    </w:lvl>
  </w:abstractNum>
  <w:abstractNum w:abstractNumId="69" w15:restartNumberingAfterBreak="0">
    <w:nsid w:val="39470751"/>
    <w:multiLevelType w:val="multilevel"/>
    <w:tmpl w:val="2362BB5E"/>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0" w15:restartNumberingAfterBreak="0">
    <w:nsid w:val="394D7B00"/>
    <w:multiLevelType w:val="hybridMultilevel"/>
    <w:tmpl w:val="FB8A8134"/>
    <w:lvl w:ilvl="0" w:tplc="0AFE3460">
      <w:start w:val="1"/>
      <w:numFmt w:val="decimal"/>
      <w:lvlText w:val="%1."/>
      <w:lvlJc w:val="left"/>
      <w:pPr>
        <w:ind w:left="1656" w:hanging="360"/>
        <w:jc w:val="right"/>
      </w:pPr>
      <w:rPr>
        <w:rFonts w:hint="default"/>
        <w:spacing w:val="-1"/>
        <w:w w:val="99"/>
        <w:lang w:val="en-US" w:eastAsia="en-US" w:bidi="ar-SA"/>
      </w:rPr>
    </w:lvl>
    <w:lvl w:ilvl="1" w:tplc="D6BCA596">
      <w:numFmt w:val="bullet"/>
      <w:lvlText w:val="•"/>
      <w:lvlJc w:val="left"/>
      <w:pPr>
        <w:ind w:left="2584" w:hanging="360"/>
      </w:pPr>
      <w:rPr>
        <w:rFonts w:hint="default"/>
        <w:lang w:val="en-US" w:eastAsia="en-US" w:bidi="ar-SA"/>
      </w:rPr>
    </w:lvl>
    <w:lvl w:ilvl="2" w:tplc="0D7E0DAA">
      <w:numFmt w:val="bullet"/>
      <w:lvlText w:val="•"/>
      <w:lvlJc w:val="left"/>
      <w:pPr>
        <w:ind w:left="3509" w:hanging="360"/>
      </w:pPr>
      <w:rPr>
        <w:rFonts w:hint="default"/>
        <w:lang w:val="en-US" w:eastAsia="en-US" w:bidi="ar-SA"/>
      </w:rPr>
    </w:lvl>
    <w:lvl w:ilvl="3" w:tplc="B76AE068">
      <w:numFmt w:val="bullet"/>
      <w:lvlText w:val="•"/>
      <w:lvlJc w:val="left"/>
      <w:pPr>
        <w:ind w:left="4433" w:hanging="360"/>
      </w:pPr>
      <w:rPr>
        <w:rFonts w:hint="default"/>
        <w:lang w:val="en-US" w:eastAsia="en-US" w:bidi="ar-SA"/>
      </w:rPr>
    </w:lvl>
    <w:lvl w:ilvl="4" w:tplc="8BF4828E">
      <w:numFmt w:val="bullet"/>
      <w:lvlText w:val="•"/>
      <w:lvlJc w:val="left"/>
      <w:pPr>
        <w:ind w:left="5358" w:hanging="360"/>
      </w:pPr>
      <w:rPr>
        <w:rFonts w:hint="default"/>
        <w:lang w:val="en-US" w:eastAsia="en-US" w:bidi="ar-SA"/>
      </w:rPr>
    </w:lvl>
    <w:lvl w:ilvl="5" w:tplc="EBE69608">
      <w:numFmt w:val="bullet"/>
      <w:lvlText w:val="•"/>
      <w:lvlJc w:val="left"/>
      <w:pPr>
        <w:ind w:left="6283" w:hanging="360"/>
      </w:pPr>
      <w:rPr>
        <w:rFonts w:hint="default"/>
        <w:lang w:val="en-US" w:eastAsia="en-US" w:bidi="ar-SA"/>
      </w:rPr>
    </w:lvl>
    <w:lvl w:ilvl="6" w:tplc="25FA47BA">
      <w:numFmt w:val="bullet"/>
      <w:lvlText w:val="•"/>
      <w:lvlJc w:val="left"/>
      <w:pPr>
        <w:ind w:left="7207" w:hanging="360"/>
      </w:pPr>
      <w:rPr>
        <w:rFonts w:hint="default"/>
        <w:lang w:val="en-US" w:eastAsia="en-US" w:bidi="ar-SA"/>
      </w:rPr>
    </w:lvl>
    <w:lvl w:ilvl="7" w:tplc="25BAB744">
      <w:numFmt w:val="bullet"/>
      <w:lvlText w:val="•"/>
      <w:lvlJc w:val="left"/>
      <w:pPr>
        <w:ind w:left="8132" w:hanging="360"/>
      </w:pPr>
      <w:rPr>
        <w:rFonts w:hint="default"/>
        <w:lang w:val="en-US" w:eastAsia="en-US" w:bidi="ar-SA"/>
      </w:rPr>
    </w:lvl>
    <w:lvl w:ilvl="8" w:tplc="2A76469E">
      <w:numFmt w:val="bullet"/>
      <w:lvlText w:val="•"/>
      <w:lvlJc w:val="left"/>
      <w:pPr>
        <w:ind w:left="9057" w:hanging="360"/>
      </w:pPr>
      <w:rPr>
        <w:rFonts w:hint="default"/>
        <w:lang w:val="en-US" w:eastAsia="en-US" w:bidi="ar-SA"/>
      </w:rPr>
    </w:lvl>
  </w:abstractNum>
  <w:abstractNum w:abstractNumId="71" w15:restartNumberingAfterBreak="0">
    <w:nsid w:val="3A4774D4"/>
    <w:multiLevelType w:val="hybridMultilevel"/>
    <w:tmpl w:val="616CDAB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3AC84CED"/>
    <w:multiLevelType w:val="hybridMultilevel"/>
    <w:tmpl w:val="9DF89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AD94407"/>
    <w:multiLevelType w:val="multilevel"/>
    <w:tmpl w:val="E1B0C8AE"/>
    <w:lvl w:ilvl="0">
      <w:start w:val="5"/>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C4311F8"/>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D22031E"/>
    <w:multiLevelType w:val="hybridMultilevel"/>
    <w:tmpl w:val="AE5236B4"/>
    <w:lvl w:ilvl="0" w:tplc="E2E2BEDC">
      <w:start w:val="1"/>
      <w:numFmt w:val="decimal"/>
      <w:lvlText w:val="(%1)"/>
      <w:lvlJc w:val="left"/>
      <w:pPr>
        <w:ind w:left="873" w:hanging="720"/>
      </w:pPr>
      <w:rPr>
        <w:rFonts w:ascii="Calibri" w:eastAsia="Calibri" w:hAnsi="Calibri" w:cs="Calibri" w:hint="default"/>
        <w:b w:val="0"/>
        <w:bCs w:val="0"/>
        <w:i w:val="0"/>
        <w:iCs w:val="0"/>
        <w:spacing w:val="-2"/>
        <w:w w:val="97"/>
        <w:sz w:val="20"/>
        <w:szCs w:val="20"/>
        <w:lang w:val="en-US" w:eastAsia="en-US" w:bidi="ar-SA"/>
      </w:rPr>
    </w:lvl>
    <w:lvl w:ilvl="1" w:tplc="90BCEBCC">
      <w:start w:val="1"/>
      <w:numFmt w:val="lowerLetter"/>
      <w:lvlText w:val="(%2)"/>
      <w:lvlJc w:val="left"/>
      <w:pPr>
        <w:ind w:left="1615" w:hanging="809"/>
      </w:pPr>
      <w:rPr>
        <w:rFonts w:ascii="Calibri" w:eastAsia="Calibri" w:hAnsi="Calibri" w:cs="Calibri" w:hint="default"/>
        <w:b w:val="0"/>
        <w:bCs w:val="0"/>
        <w:i w:val="0"/>
        <w:iCs w:val="0"/>
        <w:spacing w:val="-2"/>
        <w:w w:val="97"/>
        <w:sz w:val="20"/>
        <w:szCs w:val="20"/>
        <w:lang w:val="en-US" w:eastAsia="en-US" w:bidi="ar-SA"/>
      </w:rPr>
    </w:lvl>
    <w:lvl w:ilvl="2" w:tplc="8222B304">
      <w:numFmt w:val="bullet"/>
      <w:lvlText w:val="•"/>
      <w:lvlJc w:val="left"/>
      <w:pPr>
        <w:ind w:left="2543" w:hanging="809"/>
      </w:pPr>
      <w:rPr>
        <w:rFonts w:hint="default"/>
        <w:lang w:val="en-US" w:eastAsia="en-US" w:bidi="ar-SA"/>
      </w:rPr>
    </w:lvl>
    <w:lvl w:ilvl="3" w:tplc="4B521FD4">
      <w:numFmt w:val="bullet"/>
      <w:lvlText w:val="•"/>
      <w:lvlJc w:val="left"/>
      <w:pPr>
        <w:ind w:left="3466" w:hanging="809"/>
      </w:pPr>
      <w:rPr>
        <w:rFonts w:hint="default"/>
        <w:lang w:val="en-US" w:eastAsia="en-US" w:bidi="ar-SA"/>
      </w:rPr>
    </w:lvl>
    <w:lvl w:ilvl="4" w:tplc="7DE09290">
      <w:numFmt w:val="bullet"/>
      <w:lvlText w:val="•"/>
      <w:lvlJc w:val="left"/>
      <w:pPr>
        <w:ind w:left="4389" w:hanging="809"/>
      </w:pPr>
      <w:rPr>
        <w:rFonts w:hint="default"/>
        <w:lang w:val="en-US" w:eastAsia="en-US" w:bidi="ar-SA"/>
      </w:rPr>
    </w:lvl>
    <w:lvl w:ilvl="5" w:tplc="426440F6">
      <w:numFmt w:val="bullet"/>
      <w:lvlText w:val="•"/>
      <w:lvlJc w:val="left"/>
      <w:pPr>
        <w:ind w:left="5312" w:hanging="809"/>
      </w:pPr>
      <w:rPr>
        <w:rFonts w:hint="default"/>
        <w:lang w:val="en-US" w:eastAsia="en-US" w:bidi="ar-SA"/>
      </w:rPr>
    </w:lvl>
    <w:lvl w:ilvl="6" w:tplc="9B92A570">
      <w:numFmt w:val="bullet"/>
      <w:lvlText w:val="•"/>
      <w:lvlJc w:val="left"/>
      <w:pPr>
        <w:ind w:left="6235" w:hanging="809"/>
      </w:pPr>
      <w:rPr>
        <w:rFonts w:hint="default"/>
        <w:lang w:val="en-US" w:eastAsia="en-US" w:bidi="ar-SA"/>
      </w:rPr>
    </w:lvl>
    <w:lvl w:ilvl="7" w:tplc="5798D2E6">
      <w:numFmt w:val="bullet"/>
      <w:lvlText w:val="•"/>
      <w:lvlJc w:val="left"/>
      <w:pPr>
        <w:ind w:left="7158" w:hanging="809"/>
      </w:pPr>
      <w:rPr>
        <w:rFonts w:hint="default"/>
        <w:lang w:val="en-US" w:eastAsia="en-US" w:bidi="ar-SA"/>
      </w:rPr>
    </w:lvl>
    <w:lvl w:ilvl="8" w:tplc="4D9A6300">
      <w:numFmt w:val="bullet"/>
      <w:lvlText w:val="•"/>
      <w:lvlJc w:val="left"/>
      <w:pPr>
        <w:ind w:left="8081" w:hanging="809"/>
      </w:pPr>
      <w:rPr>
        <w:rFonts w:hint="default"/>
        <w:lang w:val="en-US" w:eastAsia="en-US" w:bidi="ar-SA"/>
      </w:rPr>
    </w:lvl>
  </w:abstractNum>
  <w:abstractNum w:abstractNumId="76" w15:restartNumberingAfterBreak="0">
    <w:nsid w:val="3E480639"/>
    <w:multiLevelType w:val="hybridMultilevel"/>
    <w:tmpl w:val="813C3A46"/>
    <w:lvl w:ilvl="0" w:tplc="5A9A34E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EC973F5"/>
    <w:multiLevelType w:val="hybridMultilevel"/>
    <w:tmpl w:val="7B7A6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EF1654D"/>
    <w:multiLevelType w:val="hybridMultilevel"/>
    <w:tmpl w:val="08249E74"/>
    <w:lvl w:ilvl="0" w:tplc="3ECC84C0">
      <w:start w:val="1"/>
      <w:numFmt w:val="decimal"/>
      <w:lvlText w:val="(%1)"/>
      <w:lvlJc w:val="left"/>
      <w:pPr>
        <w:ind w:left="883" w:hanging="720"/>
      </w:pPr>
      <w:rPr>
        <w:rFonts w:ascii="Calibri" w:eastAsia="Calibri" w:hAnsi="Calibri" w:cs="Calibri" w:hint="default"/>
        <w:b w:val="0"/>
        <w:bCs w:val="0"/>
        <w:i w:val="0"/>
        <w:iCs w:val="0"/>
        <w:spacing w:val="-2"/>
        <w:w w:val="97"/>
        <w:sz w:val="20"/>
        <w:szCs w:val="20"/>
        <w:lang w:val="en-US" w:eastAsia="en-US" w:bidi="ar-SA"/>
      </w:rPr>
    </w:lvl>
    <w:lvl w:ilvl="1" w:tplc="45227440">
      <w:numFmt w:val="bullet"/>
      <w:lvlText w:val="•"/>
      <w:lvlJc w:val="left"/>
      <w:pPr>
        <w:ind w:left="1784" w:hanging="720"/>
      </w:pPr>
      <w:rPr>
        <w:rFonts w:hint="default"/>
        <w:lang w:val="en-US" w:eastAsia="en-US" w:bidi="ar-SA"/>
      </w:rPr>
    </w:lvl>
    <w:lvl w:ilvl="2" w:tplc="1BF026E4">
      <w:numFmt w:val="bullet"/>
      <w:lvlText w:val="•"/>
      <w:lvlJc w:val="left"/>
      <w:pPr>
        <w:ind w:left="2689" w:hanging="720"/>
      </w:pPr>
      <w:rPr>
        <w:rFonts w:hint="default"/>
        <w:lang w:val="en-US" w:eastAsia="en-US" w:bidi="ar-SA"/>
      </w:rPr>
    </w:lvl>
    <w:lvl w:ilvl="3" w:tplc="4C023A28">
      <w:numFmt w:val="bullet"/>
      <w:lvlText w:val="•"/>
      <w:lvlJc w:val="left"/>
      <w:pPr>
        <w:ind w:left="3594" w:hanging="720"/>
      </w:pPr>
      <w:rPr>
        <w:rFonts w:hint="default"/>
        <w:lang w:val="en-US" w:eastAsia="en-US" w:bidi="ar-SA"/>
      </w:rPr>
    </w:lvl>
    <w:lvl w:ilvl="4" w:tplc="7DC0A564">
      <w:numFmt w:val="bullet"/>
      <w:lvlText w:val="•"/>
      <w:lvlJc w:val="left"/>
      <w:pPr>
        <w:ind w:left="4499" w:hanging="720"/>
      </w:pPr>
      <w:rPr>
        <w:rFonts w:hint="default"/>
        <w:lang w:val="en-US" w:eastAsia="en-US" w:bidi="ar-SA"/>
      </w:rPr>
    </w:lvl>
    <w:lvl w:ilvl="5" w:tplc="67A00534">
      <w:numFmt w:val="bullet"/>
      <w:lvlText w:val="•"/>
      <w:lvlJc w:val="left"/>
      <w:pPr>
        <w:ind w:left="5404" w:hanging="720"/>
      </w:pPr>
      <w:rPr>
        <w:rFonts w:hint="default"/>
        <w:lang w:val="en-US" w:eastAsia="en-US" w:bidi="ar-SA"/>
      </w:rPr>
    </w:lvl>
    <w:lvl w:ilvl="6" w:tplc="EFF64B22">
      <w:numFmt w:val="bullet"/>
      <w:lvlText w:val="•"/>
      <w:lvlJc w:val="left"/>
      <w:pPr>
        <w:ind w:left="6308" w:hanging="720"/>
      </w:pPr>
      <w:rPr>
        <w:rFonts w:hint="default"/>
        <w:lang w:val="en-US" w:eastAsia="en-US" w:bidi="ar-SA"/>
      </w:rPr>
    </w:lvl>
    <w:lvl w:ilvl="7" w:tplc="B80C50FA">
      <w:numFmt w:val="bullet"/>
      <w:lvlText w:val="•"/>
      <w:lvlJc w:val="left"/>
      <w:pPr>
        <w:ind w:left="7213" w:hanging="720"/>
      </w:pPr>
      <w:rPr>
        <w:rFonts w:hint="default"/>
        <w:lang w:val="en-US" w:eastAsia="en-US" w:bidi="ar-SA"/>
      </w:rPr>
    </w:lvl>
    <w:lvl w:ilvl="8" w:tplc="D57EB904">
      <w:numFmt w:val="bullet"/>
      <w:lvlText w:val="•"/>
      <w:lvlJc w:val="left"/>
      <w:pPr>
        <w:ind w:left="8118" w:hanging="720"/>
      </w:pPr>
      <w:rPr>
        <w:rFonts w:hint="default"/>
        <w:lang w:val="en-US" w:eastAsia="en-US" w:bidi="ar-SA"/>
      </w:rPr>
    </w:lvl>
  </w:abstractNum>
  <w:abstractNum w:abstractNumId="79" w15:restartNumberingAfterBreak="0">
    <w:nsid w:val="3F086854"/>
    <w:multiLevelType w:val="hybridMultilevel"/>
    <w:tmpl w:val="53428B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0E5583C"/>
    <w:multiLevelType w:val="hybridMultilevel"/>
    <w:tmpl w:val="A330E4C6"/>
    <w:lvl w:ilvl="0" w:tplc="0F0E11C4">
      <w:start w:val="1"/>
      <w:numFmt w:val="decimal"/>
      <w:lvlText w:val="%1"/>
      <w:lvlJc w:val="left"/>
      <w:pPr>
        <w:ind w:left="1100" w:hanging="252"/>
        <w:jc w:val="right"/>
      </w:pPr>
      <w:rPr>
        <w:rFonts w:hint="default"/>
        <w:w w:val="99"/>
        <w:lang w:val="en-US" w:eastAsia="en-US" w:bidi="ar-SA"/>
      </w:rPr>
    </w:lvl>
    <w:lvl w:ilvl="1" w:tplc="DDA24CF4">
      <w:start w:val="1"/>
      <w:numFmt w:val="decimal"/>
      <w:lvlText w:val="(%2)"/>
      <w:lvlJc w:val="left"/>
      <w:pPr>
        <w:ind w:left="1567" w:hanging="720"/>
      </w:pPr>
      <w:rPr>
        <w:rFonts w:ascii="Calibri" w:eastAsia="Calibri" w:hAnsi="Calibri" w:cs="Calibri" w:hint="default"/>
        <w:b w:val="0"/>
        <w:bCs w:val="0"/>
        <w:i w:val="0"/>
        <w:iCs w:val="0"/>
        <w:spacing w:val="-1"/>
        <w:w w:val="99"/>
        <w:sz w:val="20"/>
        <w:szCs w:val="20"/>
        <w:lang w:val="en-US" w:eastAsia="en-US" w:bidi="ar-SA"/>
      </w:rPr>
    </w:lvl>
    <w:lvl w:ilvl="2" w:tplc="82E88FB6">
      <w:numFmt w:val="bullet"/>
      <w:lvlText w:val="•"/>
      <w:lvlJc w:val="left"/>
      <w:pPr>
        <w:ind w:left="2598" w:hanging="720"/>
      </w:pPr>
      <w:rPr>
        <w:rFonts w:hint="default"/>
        <w:lang w:val="en-US" w:eastAsia="en-US" w:bidi="ar-SA"/>
      </w:rPr>
    </w:lvl>
    <w:lvl w:ilvl="3" w:tplc="9FFAD040">
      <w:numFmt w:val="bullet"/>
      <w:lvlText w:val="•"/>
      <w:lvlJc w:val="left"/>
      <w:pPr>
        <w:ind w:left="3636" w:hanging="720"/>
      </w:pPr>
      <w:rPr>
        <w:rFonts w:hint="default"/>
        <w:lang w:val="en-US" w:eastAsia="en-US" w:bidi="ar-SA"/>
      </w:rPr>
    </w:lvl>
    <w:lvl w:ilvl="4" w:tplc="BDF03978">
      <w:numFmt w:val="bullet"/>
      <w:lvlText w:val="•"/>
      <w:lvlJc w:val="left"/>
      <w:pPr>
        <w:ind w:left="4675" w:hanging="720"/>
      </w:pPr>
      <w:rPr>
        <w:rFonts w:hint="default"/>
        <w:lang w:val="en-US" w:eastAsia="en-US" w:bidi="ar-SA"/>
      </w:rPr>
    </w:lvl>
    <w:lvl w:ilvl="5" w:tplc="0582AB4C">
      <w:numFmt w:val="bullet"/>
      <w:lvlText w:val="•"/>
      <w:lvlJc w:val="left"/>
      <w:pPr>
        <w:ind w:left="5713" w:hanging="720"/>
      </w:pPr>
      <w:rPr>
        <w:rFonts w:hint="default"/>
        <w:lang w:val="en-US" w:eastAsia="en-US" w:bidi="ar-SA"/>
      </w:rPr>
    </w:lvl>
    <w:lvl w:ilvl="6" w:tplc="34A873A4">
      <w:numFmt w:val="bullet"/>
      <w:lvlText w:val="•"/>
      <w:lvlJc w:val="left"/>
      <w:pPr>
        <w:ind w:left="6752" w:hanging="720"/>
      </w:pPr>
      <w:rPr>
        <w:rFonts w:hint="default"/>
        <w:lang w:val="en-US" w:eastAsia="en-US" w:bidi="ar-SA"/>
      </w:rPr>
    </w:lvl>
    <w:lvl w:ilvl="7" w:tplc="CCF456B4">
      <w:numFmt w:val="bullet"/>
      <w:lvlText w:val="•"/>
      <w:lvlJc w:val="left"/>
      <w:pPr>
        <w:ind w:left="7790" w:hanging="720"/>
      </w:pPr>
      <w:rPr>
        <w:rFonts w:hint="default"/>
        <w:lang w:val="en-US" w:eastAsia="en-US" w:bidi="ar-SA"/>
      </w:rPr>
    </w:lvl>
    <w:lvl w:ilvl="8" w:tplc="ACCEF010">
      <w:numFmt w:val="bullet"/>
      <w:lvlText w:val="•"/>
      <w:lvlJc w:val="left"/>
      <w:pPr>
        <w:ind w:left="8829" w:hanging="720"/>
      </w:pPr>
      <w:rPr>
        <w:rFonts w:hint="default"/>
        <w:lang w:val="en-US" w:eastAsia="en-US" w:bidi="ar-SA"/>
      </w:rPr>
    </w:lvl>
  </w:abstractNum>
  <w:abstractNum w:abstractNumId="81" w15:restartNumberingAfterBreak="0">
    <w:nsid w:val="40ED758C"/>
    <w:multiLevelType w:val="multilevel"/>
    <w:tmpl w:val="81366C70"/>
    <w:lvl w:ilvl="0">
      <w:start w:val="1"/>
      <w:numFmt w:val="decimal"/>
      <w:lvlText w:val="%1."/>
      <w:lvlJc w:val="left"/>
      <w:pPr>
        <w:ind w:left="360" w:hanging="360"/>
      </w:pPr>
    </w:lvl>
    <w:lvl w:ilvl="1">
      <w:start w:val="1"/>
      <w:numFmt w:val="decimal"/>
      <w:lvlText w:val="%1.%2."/>
      <w:lvlJc w:val="left"/>
      <w:pPr>
        <w:ind w:left="432" w:hanging="432"/>
      </w:pPr>
      <w:rPr>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2625F58"/>
    <w:multiLevelType w:val="hybridMultilevel"/>
    <w:tmpl w:val="0A78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2B85E64"/>
    <w:multiLevelType w:val="hybridMultilevel"/>
    <w:tmpl w:val="E954EF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32658D3"/>
    <w:multiLevelType w:val="hybridMultilevel"/>
    <w:tmpl w:val="E002512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33A4746"/>
    <w:multiLevelType w:val="hybridMultilevel"/>
    <w:tmpl w:val="2A50C508"/>
    <w:lvl w:ilvl="0" w:tplc="7D164FE6">
      <w:start w:val="1"/>
      <w:numFmt w:val="decimal"/>
      <w:lvlText w:val="%1."/>
      <w:lvlJc w:val="left"/>
      <w:pPr>
        <w:ind w:left="694" w:hanging="560"/>
        <w:jc w:val="right"/>
      </w:pPr>
      <w:rPr>
        <w:rFonts w:ascii="Calibri" w:eastAsia="Calibri" w:hAnsi="Calibri" w:cs="Calibri" w:hint="default"/>
        <w:b/>
        <w:bCs/>
        <w:i/>
        <w:iCs/>
        <w:spacing w:val="-1"/>
        <w:w w:val="99"/>
        <w:sz w:val="20"/>
        <w:szCs w:val="20"/>
        <w:lang w:val="en-US" w:eastAsia="en-US" w:bidi="ar-SA"/>
      </w:rPr>
    </w:lvl>
    <w:lvl w:ilvl="1" w:tplc="97F2A984">
      <w:start w:val="1"/>
      <w:numFmt w:val="lowerRoman"/>
      <w:lvlText w:val="(%2)"/>
      <w:lvlJc w:val="left"/>
      <w:pPr>
        <w:ind w:left="694" w:hanging="574"/>
      </w:pPr>
      <w:rPr>
        <w:rFonts w:ascii="Calibri" w:eastAsia="Calibri" w:hAnsi="Calibri" w:cs="Calibri" w:hint="default"/>
        <w:b w:val="0"/>
        <w:bCs w:val="0"/>
        <w:i w:val="0"/>
        <w:iCs w:val="0"/>
        <w:spacing w:val="-1"/>
        <w:w w:val="99"/>
        <w:sz w:val="20"/>
        <w:szCs w:val="20"/>
        <w:lang w:val="en-US" w:eastAsia="en-US" w:bidi="ar-SA"/>
      </w:rPr>
    </w:lvl>
    <w:lvl w:ilvl="2" w:tplc="9A24DA86">
      <w:numFmt w:val="bullet"/>
      <w:lvlText w:val="•"/>
      <w:lvlJc w:val="left"/>
      <w:pPr>
        <w:ind w:left="2741" w:hanging="574"/>
      </w:pPr>
      <w:rPr>
        <w:rFonts w:hint="default"/>
        <w:lang w:val="en-US" w:eastAsia="en-US" w:bidi="ar-SA"/>
      </w:rPr>
    </w:lvl>
    <w:lvl w:ilvl="3" w:tplc="F03A8382">
      <w:numFmt w:val="bullet"/>
      <w:lvlText w:val="•"/>
      <w:lvlJc w:val="left"/>
      <w:pPr>
        <w:ind w:left="3761" w:hanging="574"/>
      </w:pPr>
      <w:rPr>
        <w:rFonts w:hint="default"/>
        <w:lang w:val="en-US" w:eastAsia="en-US" w:bidi="ar-SA"/>
      </w:rPr>
    </w:lvl>
    <w:lvl w:ilvl="4" w:tplc="70108C86">
      <w:numFmt w:val="bullet"/>
      <w:lvlText w:val="•"/>
      <w:lvlJc w:val="left"/>
      <w:pPr>
        <w:ind w:left="4782" w:hanging="574"/>
      </w:pPr>
      <w:rPr>
        <w:rFonts w:hint="default"/>
        <w:lang w:val="en-US" w:eastAsia="en-US" w:bidi="ar-SA"/>
      </w:rPr>
    </w:lvl>
    <w:lvl w:ilvl="5" w:tplc="601A45BC">
      <w:numFmt w:val="bullet"/>
      <w:lvlText w:val="•"/>
      <w:lvlJc w:val="left"/>
      <w:pPr>
        <w:ind w:left="5803" w:hanging="574"/>
      </w:pPr>
      <w:rPr>
        <w:rFonts w:hint="default"/>
        <w:lang w:val="en-US" w:eastAsia="en-US" w:bidi="ar-SA"/>
      </w:rPr>
    </w:lvl>
    <w:lvl w:ilvl="6" w:tplc="C532995C">
      <w:numFmt w:val="bullet"/>
      <w:lvlText w:val="•"/>
      <w:lvlJc w:val="left"/>
      <w:pPr>
        <w:ind w:left="6823" w:hanging="574"/>
      </w:pPr>
      <w:rPr>
        <w:rFonts w:hint="default"/>
        <w:lang w:val="en-US" w:eastAsia="en-US" w:bidi="ar-SA"/>
      </w:rPr>
    </w:lvl>
    <w:lvl w:ilvl="7" w:tplc="E514CB06">
      <w:numFmt w:val="bullet"/>
      <w:lvlText w:val="•"/>
      <w:lvlJc w:val="left"/>
      <w:pPr>
        <w:ind w:left="7844" w:hanging="574"/>
      </w:pPr>
      <w:rPr>
        <w:rFonts w:hint="default"/>
        <w:lang w:val="en-US" w:eastAsia="en-US" w:bidi="ar-SA"/>
      </w:rPr>
    </w:lvl>
    <w:lvl w:ilvl="8" w:tplc="1D521E44">
      <w:numFmt w:val="bullet"/>
      <w:lvlText w:val="•"/>
      <w:lvlJc w:val="left"/>
      <w:pPr>
        <w:ind w:left="8865" w:hanging="574"/>
      </w:pPr>
      <w:rPr>
        <w:rFonts w:hint="default"/>
        <w:lang w:val="en-US" w:eastAsia="en-US" w:bidi="ar-SA"/>
      </w:rPr>
    </w:lvl>
  </w:abstractNum>
  <w:abstractNum w:abstractNumId="86" w15:restartNumberingAfterBreak="0">
    <w:nsid w:val="43525880"/>
    <w:multiLevelType w:val="hybridMultilevel"/>
    <w:tmpl w:val="D252130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41109CE"/>
    <w:multiLevelType w:val="hybridMultilevel"/>
    <w:tmpl w:val="C30656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4D158CA"/>
    <w:multiLevelType w:val="multilevel"/>
    <w:tmpl w:val="2C38AEC0"/>
    <w:lvl w:ilvl="0">
      <w:start w:val="2"/>
      <w:numFmt w:val="decimal"/>
      <w:lvlText w:val="%1"/>
      <w:lvlJc w:val="left"/>
      <w:pPr>
        <w:ind w:left="1479" w:hanging="720"/>
      </w:pPr>
      <w:rPr>
        <w:rFonts w:hint="default"/>
        <w:lang w:val="en-US" w:eastAsia="en-US" w:bidi="ar-SA"/>
      </w:rPr>
    </w:lvl>
    <w:lvl w:ilvl="1">
      <w:start w:val="1"/>
      <w:numFmt w:val="decimal"/>
      <w:lvlText w:val="%1.%2"/>
      <w:lvlJc w:val="left"/>
      <w:pPr>
        <w:ind w:left="1997" w:hanging="720"/>
      </w:pPr>
      <w:rPr>
        <w:rFonts w:ascii="Calibri" w:eastAsia="Calibri" w:hAnsi="Calibri" w:cs="Calibri" w:hint="default"/>
        <w:b/>
        <w:bCs/>
        <w:i/>
        <w:iCs/>
        <w:spacing w:val="-1"/>
        <w:w w:val="99"/>
        <w:sz w:val="20"/>
        <w:szCs w:val="20"/>
        <w:lang w:val="en-US" w:eastAsia="en-US" w:bidi="ar-SA"/>
      </w:rPr>
    </w:lvl>
    <w:lvl w:ilvl="2">
      <w:numFmt w:val="bullet"/>
      <w:lvlText w:val="•"/>
      <w:lvlJc w:val="left"/>
      <w:pPr>
        <w:ind w:left="3365" w:hanging="720"/>
      </w:pPr>
      <w:rPr>
        <w:rFonts w:hint="default"/>
        <w:lang w:val="en-US" w:eastAsia="en-US" w:bidi="ar-SA"/>
      </w:rPr>
    </w:lvl>
    <w:lvl w:ilvl="3">
      <w:numFmt w:val="bullet"/>
      <w:lvlText w:val="•"/>
      <w:lvlJc w:val="left"/>
      <w:pPr>
        <w:ind w:left="4307" w:hanging="720"/>
      </w:pPr>
      <w:rPr>
        <w:rFonts w:hint="default"/>
        <w:lang w:val="en-US" w:eastAsia="en-US" w:bidi="ar-SA"/>
      </w:rPr>
    </w:lvl>
    <w:lvl w:ilvl="4">
      <w:numFmt w:val="bullet"/>
      <w:lvlText w:val="•"/>
      <w:lvlJc w:val="left"/>
      <w:pPr>
        <w:ind w:left="5250" w:hanging="720"/>
      </w:pPr>
      <w:rPr>
        <w:rFonts w:hint="default"/>
        <w:lang w:val="en-US" w:eastAsia="en-US" w:bidi="ar-SA"/>
      </w:rPr>
    </w:lvl>
    <w:lvl w:ilvl="5">
      <w:numFmt w:val="bullet"/>
      <w:lvlText w:val="•"/>
      <w:lvlJc w:val="left"/>
      <w:pPr>
        <w:ind w:left="6193" w:hanging="720"/>
      </w:pPr>
      <w:rPr>
        <w:rFonts w:hint="default"/>
        <w:lang w:val="en-US" w:eastAsia="en-US" w:bidi="ar-SA"/>
      </w:rPr>
    </w:lvl>
    <w:lvl w:ilvl="6">
      <w:numFmt w:val="bullet"/>
      <w:lvlText w:val="•"/>
      <w:lvlJc w:val="left"/>
      <w:pPr>
        <w:ind w:left="7135" w:hanging="720"/>
      </w:pPr>
      <w:rPr>
        <w:rFonts w:hint="default"/>
        <w:lang w:val="en-US" w:eastAsia="en-US" w:bidi="ar-SA"/>
      </w:rPr>
    </w:lvl>
    <w:lvl w:ilvl="7">
      <w:numFmt w:val="bullet"/>
      <w:lvlText w:val="•"/>
      <w:lvlJc w:val="left"/>
      <w:pPr>
        <w:ind w:left="8078" w:hanging="720"/>
      </w:pPr>
      <w:rPr>
        <w:rFonts w:hint="default"/>
        <w:lang w:val="en-US" w:eastAsia="en-US" w:bidi="ar-SA"/>
      </w:rPr>
    </w:lvl>
    <w:lvl w:ilvl="8">
      <w:numFmt w:val="bullet"/>
      <w:lvlText w:val="•"/>
      <w:lvlJc w:val="left"/>
      <w:pPr>
        <w:ind w:left="9021" w:hanging="720"/>
      </w:pPr>
      <w:rPr>
        <w:rFonts w:hint="default"/>
        <w:lang w:val="en-US" w:eastAsia="en-US" w:bidi="ar-SA"/>
      </w:rPr>
    </w:lvl>
  </w:abstractNum>
  <w:abstractNum w:abstractNumId="89" w15:restartNumberingAfterBreak="0">
    <w:nsid w:val="44FC328C"/>
    <w:multiLevelType w:val="multilevel"/>
    <w:tmpl w:val="8BEAF614"/>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53125CB"/>
    <w:multiLevelType w:val="hybridMultilevel"/>
    <w:tmpl w:val="B434A5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5C42AFD"/>
    <w:multiLevelType w:val="hybridMultilevel"/>
    <w:tmpl w:val="AECEBCA4"/>
    <w:lvl w:ilvl="0" w:tplc="4FD62898">
      <w:numFmt w:val="bullet"/>
      <w:lvlText w:val="•"/>
      <w:lvlJc w:val="left"/>
      <w:pPr>
        <w:ind w:left="1245" w:hanging="885"/>
      </w:pPr>
      <w:rPr>
        <w:rFonts w:ascii="Baxter Sans Core" w:eastAsia="Times New Roman" w:hAnsi="Baxter Sans Cor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7973687"/>
    <w:multiLevelType w:val="hybridMultilevel"/>
    <w:tmpl w:val="53740958"/>
    <w:lvl w:ilvl="0" w:tplc="D3BC9038">
      <w:start w:val="1"/>
      <w:numFmt w:val="lowerRoman"/>
      <w:lvlText w:val="%1)"/>
      <w:lvlJc w:val="left"/>
      <w:pPr>
        <w:ind w:left="1222" w:hanging="360"/>
      </w:pPr>
      <w:rPr>
        <w:rFonts w:hint="default"/>
        <w:spacing w:val="0"/>
        <w:w w:val="97"/>
        <w:lang w:val="en-US" w:eastAsia="en-US" w:bidi="ar-SA"/>
      </w:rPr>
    </w:lvl>
    <w:lvl w:ilvl="1" w:tplc="39062ECC">
      <w:numFmt w:val="bullet"/>
      <w:lvlText w:val="•"/>
      <w:lvlJc w:val="left"/>
      <w:pPr>
        <w:ind w:left="2190" w:hanging="360"/>
      </w:pPr>
      <w:rPr>
        <w:rFonts w:hint="default"/>
        <w:lang w:val="en-US" w:eastAsia="en-US" w:bidi="ar-SA"/>
      </w:rPr>
    </w:lvl>
    <w:lvl w:ilvl="2" w:tplc="A0988114">
      <w:numFmt w:val="bullet"/>
      <w:lvlText w:val="•"/>
      <w:lvlJc w:val="left"/>
      <w:pPr>
        <w:ind w:left="3160" w:hanging="360"/>
      </w:pPr>
      <w:rPr>
        <w:rFonts w:hint="default"/>
        <w:lang w:val="en-US" w:eastAsia="en-US" w:bidi="ar-SA"/>
      </w:rPr>
    </w:lvl>
    <w:lvl w:ilvl="3" w:tplc="601A48A4">
      <w:numFmt w:val="bullet"/>
      <w:lvlText w:val="•"/>
      <w:lvlJc w:val="left"/>
      <w:pPr>
        <w:ind w:left="4130" w:hanging="360"/>
      </w:pPr>
      <w:rPr>
        <w:rFonts w:hint="default"/>
        <w:lang w:val="en-US" w:eastAsia="en-US" w:bidi="ar-SA"/>
      </w:rPr>
    </w:lvl>
    <w:lvl w:ilvl="4" w:tplc="29503422">
      <w:numFmt w:val="bullet"/>
      <w:lvlText w:val="•"/>
      <w:lvlJc w:val="left"/>
      <w:pPr>
        <w:ind w:left="5100" w:hanging="360"/>
      </w:pPr>
      <w:rPr>
        <w:rFonts w:hint="default"/>
        <w:lang w:val="en-US" w:eastAsia="en-US" w:bidi="ar-SA"/>
      </w:rPr>
    </w:lvl>
    <w:lvl w:ilvl="5" w:tplc="52C0FB66">
      <w:numFmt w:val="bullet"/>
      <w:lvlText w:val="•"/>
      <w:lvlJc w:val="left"/>
      <w:pPr>
        <w:ind w:left="6070" w:hanging="360"/>
      </w:pPr>
      <w:rPr>
        <w:rFonts w:hint="default"/>
        <w:lang w:val="en-US" w:eastAsia="en-US" w:bidi="ar-SA"/>
      </w:rPr>
    </w:lvl>
    <w:lvl w:ilvl="6" w:tplc="05E4485A">
      <w:numFmt w:val="bullet"/>
      <w:lvlText w:val="•"/>
      <w:lvlJc w:val="left"/>
      <w:pPr>
        <w:ind w:left="7040" w:hanging="360"/>
      </w:pPr>
      <w:rPr>
        <w:rFonts w:hint="default"/>
        <w:lang w:val="en-US" w:eastAsia="en-US" w:bidi="ar-SA"/>
      </w:rPr>
    </w:lvl>
    <w:lvl w:ilvl="7" w:tplc="223E0C6C">
      <w:numFmt w:val="bullet"/>
      <w:lvlText w:val="•"/>
      <w:lvlJc w:val="left"/>
      <w:pPr>
        <w:ind w:left="8010" w:hanging="360"/>
      </w:pPr>
      <w:rPr>
        <w:rFonts w:hint="default"/>
        <w:lang w:val="en-US" w:eastAsia="en-US" w:bidi="ar-SA"/>
      </w:rPr>
    </w:lvl>
    <w:lvl w:ilvl="8" w:tplc="D3004462">
      <w:numFmt w:val="bullet"/>
      <w:lvlText w:val="•"/>
      <w:lvlJc w:val="left"/>
      <w:pPr>
        <w:ind w:left="8980" w:hanging="360"/>
      </w:pPr>
      <w:rPr>
        <w:rFonts w:hint="default"/>
        <w:lang w:val="en-US" w:eastAsia="en-US" w:bidi="ar-SA"/>
      </w:rPr>
    </w:lvl>
  </w:abstractNum>
  <w:abstractNum w:abstractNumId="93" w15:restartNumberingAfterBreak="0">
    <w:nsid w:val="481E5899"/>
    <w:multiLevelType w:val="hybridMultilevel"/>
    <w:tmpl w:val="45926218"/>
    <w:lvl w:ilvl="0" w:tplc="938E2EF6">
      <w:numFmt w:val="bullet"/>
      <w:lvlText w:val="-"/>
      <w:lvlJc w:val="left"/>
      <w:pPr>
        <w:ind w:left="848" w:hanging="360"/>
      </w:pPr>
      <w:rPr>
        <w:rFonts w:ascii="Baxter Sans Core" w:eastAsia="Baxter Sans Core" w:hAnsi="Baxter Sans Core" w:cs="Baxter Sans Core" w:hint="default"/>
        <w:b w:val="0"/>
        <w:bCs w:val="0"/>
        <w:i w:val="0"/>
        <w:iCs w:val="0"/>
        <w:w w:val="99"/>
        <w:sz w:val="20"/>
        <w:szCs w:val="20"/>
        <w:lang w:val="en-US" w:eastAsia="en-US" w:bidi="ar-SA"/>
      </w:rPr>
    </w:lvl>
    <w:lvl w:ilvl="1" w:tplc="1F984AE6">
      <w:numFmt w:val="bullet"/>
      <w:lvlText w:val="•"/>
      <w:lvlJc w:val="left"/>
      <w:pPr>
        <w:ind w:left="1846" w:hanging="360"/>
      </w:pPr>
      <w:rPr>
        <w:rFonts w:hint="default"/>
        <w:lang w:val="en-US" w:eastAsia="en-US" w:bidi="ar-SA"/>
      </w:rPr>
    </w:lvl>
    <w:lvl w:ilvl="2" w:tplc="E626BC70">
      <w:numFmt w:val="bullet"/>
      <w:lvlText w:val="•"/>
      <w:lvlJc w:val="left"/>
      <w:pPr>
        <w:ind w:left="2853" w:hanging="360"/>
      </w:pPr>
      <w:rPr>
        <w:rFonts w:hint="default"/>
        <w:lang w:val="en-US" w:eastAsia="en-US" w:bidi="ar-SA"/>
      </w:rPr>
    </w:lvl>
    <w:lvl w:ilvl="3" w:tplc="B6BA78A8">
      <w:numFmt w:val="bullet"/>
      <w:lvlText w:val="•"/>
      <w:lvlJc w:val="left"/>
      <w:pPr>
        <w:ind w:left="3859" w:hanging="360"/>
      </w:pPr>
      <w:rPr>
        <w:rFonts w:hint="default"/>
        <w:lang w:val="en-US" w:eastAsia="en-US" w:bidi="ar-SA"/>
      </w:rPr>
    </w:lvl>
    <w:lvl w:ilvl="4" w:tplc="57EED0D6">
      <w:numFmt w:val="bullet"/>
      <w:lvlText w:val="•"/>
      <w:lvlJc w:val="left"/>
      <w:pPr>
        <w:ind w:left="4866" w:hanging="360"/>
      </w:pPr>
      <w:rPr>
        <w:rFonts w:hint="default"/>
        <w:lang w:val="en-US" w:eastAsia="en-US" w:bidi="ar-SA"/>
      </w:rPr>
    </w:lvl>
    <w:lvl w:ilvl="5" w:tplc="5074D156">
      <w:numFmt w:val="bullet"/>
      <w:lvlText w:val="•"/>
      <w:lvlJc w:val="left"/>
      <w:pPr>
        <w:ind w:left="5873" w:hanging="360"/>
      </w:pPr>
      <w:rPr>
        <w:rFonts w:hint="default"/>
        <w:lang w:val="en-US" w:eastAsia="en-US" w:bidi="ar-SA"/>
      </w:rPr>
    </w:lvl>
    <w:lvl w:ilvl="6" w:tplc="8E54D158">
      <w:numFmt w:val="bullet"/>
      <w:lvlText w:val="•"/>
      <w:lvlJc w:val="left"/>
      <w:pPr>
        <w:ind w:left="6879" w:hanging="360"/>
      </w:pPr>
      <w:rPr>
        <w:rFonts w:hint="default"/>
        <w:lang w:val="en-US" w:eastAsia="en-US" w:bidi="ar-SA"/>
      </w:rPr>
    </w:lvl>
    <w:lvl w:ilvl="7" w:tplc="AEEE812C">
      <w:numFmt w:val="bullet"/>
      <w:lvlText w:val="•"/>
      <w:lvlJc w:val="left"/>
      <w:pPr>
        <w:ind w:left="7886" w:hanging="360"/>
      </w:pPr>
      <w:rPr>
        <w:rFonts w:hint="default"/>
        <w:lang w:val="en-US" w:eastAsia="en-US" w:bidi="ar-SA"/>
      </w:rPr>
    </w:lvl>
    <w:lvl w:ilvl="8" w:tplc="1B387F2C">
      <w:numFmt w:val="bullet"/>
      <w:lvlText w:val="•"/>
      <w:lvlJc w:val="left"/>
      <w:pPr>
        <w:ind w:left="8893" w:hanging="360"/>
      </w:pPr>
      <w:rPr>
        <w:rFonts w:hint="default"/>
        <w:lang w:val="en-US" w:eastAsia="en-US" w:bidi="ar-SA"/>
      </w:rPr>
    </w:lvl>
  </w:abstractNum>
  <w:abstractNum w:abstractNumId="94" w15:restartNumberingAfterBreak="0">
    <w:nsid w:val="49017435"/>
    <w:multiLevelType w:val="multilevel"/>
    <w:tmpl w:val="EE3030C4"/>
    <w:lvl w:ilvl="0">
      <w:start w:val="1"/>
      <w:numFmt w:val="decimal"/>
      <w:lvlText w:val="%1."/>
      <w:lvlJc w:val="left"/>
      <w:pPr>
        <w:ind w:left="1128" w:hanging="730"/>
      </w:pPr>
      <w:rPr>
        <w:rFonts w:ascii="Calibri" w:eastAsia="Calibri" w:hAnsi="Calibri" w:cs="Calibri" w:hint="default"/>
        <w:b w:val="0"/>
        <w:bCs w:val="0"/>
        <w:i w:val="0"/>
        <w:iCs w:val="0"/>
        <w:spacing w:val="-1"/>
        <w:w w:val="99"/>
        <w:sz w:val="20"/>
        <w:szCs w:val="20"/>
        <w:lang w:val="en-US" w:eastAsia="en-US" w:bidi="ar-SA"/>
      </w:rPr>
    </w:lvl>
    <w:lvl w:ilvl="1">
      <w:start w:val="1"/>
      <w:numFmt w:val="decimal"/>
      <w:lvlText w:val="%1.%2"/>
      <w:lvlJc w:val="left"/>
      <w:pPr>
        <w:ind w:left="1136" w:hanging="728"/>
        <w:jc w:val="right"/>
      </w:pPr>
      <w:rPr>
        <w:rFonts w:hint="default"/>
        <w:spacing w:val="-1"/>
        <w:w w:val="99"/>
        <w:lang w:val="en-US" w:eastAsia="en-US" w:bidi="ar-SA"/>
      </w:rPr>
    </w:lvl>
    <w:lvl w:ilvl="2">
      <w:numFmt w:val="bullet"/>
      <w:lvlText w:val="•"/>
      <w:lvlJc w:val="left"/>
      <w:pPr>
        <w:ind w:left="2225" w:hanging="728"/>
      </w:pPr>
      <w:rPr>
        <w:rFonts w:hint="default"/>
        <w:lang w:val="en-US" w:eastAsia="en-US" w:bidi="ar-SA"/>
      </w:rPr>
    </w:lvl>
    <w:lvl w:ilvl="3">
      <w:numFmt w:val="bullet"/>
      <w:lvlText w:val="•"/>
      <w:lvlJc w:val="left"/>
      <w:pPr>
        <w:ind w:left="3310" w:hanging="728"/>
      </w:pPr>
      <w:rPr>
        <w:rFonts w:hint="default"/>
        <w:lang w:val="en-US" w:eastAsia="en-US" w:bidi="ar-SA"/>
      </w:rPr>
    </w:lvl>
    <w:lvl w:ilvl="4">
      <w:numFmt w:val="bullet"/>
      <w:lvlText w:val="•"/>
      <w:lvlJc w:val="left"/>
      <w:pPr>
        <w:ind w:left="4395" w:hanging="728"/>
      </w:pPr>
      <w:rPr>
        <w:rFonts w:hint="default"/>
        <w:lang w:val="en-US" w:eastAsia="en-US" w:bidi="ar-SA"/>
      </w:rPr>
    </w:lvl>
    <w:lvl w:ilvl="5">
      <w:numFmt w:val="bullet"/>
      <w:lvlText w:val="•"/>
      <w:lvlJc w:val="left"/>
      <w:pPr>
        <w:ind w:left="5480" w:hanging="728"/>
      </w:pPr>
      <w:rPr>
        <w:rFonts w:hint="default"/>
        <w:lang w:val="en-US" w:eastAsia="en-US" w:bidi="ar-SA"/>
      </w:rPr>
    </w:lvl>
    <w:lvl w:ilvl="6">
      <w:numFmt w:val="bullet"/>
      <w:lvlText w:val="•"/>
      <w:lvlJc w:val="left"/>
      <w:pPr>
        <w:ind w:left="6565" w:hanging="728"/>
      </w:pPr>
      <w:rPr>
        <w:rFonts w:hint="default"/>
        <w:lang w:val="en-US" w:eastAsia="en-US" w:bidi="ar-SA"/>
      </w:rPr>
    </w:lvl>
    <w:lvl w:ilvl="7">
      <w:numFmt w:val="bullet"/>
      <w:lvlText w:val="•"/>
      <w:lvlJc w:val="left"/>
      <w:pPr>
        <w:ind w:left="7650" w:hanging="728"/>
      </w:pPr>
      <w:rPr>
        <w:rFonts w:hint="default"/>
        <w:lang w:val="en-US" w:eastAsia="en-US" w:bidi="ar-SA"/>
      </w:rPr>
    </w:lvl>
    <w:lvl w:ilvl="8">
      <w:numFmt w:val="bullet"/>
      <w:lvlText w:val="•"/>
      <w:lvlJc w:val="left"/>
      <w:pPr>
        <w:ind w:left="8736" w:hanging="728"/>
      </w:pPr>
      <w:rPr>
        <w:rFonts w:hint="default"/>
        <w:lang w:val="en-US" w:eastAsia="en-US" w:bidi="ar-SA"/>
      </w:rPr>
    </w:lvl>
  </w:abstractNum>
  <w:abstractNum w:abstractNumId="95" w15:restartNumberingAfterBreak="0">
    <w:nsid w:val="49075BDC"/>
    <w:multiLevelType w:val="hybridMultilevel"/>
    <w:tmpl w:val="C152197C"/>
    <w:lvl w:ilvl="0" w:tplc="095C756C">
      <w:start w:val="1"/>
      <w:numFmt w:val="decimal"/>
      <w:lvlText w:val="%1"/>
      <w:lvlJc w:val="left"/>
      <w:pPr>
        <w:ind w:left="405" w:hanging="252"/>
        <w:jc w:val="right"/>
      </w:pPr>
      <w:rPr>
        <w:rFonts w:ascii="Calibri" w:eastAsia="Calibri" w:hAnsi="Calibri" w:cs="Calibri" w:hint="default"/>
        <w:b/>
        <w:bCs/>
        <w:i/>
        <w:iCs/>
        <w:spacing w:val="0"/>
        <w:w w:val="97"/>
        <w:sz w:val="20"/>
        <w:szCs w:val="20"/>
        <w:lang w:val="en-US" w:eastAsia="en-US" w:bidi="ar-SA"/>
      </w:rPr>
    </w:lvl>
    <w:lvl w:ilvl="1" w:tplc="3D9A9AF0">
      <w:start w:val="1"/>
      <w:numFmt w:val="decimal"/>
      <w:lvlText w:val="(%2)"/>
      <w:lvlJc w:val="left"/>
      <w:pPr>
        <w:ind w:left="873" w:hanging="720"/>
      </w:pPr>
      <w:rPr>
        <w:rFonts w:ascii="Calibri" w:eastAsia="Calibri" w:hAnsi="Calibri" w:cs="Calibri" w:hint="default"/>
        <w:b w:val="0"/>
        <w:bCs w:val="0"/>
        <w:i w:val="0"/>
        <w:iCs w:val="0"/>
        <w:spacing w:val="-2"/>
        <w:w w:val="97"/>
        <w:sz w:val="20"/>
        <w:szCs w:val="20"/>
        <w:lang w:val="en-US" w:eastAsia="en-US" w:bidi="ar-SA"/>
      </w:rPr>
    </w:lvl>
    <w:lvl w:ilvl="2" w:tplc="86AE427C">
      <w:numFmt w:val="bullet"/>
      <w:lvlText w:val="•"/>
      <w:lvlJc w:val="left"/>
      <w:pPr>
        <w:ind w:left="1885" w:hanging="720"/>
      </w:pPr>
      <w:rPr>
        <w:rFonts w:hint="default"/>
        <w:lang w:val="en-US" w:eastAsia="en-US" w:bidi="ar-SA"/>
      </w:rPr>
    </w:lvl>
    <w:lvl w:ilvl="3" w:tplc="065693A2">
      <w:numFmt w:val="bullet"/>
      <w:lvlText w:val="•"/>
      <w:lvlJc w:val="left"/>
      <w:pPr>
        <w:ind w:left="2890" w:hanging="720"/>
      </w:pPr>
      <w:rPr>
        <w:rFonts w:hint="default"/>
        <w:lang w:val="en-US" w:eastAsia="en-US" w:bidi="ar-SA"/>
      </w:rPr>
    </w:lvl>
    <w:lvl w:ilvl="4" w:tplc="1906409A">
      <w:numFmt w:val="bullet"/>
      <w:lvlText w:val="•"/>
      <w:lvlJc w:val="left"/>
      <w:pPr>
        <w:ind w:left="3896" w:hanging="720"/>
      </w:pPr>
      <w:rPr>
        <w:rFonts w:hint="default"/>
        <w:lang w:val="en-US" w:eastAsia="en-US" w:bidi="ar-SA"/>
      </w:rPr>
    </w:lvl>
    <w:lvl w:ilvl="5" w:tplc="D0C46624">
      <w:numFmt w:val="bullet"/>
      <w:lvlText w:val="•"/>
      <w:lvlJc w:val="left"/>
      <w:pPr>
        <w:ind w:left="4901" w:hanging="720"/>
      </w:pPr>
      <w:rPr>
        <w:rFonts w:hint="default"/>
        <w:lang w:val="en-US" w:eastAsia="en-US" w:bidi="ar-SA"/>
      </w:rPr>
    </w:lvl>
    <w:lvl w:ilvl="6" w:tplc="D4E258FE">
      <w:numFmt w:val="bullet"/>
      <w:lvlText w:val="•"/>
      <w:lvlJc w:val="left"/>
      <w:pPr>
        <w:ind w:left="5906" w:hanging="720"/>
      </w:pPr>
      <w:rPr>
        <w:rFonts w:hint="default"/>
        <w:lang w:val="en-US" w:eastAsia="en-US" w:bidi="ar-SA"/>
      </w:rPr>
    </w:lvl>
    <w:lvl w:ilvl="7" w:tplc="7CB6B0FA">
      <w:numFmt w:val="bullet"/>
      <w:lvlText w:val="•"/>
      <w:lvlJc w:val="left"/>
      <w:pPr>
        <w:ind w:left="6912" w:hanging="720"/>
      </w:pPr>
      <w:rPr>
        <w:rFonts w:hint="default"/>
        <w:lang w:val="en-US" w:eastAsia="en-US" w:bidi="ar-SA"/>
      </w:rPr>
    </w:lvl>
    <w:lvl w:ilvl="8" w:tplc="17FEF3F8">
      <w:numFmt w:val="bullet"/>
      <w:lvlText w:val="•"/>
      <w:lvlJc w:val="left"/>
      <w:pPr>
        <w:ind w:left="7917" w:hanging="720"/>
      </w:pPr>
      <w:rPr>
        <w:rFonts w:hint="default"/>
        <w:lang w:val="en-US" w:eastAsia="en-US" w:bidi="ar-SA"/>
      </w:rPr>
    </w:lvl>
  </w:abstractNum>
  <w:abstractNum w:abstractNumId="96" w15:restartNumberingAfterBreak="0">
    <w:nsid w:val="4A3F1CF4"/>
    <w:multiLevelType w:val="multilevel"/>
    <w:tmpl w:val="036A30FC"/>
    <w:lvl w:ilvl="0">
      <w:start w:val="3"/>
      <w:numFmt w:val="decimal"/>
      <w:lvlText w:val="%1"/>
      <w:lvlJc w:val="left"/>
      <w:pPr>
        <w:ind w:left="1119" w:hanging="300"/>
      </w:pPr>
      <w:rPr>
        <w:rFonts w:hint="default"/>
        <w:lang w:val="en-US" w:eastAsia="en-US" w:bidi="ar-SA"/>
      </w:rPr>
    </w:lvl>
    <w:lvl w:ilvl="1">
      <w:start w:val="1"/>
      <w:numFmt w:val="decimal"/>
      <w:lvlText w:val="%1.%2"/>
      <w:lvlJc w:val="left"/>
      <w:pPr>
        <w:ind w:left="1119" w:hanging="300"/>
        <w:jc w:val="right"/>
      </w:pPr>
      <w:rPr>
        <w:rFonts w:hint="default"/>
        <w:spacing w:val="-1"/>
        <w:w w:val="99"/>
        <w:lang w:val="en-US" w:eastAsia="en-US" w:bidi="ar-SA"/>
      </w:rPr>
    </w:lvl>
    <w:lvl w:ilvl="2">
      <w:start w:val="1"/>
      <w:numFmt w:val="decimal"/>
      <w:lvlText w:val="(%3)"/>
      <w:lvlJc w:val="left"/>
      <w:pPr>
        <w:ind w:left="1553" w:hanging="360"/>
      </w:pPr>
      <w:rPr>
        <w:rFonts w:ascii="Calibri" w:eastAsia="Calibri" w:hAnsi="Calibri" w:cs="Calibri" w:hint="default"/>
        <w:b w:val="0"/>
        <w:bCs w:val="0"/>
        <w:i w:val="0"/>
        <w:iCs w:val="0"/>
        <w:color w:val="201E1F"/>
        <w:spacing w:val="-1"/>
        <w:w w:val="99"/>
        <w:sz w:val="20"/>
        <w:szCs w:val="20"/>
        <w:lang w:val="en-US" w:eastAsia="en-US" w:bidi="ar-SA"/>
      </w:rPr>
    </w:lvl>
    <w:lvl w:ilvl="3">
      <w:start w:val="1"/>
      <w:numFmt w:val="lowerLetter"/>
      <w:lvlText w:val="(%4)"/>
      <w:lvlJc w:val="left"/>
      <w:pPr>
        <w:ind w:left="1577" w:hanging="360"/>
      </w:pPr>
      <w:rPr>
        <w:rFonts w:ascii="Calibri" w:eastAsia="Calibri" w:hAnsi="Calibri" w:cs="Calibri" w:hint="default"/>
        <w:b w:val="0"/>
        <w:bCs w:val="0"/>
        <w:i w:val="0"/>
        <w:iCs w:val="0"/>
        <w:color w:val="201E1F"/>
        <w:spacing w:val="-1"/>
        <w:w w:val="99"/>
        <w:sz w:val="20"/>
        <w:szCs w:val="20"/>
        <w:lang w:val="en-US" w:eastAsia="en-US" w:bidi="ar-SA"/>
      </w:rPr>
    </w:lvl>
    <w:lvl w:ilvl="4">
      <w:numFmt w:val="bullet"/>
      <w:lvlText w:val="•"/>
      <w:lvlJc w:val="left"/>
      <w:pPr>
        <w:ind w:left="3911" w:hanging="360"/>
      </w:pPr>
      <w:rPr>
        <w:rFonts w:hint="default"/>
        <w:lang w:val="en-US" w:eastAsia="en-US" w:bidi="ar-SA"/>
      </w:rPr>
    </w:lvl>
    <w:lvl w:ilvl="5">
      <w:numFmt w:val="bullet"/>
      <w:lvlText w:val="•"/>
      <w:lvlJc w:val="left"/>
      <w:pPr>
        <w:ind w:left="5077" w:hanging="360"/>
      </w:pPr>
      <w:rPr>
        <w:rFonts w:hint="default"/>
        <w:lang w:val="en-US" w:eastAsia="en-US" w:bidi="ar-SA"/>
      </w:rPr>
    </w:lvl>
    <w:lvl w:ilvl="6">
      <w:numFmt w:val="bullet"/>
      <w:lvlText w:val="•"/>
      <w:lvlJc w:val="left"/>
      <w:pPr>
        <w:ind w:left="6243" w:hanging="360"/>
      </w:pPr>
      <w:rPr>
        <w:rFonts w:hint="default"/>
        <w:lang w:val="en-US" w:eastAsia="en-US" w:bidi="ar-SA"/>
      </w:rPr>
    </w:lvl>
    <w:lvl w:ilvl="7">
      <w:numFmt w:val="bullet"/>
      <w:lvlText w:val="•"/>
      <w:lvlJc w:val="left"/>
      <w:pPr>
        <w:ind w:left="7409" w:hanging="360"/>
      </w:pPr>
      <w:rPr>
        <w:rFonts w:hint="default"/>
        <w:lang w:val="en-US" w:eastAsia="en-US" w:bidi="ar-SA"/>
      </w:rPr>
    </w:lvl>
    <w:lvl w:ilvl="8">
      <w:numFmt w:val="bullet"/>
      <w:lvlText w:val="•"/>
      <w:lvlJc w:val="left"/>
      <w:pPr>
        <w:ind w:left="8574" w:hanging="360"/>
      </w:pPr>
      <w:rPr>
        <w:rFonts w:hint="default"/>
        <w:lang w:val="en-US" w:eastAsia="en-US" w:bidi="ar-SA"/>
      </w:rPr>
    </w:lvl>
  </w:abstractNum>
  <w:abstractNum w:abstractNumId="97" w15:restartNumberingAfterBreak="0">
    <w:nsid w:val="4C730F41"/>
    <w:multiLevelType w:val="hybridMultilevel"/>
    <w:tmpl w:val="BF3A85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D5624AB"/>
    <w:multiLevelType w:val="hybridMultilevel"/>
    <w:tmpl w:val="D9BC8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DA9149D"/>
    <w:multiLevelType w:val="hybridMultilevel"/>
    <w:tmpl w:val="12E894B4"/>
    <w:lvl w:ilvl="0" w:tplc="46A80BA6">
      <w:start w:val="1"/>
      <w:numFmt w:val="decimal"/>
      <w:lvlText w:val="(%1)"/>
      <w:lvlJc w:val="left"/>
      <w:pPr>
        <w:ind w:left="1116" w:hanging="269"/>
        <w:jc w:val="right"/>
      </w:pPr>
      <w:rPr>
        <w:rFonts w:ascii="Calibri" w:eastAsia="Calibri" w:hAnsi="Calibri" w:cs="Calibri" w:hint="default"/>
        <w:b w:val="0"/>
        <w:bCs w:val="0"/>
        <w:i w:val="0"/>
        <w:iCs w:val="0"/>
        <w:spacing w:val="-1"/>
        <w:w w:val="99"/>
        <w:sz w:val="20"/>
        <w:szCs w:val="20"/>
        <w:lang w:val="en-US" w:eastAsia="en-US" w:bidi="ar-SA"/>
      </w:rPr>
    </w:lvl>
    <w:lvl w:ilvl="1" w:tplc="54CC8DF2">
      <w:start w:val="1"/>
      <w:numFmt w:val="lowerLetter"/>
      <w:lvlText w:val="(%2)"/>
      <w:lvlJc w:val="left"/>
      <w:pPr>
        <w:ind w:left="2287" w:hanging="720"/>
      </w:pPr>
      <w:rPr>
        <w:rFonts w:ascii="Calibri" w:eastAsia="Calibri" w:hAnsi="Calibri" w:cs="Calibri" w:hint="default"/>
        <w:b w:val="0"/>
        <w:bCs w:val="0"/>
        <w:i w:val="0"/>
        <w:iCs w:val="0"/>
        <w:spacing w:val="-1"/>
        <w:w w:val="99"/>
        <w:sz w:val="20"/>
        <w:szCs w:val="20"/>
        <w:lang w:val="en-US" w:eastAsia="en-US" w:bidi="ar-SA"/>
      </w:rPr>
    </w:lvl>
    <w:lvl w:ilvl="2" w:tplc="F8AC92E0">
      <w:numFmt w:val="bullet"/>
      <w:lvlText w:val="•"/>
      <w:lvlJc w:val="left"/>
      <w:pPr>
        <w:ind w:left="2280" w:hanging="720"/>
      </w:pPr>
      <w:rPr>
        <w:rFonts w:hint="default"/>
        <w:lang w:val="en-US" w:eastAsia="en-US" w:bidi="ar-SA"/>
      </w:rPr>
    </w:lvl>
    <w:lvl w:ilvl="3" w:tplc="21D8DBA4">
      <w:numFmt w:val="bullet"/>
      <w:lvlText w:val="•"/>
      <w:lvlJc w:val="left"/>
      <w:pPr>
        <w:ind w:left="3358" w:hanging="720"/>
      </w:pPr>
      <w:rPr>
        <w:rFonts w:hint="default"/>
        <w:lang w:val="en-US" w:eastAsia="en-US" w:bidi="ar-SA"/>
      </w:rPr>
    </w:lvl>
    <w:lvl w:ilvl="4" w:tplc="D5EEA21E">
      <w:numFmt w:val="bullet"/>
      <w:lvlText w:val="•"/>
      <w:lvlJc w:val="left"/>
      <w:pPr>
        <w:ind w:left="4436" w:hanging="720"/>
      </w:pPr>
      <w:rPr>
        <w:rFonts w:hint="default"/>
        <w:lang w:val="en-US" w:eastAsia="en-US" w:bidi="ar-SA"/>
      </w:rPr>
    </w:lvl>
    <w:lvl w:ilvl="5" w:tplc="DE54E5E0">
      <w:numFmt w:val="bullet"/>
      <w:lvlText w:val="•"/>
      <w:lvlJc w:val="left"/>
      <w:pPr>
        <w:ind w:left="5514" w:hanging="720"/>
      </w:pPr>
      <w:rPr>
        <w:rFonts w:hint="default"/>
        <w:lang w:val="en-US" w:eastAsia="en-US" w:bidi="ar-SA"/>
      </w:rPr>
    </w:lvl>
    <w:lvl w:ilvl="6" w:tplc="463CD234">
      <w:numFmt w:val="bullet"/>
      <w:lvlText w:val="•"/>
      <w:lvlJc w:val="left"/>
      <w:pPr>
        <w:ind w:left="6593" w:hanging="720"/>
      </w:pPr>
      <w:rPr>
        <w:rFonts w:hint="default"/>
        <w:lang w:val="en-US" w:eastAsia="en-US" w:bidi="ar-SA"/>
      </w:rPr>
    </w:lvl>
    <w:lvl w:ilvl="7" w:tplc="A6AC81EC">
      <w:numFmt w:val="bullet"/>
      <w:lvlText w:val="•"/>
      <w:lvlJc w:val="left"/>
      <w:pPr>
        <w:ind w:left="7671" w:hanging="720"/>
      </w:pPr>
      <w:rPr>
        <w:rFonts w:hint="default"/>
        <w:lang w:val="en-US" w:eastAsia="en-US" w:bidi="ar-SA"/>
      </w:rPr>
    </w:lvl>
    <w:lvl w:ilvl="8" w:tplc="DF241D44">
      <w:numFmt w:val="bullet"/>
      <w:lvlText w:val="•"/>
      <w:lvlJc w:val="left"/>
      <w:pPr>
        <w:ind w:left="8749" w:hanging="720"/>
      </w:pPr>
      <w:rPr>
        <w:rFonts w:hint="default"/>
        <w:lang w:val="en-US" w:eastAsia="en-US" w:bidi="ar-SA"/>
      </w:rPr>
    </w:lvl>
  </w:abstractNum>
  <w:abstractNum w:abstractNumId="100" w15:restartNumberingAfterBreak="0">
    <w:nsid w:val="4DBF6CEF"/>
    <w:multiLevelType w:val="hybridMultilevel"/>
    <w:tmpl w:val="B0F40586"/>
    <w:lvl w:ilvl="0" w:tplc="5B369630">
      <w:start w:val="1"/>
      <w:numFmt w:val="decimal"/>
      <w:lvlText w:val="%1."/>
      <w:lvlJc w:val="left"/>
      <w:pPr>
        <w:ind w:left="720" w:hanging="360"/>
      </w:pPr>
      <w:rPr>
        <w:rFonts w:hint="default"/>
        <w:b w:val="0"/>
        <w:bCs/>
        <w:i w:val="0"/>
        <w:iCs/>
        <w:sz w:val="32"/>
        <w:szCs w:val="4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FC46986"/>
    <w:multiLevelType w:val="hybridMultilevel"/>
    <w:tmpl w:val="3C4E09CC"/>
    <w:lvl w:ilvl="0" w:tplc="00E24F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50313370"/>
    <w:multiLevelType w:val="hybridMultilevel"/>
    <w:tmpl w:val="C0FE7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0E2345D"/>
    <w:multiLevelType w:val="multilevel"/>
    <w:tmpl w:val="52A4DB5A"/>
    <w:lvl w:ilvl="0">
      <w:start w:val="1"/>
      <w:numFmt w:val="decimal"/>
      <w:lvlText w:val="%1."/>
      <w:lvlJc w:val="left"/>
      <w:pPr>
        <w:ind w:left="726" w:hanging="428"/>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1180" w:hanging="401"/>
      </w:pPr>
      <w:rPr>
        <w:rFonts w:ascii="Arial" w:eastAsia="Arial" w:hAnsi="Arial" w:cs="Arial" w:hint="default"/>
        <w:b w:val="0"/>
        <w:bCs w:val="0"/>
        <w:i w:val="0"/>
        <w:iCs w:val="0"/>
        <w:spacing w:val="-1"/>
        <w:w w:val="100"/>
        <w:sz w:val="22"/>
        <w:szCs w:val="22"/>
        <w:lang w:val="en-US" w:eastAsia="en-US" w:bidi="ar-SA"/>
      </w:rPr>
    </w:lvl>
    <w:lvl w:ilvl="2">
      <w:start w:val="1"/>
      <w:numFmt w:val="decimal"/>
      <w:lvlText w:val="%1.%2.%3"/>
      <w:lvlJc w:val="left"/>
      <w:pPr>
        <w:ind w:left="1393" w:hanging="615"/>
      </w:pPr>
      <w:rPr>
        <w:rFonts w:ascii="Arial" w:eastAsia="Arial" w:hAnsi="Arial" w:cs="Arial" w:hint="default"/>
        <w:b w:val="0"/>
        <w:bCs w:val="0"/>
        <w:i w:val="0"/>
        <w:iCs w:val="0"/>
        <w:spacing w:val="-1"/>
        <w:w w:val="100"/>
        <w:sz w:val="22"/>
        <w:szCs w:val="22"/>
        <w:lang w:val="en-US" w:eastAsia="en-US" w:bidi="ar-SA"/>
      </w:rPr>
    </w:lvl>
    <w:lvl w:ilvl="3">
      <w:start w:val="1"/>
      <w:numFmt w:val="decimal"/>
      <w:lvlText w:val="%1.%2.%3.%4"/>
      <w:lvlJc w:val="left"/>
      <w:pPr>
        <w:ind w:left="1618" w:hanging="840"/>
      </w:pPr>
      <w:rPr>
        <w:rFonts w:ascii="Arial" w:eastAsia="Arial" w:hAnsi="Arial" w:cs="Arial" w:hint="default"/>
        <w:b w:val="0"/>
        <w:bCs w:val="0"/>
        <w:i w:val="0"/>
        <w:iCs w:val="0"/>
        <w:spacing w:val="-3"/>
        <w:w w:val="100"/>
        <w:sz w:val="22"/>
        <w:szCs w:val="22"/>
        <w:lang w:val="en-US" w:eastAsia="en-US" w:bidi="ar-SA"/>
      </w:rPr>
    </w:lvl>
    <w:lvl w:ilvl="4">
      <w:numFmt w:val="bullet"/>
      <w:lvlText w:val="•"/>
      <w:lvlJc w:val="left"/>
      <w:pPr>
        <w:ind w:left="2745" w:hanging="840"/>
      </w:pPr>
      <w:rPr>
        <w:rFonts w:hint="default"/>
        <w:lang w:val="en-US" w:eastAsia="en-US" w:bidi="ar-SA"/>
      </w:rPr>
    </w:lvl>
    <w:lvl w:ilvl="5">
      <w:numFmt w:val="bullet"/>
      <w:lvlText w:val="•"/>
      <w:lvlJc w:val="left"/>
      <w:pPr>
        <w:ind w:left="3870" w:hanging="840"/>
      </w:pPr>
      <w:rPr>
        <w:rFonts w:hint="default"/>
        <w:lang w:val="en-US" w:eastAsia="en-US" w:bidi="ar-SA"/>
      </w:rPr>
    </w:lvl>
    <w:lvl w:ilvl="6">
      <w:numFmt w:val="bullet"/>
      <w:lvlText w:val="•"/>
      <w:lvlJc w:val="left"/>
      <w:pPr>
        <w:ind w:left="4996" w:hanging="840"/>
      </w:pPr>
      <w:rPr>
        <w:rFonts w:hint="default"/>
        <w:lang w:val="en-US" w:eastAsia="en-US" w:bidi="ar-SA"/>
      </w:rPr>
    </w:lvl>
    <w:lvl w:ilvl="7">
      <w:numFmt w:val="bullet"/>
      <w:lvlText w:val="•"/>
      <w:lvlJc w:val="left"/>
      <w:pPr>
        <w:ind w:left="6121" w:hanging="840"/>
      </w:pPr>
      <w:rPr>
        <w:rFonts w:hint="default"/>
        <w:lang w:val="en-US" w:eastAsia="en-US" w:bidi="ar-SA"/>
      </w:rPr>
    </w:lvl>
    <w:lvl w:ilvl="8">
      <w:numFmt w:val="bullet"/>
      <w:lvlText w:val="•"/>
      <w:lvlJc w:val="left"/>
      <w:pPr>
        <w:ind w:left="7247" w:hanging="840"/>
      </w:pPr>
      <w:rPr>
        <w:rFonts w:hint="default"/>
        <w:lang w:val="en-US" w:eastAsia="en-US" w:bidi="ar-SA"/>
      </w:rPr>
    </w:lvl>
  </w:abstractNum>
  <w:abstractNum w:abstractNumId="104" w15:restartNumberingAfterBreak="0">
    <w:nsid w:val="517A7ACB"/>
    <w:multiLevelType w:val="hybridMultilevel"/>
    <w:tmpl w:val="30F6C1E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2C05BC6"/>
    <w:multiLevelType w:val="hybridMultilevel"/>
    <w:tmpl w:val="FC7479BA"/>
    <w:lvl w:ilvl="0" w:tplc="D186B9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52C80368"/>
    <w:multiLevelType w:val="hybridMultilevel"/>
    <w:tmpl w:val="CE94BFA6"/>
    <w:lvl w:ilvl="0" w:tplc="0809000F">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36045A2"/>
    <w:multiLevelType w:val="hybridMultilevel"/>
    <w:tmpl w:val="3072E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4AD292F"/>
    <w:multiLevelType w:val="hybridMultilevel"/>
    <w:tmpl w:val="9B3AA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4B5741F"/>
    <w:multiLevelType w:val="hybridMultilevel"/>
    <w:tmpl w:val="E5663D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556251E4"/>
    <w:multiLevelType w:val="hybridMultilevel"/>
    <w:tmpl w:val="7250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6607177"/>
    <w:multiLevelType w:val="hybridMultilevel"/>
    <w:tmpl w:val="6CF0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69D1801"/>
    <w:multiLevelType w:val="hybridMultilevel"/>
    <w:tmpl w:val="A0B6E4B0"/>
    <w:lvl w:ilvl="0" w:tplc="BCB058A4">
      <w:start w:val="1"/>
      <w:numFmt w:val="decimal"/>
      <w:lvlText w:val="(%1)"/>
      <w:lvlJc w:val="left"/>
      <w:pPr>
        <w:ind w:left="422" w:hanging="269"/>
        <w:jc w:val="right"/>
      </w:pPr>
      <w:rPr>
        <w:rFonts w:ascii="Calibri" w:eastAsia="Calibri" w:hAnsi="Calibri" w:cs="Calibri" w:hint="default"/>
        <w:b w:val="0"/>
        <w:bCs w:val="0"/>
        <w:i w:val="0"/>
        <w:iCs w:val="0"/>
        <w:spacing w:val="-2"/>
        <w:w w:val="97"/>
        <w:sz w:val="22"/>
        <w:szCs w:val="22"/>
        <w:lang w:val="en-US" w:eastAsia="en-US" w:bidi="ar-SA"/>
      </w:rPr>
    </w:lvl>
    <w:lvl w:ilvl="1" w:tplc="40CE8716">
      <w:start w:val="1"/>
      <w:numFmt w:val="lowerLetter"/>
      <w:lvlText w:val="(%2)"/>
      <w:lvlJc w:val="left"/>
      <w:pPr>
        <w:ind w:left="1593" w:hanging="720"/>
      </w:pPr>
      <w:rPr>
        <w:rFonts w:ascii="Calibri" w:eastAsia="Calibri" w:hAnsi="Calibri" w:cs="Calibri" w:hint="default"/>
        <w:b w:val="0"/>
        <w:bCs w:val="0"/>
        <w:i w:val="0"/>
        <w:iCs w:val="0"/>
        <w:spacing w:val="-2"/>
        <w:w w:val="97"/>
        <w:sz w:val="20"/>
        <w:szCs w:val="20"/>
        <w:lang w:val="en-US" w:eastAsia="en-US" w:bidi="ar-SA"/>
      </w:rPr>
    </w:lvl>
    <w:lvl w:ilvl="2" w:tplc="E32A460C">
      <w:numFmt w:val="bullet"/>
      <w:lvlText w:val="•"/>
      <w:lvlJc w:val="left"/>
      <w:pPr>
        <w:ind w:left="1600" w:hanging="720"/>
      </w:pPr>
      <w:rPr>
        <w:rFonts w:hint="default"/>
        <w:lang w:val="en-US" w:eastAsia="en-US" w:bidi="ar-SA"/>
      </w:rPr>
    </w:lvl>
    <w:lvl w:ilvl="3" w:tplc="A624515E">
      <w:numFmt w:val="bullet"/>
      <w:lvlText w:val="•"/>
      <w:lvlJc w:val="left"/>
      <w:pPr>
        <w:ind w:left="2641" w:hanging="720"/>
      </w:pPr>
      <w:rPr>
        <w:rFonts w:hint="default"/>
        <w:lang w:val="en-US" w:eastAsia="en-US" w:bidi="ar-SA"/>
      </w:rPr>
    </w:lvl>
    <w:lvl w:ilvl="4" w:tplc="EF58CAA0">
      <w:numFmt w:val="bullet"/>
      <w:lvlText w:val="•"/>
      <w:lvlJc w:val="left"/>
      <w:pPr>
        <w:ind w:left="3682" w:hanging="720"/>
      </w:pPr>
      <w:rPr>
        <w:rFonts w:hint="default"/>
        <w:lang w:val="en-US" w:eastAsia="en-US" w:bidi="ar-SA"/>
      </w:rPr>
    </w:lvl>
    <w:lvl w:ilvl="5" w:tplc="E28A4446">
      <w:numFmt w:val="bullet"/>
      <w:lvlText w:val="•"/>
      <w:lvlJc w:val="left"/>
      <w:pPr>
        <w:ind w:left="4723" w:hanging="720"/>
      </w:pPr>
      <w:rPr>
        <w:rFonts w:hint="default"/>
        <w:lang w:val="en-US" w:eastAsia="en-US" w:bidi="ar-SA"/>
      </w:rPr>
    </w:lvl>
    <w:lvl w:ilvl="6" w:tplc="A55087F0">
      <w:numFmt w:val="bullet"/>
      <w:lvlText w:val="•"/>
      <w:lvlJc w:val="left"/>
      <w:pPr>
        <w:ind w:left="5764" w:hanging="720"/>
      </w:pPr>
      <w:rPr>
        <w:rFonts w:hint="default"/>
        <w:lang w:val="en-US" w:eastAsia="en-US" w:bidi="ar-SA"/>
      </w:rPr>
    </w:lvl>
    <w:lvl w:ilvl="7" w:tplc="6DCA558C">
      <w:numFmt w:val="bullet"/>
      <w:lvlText w:val="•"/>
      <w:lvlJc w:val="left"/>
      <w:pPr>
        <w:ind w:left="6805" w:hanging="720"/>
      </w:pPr>
      <w:rPr>
        <w:rFonts w:hint="default"/>
        <w:lang w:val="en-US" w:eastAsia="en-US" w:bidi="ar-SA"/>
      </w:rPr>
    </w:lvl>
    <w:lvl w:ilvl="8" w:tplc="4E0CA8CA">
      <w:numFmt w:val="bullet"/>
      <w:lvlText w:val="•"/>
      <w:lvlJc w:val="left"/>
      <w:pPr>
        <w:ind w:left="7846" w:hanging="720"/>
      </w:pPr>
      <w:rPr>
        <w:rFonts w:hint="default"/>
        <w:lang w:val="en-US" w:eastAsia="en-US" w:bidi="ar-SA"/>
      </w:rPr>
    </w:lvl>
  </w:abstractNum>
  <w:abstractNum w:abstractNumId="113" w15:restartNumberingAfterBreak="0">
    <w:nsid w:val="56B10FAC"/>
    <w:multiLevelType w:val="hybridMultilevel"/>
    <w:tmpl w:val="68F2AC10"/>
    <w:lvl w:ilvl="0" w:tplc="5A2488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5713414B"/>
    <w:multiLevelType w:val="hybridMultilevel"/>
    <w:tmpl w:val="56624CDA"/>
    <w:lvl w:ilvl="0" w:tplc="CA604C6A">
      <w:start w:val="1"/>
      <w:numFmt w:val="lowerLetter"/>
      <w:lvlText w:val="%1."/>
      <w:lvlJc w:val="left"/>
      <w:pPr>
        <w:ind w:left="2199" w:hanging="360"/>
      </w:pPr>
      <w:rPr>
        <w:rFonts w:ascii="Calibri" w:eastAsia="Calibri" w:hAnsi="Calibri" w:cs="Calibri" w:hint="default"/>
        <w:b w:val="0"/>
        <w:bCs w:val="0"/>
        <w:i w:val="0"/>
        <w:iCs w:val="0"/>
        <w:color w:val="201E1F"/>
        <w:w w:val="99"/>
        <w:sz w:val="20"/>
        <w:szCs w:val="20"/>
        <w:lang w:val="en-US" w:eastAsia="en-US" w:bidi="ar-SA"/>
      </w:rPr>
    </w:lvl>
    <w:lvl w:ilvl="1" w:tplc="ED1266B6">
      <w:numFmt w:val="bullet"/>
      <w:lvlText w:val="•"/>
      <w:lvlJc w:val="left"/>
      <w:pPr>
        <w:ind w:left="3070" w:hanging="360"/>
      </w:pPr>
      <w:rPr>
        <w:rFonts w:hint="default"/>
        <w:lang w:val="en-US" w:eastAsia="en-US" w:bidi="ar-SA"/>
      </w:rPr>
    </w:lvl>
    <w:lvl w:ilvl="2" w:tplc="D2CA279E">
      <w:numFmt w:val="bullet"/>
      <w:lvlText w:val="•"/>
      <w:lvlJc w:val="left"/>
      <w:pPr>
        <w:ind w:left="3941" w:hanging="360"/>
      </w:pPr>
      <w:rPr>
        <w:rFonts w:hint="default"/>
        <w:lang w:val="en-US" w:eastAsia="en-US" w:bidi="ar-SA"/>
      </w:rPr>
    </w:lvl>
    <w:lvl w:ilvl="3" w:tplc="3F32DD78">
      <w:numFmt w:val="bullet"/>
      <w:lvlText w:val="•"/>
      <w:lvlJc w:val="left"/>
      <w:pPr>
        <w:ind w:left="4811" w:hanging="360"/>
      </w:pPr>
      <w:rPr>
        <w:rFonts w:hint="default"/>
        <w:lang w:val="en-US" w:eastAsia="en-US" w:bidi="ar-SA"/>
      </w:rPr>
    </w:lvl>
    <w:lvl w:ilvl="4" w:tplc="F9A258A0">
      <w:numFmt w:val="bullet"/>
      <w:lvlText w:val="•"/>
      <w:lvlJc w:val="left"/>
      <w:pPr>
        <w:ind w:left="5682" w:hanging="360"/>
      </w:pPr>
      <w:rPr>
        <w:rFonts w:hint="default"/>
        <w:lang w:val="en-US" w:eastAsia="en-US" w:bidi="ar-SA"/>
      </w:rPr>
    </w:lvl>
    <w:lvl w:ilvl="5" w:tplc="6804EF98">
      <w:numFmt w:val="bullet"/>
      <w:lvlText w:val="•"/>
      <w:lvlJc w:val="left"/>
      <w:pPr>
        <w:ind w:left="6553" w:hanging="360"/>
      </w:pPr>
      <w:rPr>
        <w:rFonts w:hint="default"/>
        <w:lang w:val="en-US" w:eastAsia="en-US" w:bidi="ar-SA"/>
      </w:rPr>
    </w:lvl>
    <w:lvl w:ilvl="6" w:tplc="3A3A4EA6">
      <w:numFmt w:val="bullet"/>
      <w:lvlText w:val="•"/>
      <w:lvlJc w:val="left"/>
      <w:pPr>
        <w:ind w:left="7423" w:hanging="360"/>
      </w:pPr>
      <w:rPr>
        <w:rFonts w:hint="default"/>
        <w:lang w:val="en-US" w:eastAsia="en-US" w:bidi="ar-SA"/>
      </w:rPr>
    </w:lvl>
    <w:lvl w:ilvl="7" w:tplc="8716BECA">
      <w:numFmt w:val="bullet"/>
      <w:lvlText w:val="•"/>
      <w:lvlJc w:val="left"/>
      <w:pPr>
        <w:ind w:left="8294" w:hanging="360"/>
      </w:pPr>
      <w:rPr>
        <w:rFonts w:hint="default"/>
        <w:lang w:val="en-US" w:eastAsia="en-US" w:bidi="ar-SA"/>
      </w:rPr>
    </w:lvl>
    <w:lvl w:ilvl="8" w:tplc="FBE88D50">
      <w:numFmt w:val="bullet"/>
      <w:lvlText w:val="•"/>
      <w:lvlJc w:val="left"/>
      <w:pPr>
        <w:ind w:left="9165" w:hanging="360"/>
      </w:pPr>
      <w:rPr>
        <w:rFonts w:hint="default"/>
        <w:lang w:val="en-US" w:eastAsia="en-US" w:bidi="ar-SA"/>
      </w:rPr>
    </w:lvl>
  </w:abstractNum>
  <w:abstractNum w:abstractNumId="115" w15:restartNumberingAfterBreak="0">
    <w:nsid w:val="586B5912"/>
    <w:multiLevelType w:val="hybridMultilevel"/>
    <w:tmpl w:val="5C44259C"/>
    <w:lvl w:ilvl="0" w:tplc="97B226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58D76DDC"/>
    <w:multiLevelType w:val="hybridMultilevel"/>
    <w:tmpl w:val="C7B02C5A"/>
    <w:lvl w:ilvl="0" w:tplc="E8F0BEF0">
      <w:numFmt w:val="bullet"/>
      <w:lvlText w:val=""/>
      <w:lvlJc w:val="left"/>
      <w:pPr>
        <w:ind w:left="848" w:hanging="361"/>
      </w:pPr>
      <w:rPr>
        <w:rFonts w:ascii="Symbol" w:eastAsia="Symbol" w:hAnsi="Symbol" w:cs="Symbol" w:hint="default"/>
        <w:w w:val="100"/>
        <w:lang w:val="en-US" w:eastAsia="en-US" w:bidi="ar-SA"/>
      </w:rPr>
    </w:lvl>
    <w:lvl w:ilvl="1" w:tplc="7E0046DE">
      <w:numFmt w:val="bullet"/>
      <w:lvlText w:val="•"/>
      <w:lvlJc w:val="left"/>
      <w:pPr>
        <w:ind w:left="1846" w:hanging="361"/>
      </w:pPr>
      <w:rPr>
        <w:rFonts w:hint="default"/>
        <w:lang w:val="en-US" w:eastAsia="en-US" w:bidi="ar-SA"/>
      </w:rPr>
    </w:lvl>
    <w:lvl w:ilvl="2" w:tplc="215897F6">
      <w:numFmt w:val="bullet"/>
      <w:lvlText w:val="•"/>
      <w:lvlJc w:val="left"/>
      <w:pPr>
        <w:ind w:left="2853" w:hanging="361"/>
      </w:pPr>
      <w:rPr>
        <w:rFonts w:hint="default"/>
        <w:lang w:val="en-US" w:eastAsia="en-US" w:bidi="ar-SA"/>
      </w:rPr>
    </w:lvl>
    <w:lvl w:ilvl="3" w:tplc="665E97CC">
      <w:numFmt w:val="bullet"/>
      <w:lvlText w:val="•"/>
      <w:lvlJc w:val="left"/>
      <w:pPr>
        <w:ind w:left="3859" w:hanging="361"/>
      </w:pPr>
      <w:rPr>
        <w:rFonts w:hint="default"/>
        <w:lang w:val="en-US" w:eastAsia="en-US" w:bidi="ar-SA"/>
      </w:rPr>
    </w:lvl>
    <w:lvl w:ilvl="4" w:tplc="0CF0AD36">
      <w:numFmt w:val="bullet"/>
      <w:lvlText w:val="•"/>
      <w:lvlJc w:val="left"/>
      <w:pPr>
        <w:ind w:left="4866" w:hanging="361"/>
      </w:pPr>
      <w:rPr>
        <w:rFonts w:hint="default"/>
        <w:lang w:val="en-US" w:eastAsia="en-US" w:bidi="ar-SA"/>
      </w:rPr>
    </w:lvl>
    <w:lvl w:ilvl="5" w:tplc="A6128316">
      <w:numFmt w:val="bullet"/>
      <w:lvlText w:val="•"/>
      <w:lvlJc w:val="left"/>
      <w:pPr>
        <w:ind w:left="5873" w:hanging="361"/>
      </w:pPr>
      <w:rPr>
        <w:rFonts w:hint="default"/>
        <w:lang w:val="en-US" w:eastAsia="en-US" w:bidi="ar-SA"/>
      </w:rPr>
    </w:lvl>
    <w:lvl w:ilvl="6" w:tplc="6178CE3E">
      <w:numFmt w:val="bullet"/>
      <w:lvlText w:val="•"/>
      <w:lvlJc w:val="left"/>
      <w:pPr>
        <w:ind w:left="6879" w:hanging="361"/>
      </w:pPr>
      <w:rPr>
        <w:rFonts w:hint="default"/>
        <w:lang w:val="en-US" w:eastAsia="en-US" w:bidi="ar-SA"/>
      </w:rPr>
    </w:lvl>
    <w:lvl w:ilvl="7" w:tplc="AA76DB10">
      <w:numFmt w:val="bullet"/>
      <w:lvlText w:val="•"/>
      <w:lvlJc w:val="left"/>
      <w:pPr>
        <w:ind w:left="7886" w:hanging="361"/>
      </w:pPr>
      <w:rPr>
        <w:rFonts w:hint="default"/>
        <w:lang w:val="en-US" w:eastAsia="en-US" w:bidi="ar-SA"/>
      </w:rPr>
    </w:lvl>
    <w:lvl w:ilvl="8" w:tplc="B3DC92A4">
      <w:numFmt w:val="bullet"/>
      <w:lvlText w:val="•"/>
      <w:lvlJc w:val="left"/>
      <w:pPr>
        <w:ind w:left="8893" w:hanging="361"/>
      </w:pPr>
      <w:rPr>
        <w:rFonts w:hint="default"/>
        <w:lang w:val="en-US" w:eastAsia="en-US" w:bidi="ar-SA"/>
      </w:rPr>
    </w:lvl>
  </w:abstractNum>
  <w:abstractNum w:abstractNumId="117" w15:restartNumberingAfterBreak="0">
    <w:nsid w:val="595A0B93"/>
    <w:multiLevelType w:val="hybridMultilevel"/>
    <w:tmpl w:val="93AC9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A13937A"/>
    <w:multiLevelType w:val="multilevel"/>
    <w:tmpl w:val="00AAB34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5AE84F31"/>
    <w:multiLevelType w:val="hybridMultilevel"/>
    <w:tmpl w:val="8E10694C"/>
    <w:lvl w:ilvl="0" w:tplc="08ECAAD4">
      <w:start w:val="1"/>
      <w:numFmt w:val="decimal"/>
      <w:lvlText w:val="(%1)"/>
      <w:lvlJc w:val="left"/>
      <w:pPr>
        <w:ind w:left="979" w:hanging="224"/>
        <w:jc w:val="right"/>
      </w:pPr>
      <w:rPr>
        <w:rFonts w:hint="default"/>
        <w:spacing w:val="-1"/>
        <w:w w:val="100"/>
        <w:sz w:val="20"/>
        <w:szCs w:val="28"/>
        <w:lang w:val="en-US" w:eastAsia="en-US" w:bidi="ar-SA"/>
      </w:rPr>
    </w:lvl>
    <w:lvl w:ilvl="1" w:tplc="19BA3A52">
      <w:numFmt w:val="bullet"/>
      <w:lvlText w:val="•"/>
      <w:lvlJc w:val="left"/>
      <w:pPr>
        <w:ind w:left="1972" w:hanging="224"/>
      </w:pPr>
      <w:rPr>
        <w:rFonts w:hint="default"/>
        <w:lang w:val="en-US" w:eastAsia="en-US" w:bidi="ar-SA"/>
      </w:rPr>
    </w:lvl>
    <w:lvl w:ilvl="2" w:tplc="BFCA246C">
      <w:numFmt w:val="bullet"/>
      <w:lvlText w:val="•"/>
      <w:lvlJc w:val="left"/>
      <w:pPr>
        <w:ind w:left="2965" w:hanging="224"/>
      </w:pPr>
      <w:rPr>
        <w:rFonts w:hint="default"/>
        <w:lang w:val="en-US" w:eastAsia="en-US" w:bidi="ar-SA"/>
      </w:rPr>
    </w:lvl>
    <w:lvl w:ilvl="3" w:tplc="C19ABD82">
      <w:numFmt w:val="bullet"/>
      <w:lvlText w:val="•"/>
      <w:lvlJc w:val="left"/>
      <w:pPr>
        <w:ind w:left="3957" w:hanging="224"/>
      </w:pPr>
      <w:rPr>
        <w:rFonts w:hint="default"/>
        <w:lang w:val="en-US" w:eastAsia="en-US" w:bidi="ar-SA"/>
      </w:rPr>
    </w:lvl>
    <w:lvl w:ilvl="4" w:tplc="ADA64780">
      <w:numFmt w:val="bullet"/>
      <w:lvlText w:val="•"/>
      <w:lvlJc w:val="left"/>
      <w:pPr>
        <w:ind w:left="4950" w:hanging="224"/>
      </w:pPr>
      <w:rPr>
        <w:rFonts w:hint="default"/>
        <w:lang w:val="en-US" w:eastAsia="en-US" w:bidi="ar-SA"/>
      </w:rPr>
    </w:lvl>
    <w:lvl w:ilvl="5" w:tplc="57305AB2">
      <w:numFmt w:val="bullet"/>
      <w:lvlText w:val="•"/>
      <w:lvlJc w:val="left"/>
      <w:pPr>
        <w:ind w:left="5943" w:hanging="224"/>
      </w:pPr>
      <w:rPr>
        <w:rFonts w:hint="default"/>
        <w:lang w:val="en-US" w:eastAsia="en-US" w:bidi="ar-SA"/>
      </w:rPr>
    </w:lvl>
    <w:lvl w:ilvl="6" w:tplc="B268DAC0">
      <w:numFmt w:val="bullet"/>
      <w:lvlText w:val="•"/>
      <w:lvlJc w:val="left"/>
      <w:pPr>
        <w:ind w:left="6935" w:hanging="224"/>
      </w:pPr>
      <w:rPr>
        <w:rFonts w:hint="default"/>
        <w:lang w:val="en-US" w:eastAsia="en-US" w:bidi="ar-SA"/>
      </w:rPr>
    </w:lvl>
    <w:lvl w:ilvl="7" w:tplc="7DD49CBE">
      <w:numFmt w:val="bullet"/>
      <w:lvlText w:val="•"/>
      <w:lvlJc w:val="left"/>
      <w:pPr>
        <w:ind w:left="7928" w:hanging="224"/>
      </w:pPr>
      <w:rPr>
        <w:rFonts w:hint="default"/>
        <w:lang w:val="en-US" w:eastAsia="en-US" w:bidi="ar-SA"/>
      </w:rPr>
    </w:lvl>
    <w:lvl w:ilvl="8" w:tplc="B72CBE50">
      <w:numFmt w:val="bullet"/>
      <w:lvlText w:val="•"/>
      <w:lvlJc w:val="left"/>
      <w:pPr>
        <w:ind w:left="8921" w:hanging="224"/>
      </w:pPr>
      <w:rPr>
        <w:rFonts w:hint="default"/>
        <w:lang w:val="en-US" w:eastAsia="en-US" w:bidi="ar-SA"/>
      </w:rPr>
    </w:lvl>
  </w:abstractNum>
  <w:abstractNum w:abstractNumId="120" w15:restartNumberingAfterBreak="0">
    <w:nsid w:val="5B1620EF"/>
    <w:multiLevelType w:val="hybridMultilevel"/>
    <w:tmpl w:val="3524F120"/>
    <w:lvl w:ilvl="0" w:tplc="F42846EC">
      <w:start w:val="1"/>
      <w:numFmt w:val="lowerRoman"/>
      <w:lvlText w:val="%1)"/>
      <w:lvlJc w:val="left"/>
      <w:pPr>
        <w:ind w:left="1222" w:hanging="360"/>
      </w:pPr>
      <w:rPr>
        <w:rFonts w:ascii="Calibri" w:eastAsia="Calibri" w:hAnsi="Calibri" w:cs="Calibri" w:hint="default"/>
        <w:b w:val="0"/>
        <w:bCs w:val="0"/>
        <w:i w:val="0"/>
        <w:iCs w:val="0"/>
        <w:spacing w:val="0"/>
        <w:w w:val="97"/>
        <w:sz w:val="20"/>
        <w:szCs w:val="20"/>
        <w:lang w:val="en-US" w:eastAsia="en-US" w:bidi="ar-SA"/>
      </w:rPr>
    </w:lvl>
    <w:lvl w:ilvl="1" w:tplc="347CDD02">
      <w:numFmt w:val="bullet"/>
      <w:lvlText w:val="•"/>
      <w:lvlJc w:val="left"/>
      <w:pPr>
        <w:ind w:left="2190" w:hanging="360"/>
      </w:pPr>
      <w:rPr>
        <w:rFonts w:hint="default"/>
        <w:lang w:val="en-US" w:eastAsia="en-US" w:bidi="ar-SA"/>
      </w:rPr>
    </w:lvl>
    <w:lvl w:ilvl="2" w:tplc="3B56B932">
      <w:numFmt w:val="bullet"/>
      <w:lvlText w:val="•"/>
      <w:lvlJc w:val="left"/>
      <w:pPr>
        <w:ind w:left="3160" w:hanging="360"/>
      </w:pPr>
      <w:rPr>
        <w:rFonts w:hint="default"/>
        <w:lang w:val="en-US" w:eastAsia="en-US" w:bidi="ar-SA"/>
      </w:rPr>
    </w:lvl>
    <w:lvl w:ilvl="3" w:tplc="668A36F8">
      <w:numFmt w:val="bullet"/>
      <w:lvlText w:val="•"/>
      <w:lvlJc w:val="left"/>
      <w:pPr>
        <w:ind w:left="4130" w:hanging="360"/>
      </w:pPr>
      <w:rPr>
        <w:rFonts w:hint="default"/>
        <w:lang w:val="en-US" w:eastAsia="en-US" w:bidi="ar-SA"/>
      </w:rPr>
    </w:lvl>
    <w:lvl w:ilvl="4" w:tplc="53183A92">
      <w:numFmt w:val="bullet"/>
      <w:lvlText w:val="•"/>
      <w:lvlJc w:val="left"/>
      <w:pPr>
        <w:ind w:left="5100" w:hanging="360"/>
      </w:pPr>
      <w:rPr>
        <w:rFonts w:hint="default"/>
        <w:lang w:val="en-US" w:eastAsia="en-US" w:bidi="ar-SA"/>
      </w:rPr>
    </w:lvl>
    <w:lvl w:ilvl="5" w:tplc="66869042">
      <w:numFmt w:val="bullet"/>
      <w:lvlText w:val="•"/>
      <w:lvlJc w:val="left"/>
      <w:pPr>
        <w:ind w:left="6070" w:hanging="360"/>
      </w:pPr>
      <w:rPr>
        <w:rFonts w:hint="default"/>
        <w:lang w:val="en-US" w:eastAsia="en-US" w:bidi="ar-SA"/>
      </w:rPr>
    </w:lvl>
    <w:lvl w:ilvl="6" w:tplc="BE0C7640">
      <w:numFmt w:val="bullet"/>
      <w:lvlText w:val="•"/>
      <w:lvlJc w:val="left"/>
      <w:pPr>
        <w:ind w:left="7040" w:hanging="360"/>
      </w:pPr>
      <w:rPr>
        <w:rFonts w:hint="default"/>
        <w:lang w:val="en-US" w:eastAsia="en-US" w:bidi="ar-SA"/>
      </w:rPr>
    </w:lvl>
    <w:lvl w:ilvl="7" w:tplc="E67255E4">
      <w:numFmt w:val="bullet"/>
      <w:lvlText w:val="•"/>
      <w:lvlJc w:val="left"/>
      <w:pPr>
        <w:ind w:left="8010" w:hanging="360"/>
      </w:pPr>
      <w:rPr>
        <w:rFonts w:hint="default"/>
        <w:lang w:val="en-US" w:eastAsia="en-US" w:bidi="ar-SA"/>
      </w:rPr>
    </w:lvl>
    <w:lvl w:ilvl="8" w:tplc="7C566E82">
      <w:numFmt w:val="bullet"/>
      <w:lvlText w:val="•"/>
      <w:lvlJc w:val="left"/>
      <w:pPr>
        <w:ind w:left="8980" w:hanging="360"/>
      </w:pPr>
      <w:rPr>
        <w:rFonts w:hint="default"/>
        <w:lang w:val="en-US" w:eastAsia="en-US" w:bidi="ar-SA"/>
      </w:rPr>
    </w:lvl>
  </w:abstractNum>
  <w:abstractNum w:abstractNumId="121" w15:restartNumberingAfterBreak="0">
    <w:nsid w:val="5B872134"/>
    <w:multiLevelType w:val="multilevel"/>
    <w:tmpl w:val="82684F38"/>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2" w15:restartNumberingAfterBreak="0">
    <w:nsid w:val="5BCC73D2"/>
    <w:multiLevelType w:val="hybridMultilevel"/>
    <w:tmpl w:val="39F03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BE81F83"/>
    <w:multiLevelType w:val="multilevel"/>
    <w:tmpl w:val="9DF43B4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5C8B7BBC"/>
    <w:multiLevelType w:val="hybridMultilevel"/>
    <w:tmpl w:val="515CA7BC"/>
    <w:lvl w:ilvl="0" w:tplc="86B8B57A">
      <w:numFmt w:val="bullet"/>
      <w:lvlText w:val=""/>
      <w:lvlJc w:val="left"/>
      <w:pPr>
        <w:ind w:left="1567" w:hanging="360"/>
      </w:pPr>
      <w:rPr>
        <w:rFonts w:ascii="Symbol" w:eastAsia="Symbol" w:hAnsi="Symbol" w:cs="Symbol" w:hint="default"/>
        <w:b w:val="0"/>
        <w:bCs w:val="0"/>
        <w:i w:val="0"/>
        <w:iCs w:val="0"/>
        <w:w w:val="99"/>
        <w:sz w:val="20"/>
        <w:szCs w:val="20"/>
        <w:lang w:val="en-US" w:eastAsia="en-US" w:bidi="ar-SA"/>
      </w:rPr>
    </w:lvl>
    <w:lvl w:ilvl="1" w:tplc="93CC7048">
      <w:numFmt w:val="bullet"/>
      <w:lvlText w:val="•"/>
      <w:lvlJc w:val="left"/>
      <w:pPr>
        <w:ind w:left="2494" w:hanging="360"/>
      </w:pPr>
      <w:rPr>
        <w:rFonts w:hint="default"/>
        <w:lang w:val="en-US" w:eastAsia="en-US" w:bidi="ar-SA"/>
      </w:rPr>
    </w:lvl>
    <w:lvl w:ilvl="2" w:tplc="FEDAAFD4">
      <w:numFmt w:val="bullet"/>
      <w:lvlText w:val="•"/>
      <w:lvlJc w:val="left"/>
      <w:pPr>
        <w:ind w:left="3429" w:hanging="360"/>
      </w:pPr>
      <w:rPr>
        <w:rFonts w:hint="default"/>
        <w:lang w:val="en-US" w:eastAsia="en-US" w:bidi="ar-SA"/>
      </w:rPr>
    </w:lvl>
    <w:lvl w:ilvl="3" w:tplc="F9CA4C4C">
      <w:numFmt w:val="bullet"/>
      <w:lvlText w:val="•"/>
      <w:lvlJc w:val="left"/>
      <w:pPr>
        <w:ind w:left="4363" w:hanging="360"/>
      </w:pPr>
      <w:rPr>
        <w:rFonts w:hint="default"/>
        <w:lang w:val="en-US" w:eastAsia="en-US" w:bidi="ar-SA"/>
      </w:rPr>
    </w:lvl>
    <w:lvl w:ilvl="4" w:tplc="7938CE90">
      <w:numFmt w:val="bullet"/>
      <w:lvlText w:val="•"/>
      <w:lvlJc w:val="left"/>
      <w:pPr>
        <w:ind w:left="5298" w:hanging="360"/>
      </w:pPr>
      <w:rPr>
        <w:rFonts w:hint="default"/>
        <w:lang w:val="en-US" w:eastAsia="en-US" w:bidi="ar-SA"/>
      </w:rPr>
    </w:lvl>
    <w:lvl w:ilvl="5" w:tplc="0952C9A0">
      <w:numFmt w:val="bullet"/>
      <w:lvlText w:val="•"/>
      <w:lvlJc w:val="left"/>
      <w:pPr>
        <w:ind w:left="6233" w:hanging="360"/>
      </w:pPr>
      <w:rPr>
        <w:rFonts w:hint="default"/>
        <w:lang w:val="en-US" w:eastAsia="en-US" w:bidi="ar-SA"/>
      </w:rPr>
    </w:lvl>
    <w:lvl w:ilvl="6" w:tplc="88F0C744">
      <w:numFmt w:val="bullet"/>
      <w:lvlText w:val="•"/>
      <w:lvlJc w:val="left"/>
      <w:pPr>
        <w:ind w:left="7167" w:hanging="360"/>
      </w:pPr>
      <w:rPr>
        <w:rFonts w:hint="default"/>
        <w:lang w:val="en-US" w:eastAsia="en-US" w:bidi="ar-SA"/>
      </w:rPr>
    </w:lvl>
    <w:lvl w:ilvl="7" w:tplc="20F243E0">
      <w:numFmt w:val="bullet"/>
      <w:lvlText w:val="•"/>
      <w:lvlJc w:val="left"/>
      <w:pPr>
        <w:ind w:left="8102" w:hanging="360"/>
      </w:pPr>
      <w:rPr>
        <w:rFonts w:hint="default"/>
        <w:lang w:val="en-US" w:eastAsia="en-US" w:bidi="ar-SA"/>
      </w:rPr>
    </w:lvl>
    <w:lvl w:ilvl="8" w:tplc="3E128CE0">
      <w:numFmt w:val="bullet"/>
      <w:lvlText w:val="•"/>
      <w:lvlJc w:val="left"/>
      <w:pPr>
        <w:ind w:left="9037" w:hanging="360"/>
      </w:pPr>
      <w:rPr>
        <w:rFonts w:hint="default"/>
        <w:lang w:val="en-US" w:eastAsia="en-US" w:bidi="ar-SA"/>
      </w:rPr>
    </w:lvl>
  </w:abstractNum>
  <w:abstractNum w:abstractNumId="125" w15:restartNumberingAfterBreak="0">
    <w:nsid w:val="5D39237E"/>
    <w:multiLevelType w:val="hybridMultilevel"/>
    <w:tmpl w:val="C7DE1CF0"/>
    <w:lvl w:ilvl="0" w:tplc="A950EB00">
      <w:start w:val="1"/>
      <w:numFmt w:val="decimal"/>
      <w:lvlText w:val="(%1)"/>
      <w:lvlJc w:val="left"/>
      <w:pPr>
        <w:ind w:left="1577" w:hanging="720"/>
      </w:pPr>
      <w:rPr>
        <w:rFonts w:ascii="Calibri" w:eastAsia="Calibri" w:hAnsi="Calibri" w:cs="Calibri" w:hint="default"/>
        <w:b w:val="0"/>
        <w:bCs w:val="0"/>
        <w:i w:val="0"/>
        <w:iCs w:val="0"/>
        <w:spacing w:val="-1"/>
        <w:w w:val="99"/>
        <w:sz w:val="20"/>
        <w:szCs w:val="20"/>
        <w:lang w:val="en-US" w:eastAsia="en-US" w:bidi="ar-SA"/>
      </w:rPr>
    </w:lvl>
    <w:lvl w:ilvl="1" w:tplc="25465F50">
      <w:numFmt w:val="bullet"/>
      <w:lvlText w:val="•"/>
      <w:lvlJc w:val="left"/>
      <w:pPr>
        <w:ind w:left="2512" w:hanging="720"/>
      </w:pPr>
      <w:rPr>
        <w:rFonts w:hint="default"/>
        <w:lang w:val="en-US" w:eastAsia="en-US" w:bidi="ar-SA"/>
      </w:rPr>
    </w:lvl>
    <w:lvl w:ilvl="2" w:tplc="04AA33D4">
      <w:numFmt w:val="bullet"/>
      <w:lvlText w:val="•"/>
      <w:lvlJc w:val="left"/>
      <w:pPr>
        <w:ind w:left="3445" w:hanging="720"/>
      </w:pPr>
      <w:rPr>
        <w:rFonts w:hint="default"/>
        <w:lang w:val="en-US" w:eastAsia="en-US" w:bidi="ar-SA"/>
      </w:rPr>
    </w:lvl>
    <w:lvl w:ilvl="3" w:tplc="C19AED50">
      <w:numFmt w:val="bullet"/>
      <w:lvlText w:val="•"/>
      <w:lvlJc w:val="left"/>
      <w:pPr>
        <w:ind w:left="4377" w:hanging="720"/>
      </w:pPr>
      <w:rPr>
        <w:rFonts w:hint="default"/>
        <w:lang w:val="en-US" w:eastAsia="en-US" w:bidi="ar-SA"/>
      </w:rPr>
    </w:lvl>
    <w:lvl w:ilvl="4" w:tplc="B536686A">
      <w:numFmt w:val="bullet"/>
      <w:lvlText w:val="•"/>
      <w:lvlJc w:val="left"/>
      <w:pPr>
        <w:ind w:left="5310" w:hanging="720"/>
      </w:pPr>
      <w:rPr>
        <w:rFonts w:hint="default"/>
        <w:lang w:val="en-US" w:eastAsia="en-US" w:bidi="ar-SA"/>
      </w:rPr>
    </w:lvl>
    <w:lvl w:ilvl="5" w:tplc="22C4138C">
      <w:numFmt w:val="bullet"/>
      <w:lvlText w:val="•"/>
      <w:lvlJc w:val="left"/>
      <w:pPr>
        <w:ind w:left="6243" w:hanging="720"/>
      </w:pPr>
      <w:rPr>
        <w:rFonts w:hint="default"/>
        <w:lang w:val="en-US" w:eastAsia="en-US" w:bidi="ar-SA"/>
      </w:rPr>
    </w:lvl>
    <w:lvl w:ilvl="6" w:tplc="26DC2CC4">
      <w:numFmt w:val="bullet"/>
      <w:lvlText w:val="•"/>
      <w:lvlJc w:val="left"/>
      <w:pPr>
        <w:ind w:left="7175" w:hanging="720"/>
      </w:pPr>
      <w:rPr>
        <w:rFonts w:hint="default"/>
        <w:lang w:val="en-US" w:eastAsia="en-US" w:bidi="ar-SA"/>
      </w:rPr>
    </w:lvl>
    <w:lvl w:ilvl="7" w:tplc="D7BE4088">
      <w:numFmt w:val="bullet"/>
      <w:lvlText w:val="•"/>
      <w:lvlJc w:val="left"/>
      <w:pPr>
        <w:ind w:left="8108" w:hanging="720"/>
      </w:pPr>
      <w:rPr>
        <w:rFonts w:hint="default"/>
        <w:lang w:val="en-US" w:eastAsia="en-US" w:bidi="ar-SA"/>
      </w:rPr>
    </w:lvl>
    <w:lvl w:ilvl="8" w:tplc="244250B8">
      <w:numFmt w:val="bullet"/>
      <w:lvlText w:val="•"/>
      <w:lvlJc w:val="left"/>
      <w:pPr>
        <w:ind w:left="9041" w:hanging="720"/>
      </w:pPr>
      <w:rPr>
        <w:rFonts w:hint="default"/>
        <w:lang w:val="en-US" w:eastAsia="en-US" w:bidi="ar-SA"/>
      </w:rPr>
    </w:lvl>
  </w:abstractNum>
  <w:abstractNum w:abstractNumId="126" w15:restartNumberingAfterBreak="0">
    <w:nsid w:val="5DA7139A"/>
    <w:multiLevelType w:val="hybridMultilevel"/>
    <w:tmpl w:val="6296A056"/>
    <w:lvl w:ilvl="0" w:tplc="04090001">
      <w:start w:val="1"/>
      <w:numFmt w:val="bullet"/>
      <w:lvlText w:val=""/>
      <w:lvlJc w:val="left"/>
      <w:pPr>
        <w:ind w:left="607" w:hanging="360"/>
      </w:pPr>
      <w:rPr>
        <w:rFonts w:ascii="Symbol" w:hAnsi="Symbol" w:hint="default"/>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127" w15:restartNumberingAfterBreak="0">
    <w:nsid w:val="5E12286D"/>
    <w:multiLevelType w:val="hybridMultilevel"/>
    <w:tmpl w:val="0DAA920E"/>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E8432C7"/>
    <w:multiLevelType w:val="hybridMultilevel"/>
    <w:tmpl w:val="769A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EB515B6"/>
    <w:multiLevelType w:val="hybridMultilevel"/>
    <w:tmpl w:val="37867256"/>
    <w:lvl w:ilvl="0" w:tplc="AACA93B8">
      <w:start w:val="1"/>
      <w:numFmt w:val="lowerRoman"/>
      <w:lvlText w:val="%1)"/>
      <w:lvlJc w:val="left"/>
      <w:pPr>
        <w:ind w:left="1207" w:hanging="360"/>
      </w:pPr>
      <w:rPr>
        <w:rFonts w:ascii="Calibri" w:eastAsia="Calibri" w:hAnsi="Calibri" w:cs="Calibri" w:hint="default"/>
        <w:b w:val="0"/>
        <w:bCs w:val="0"/>
        <w:i w:val="0"/>
        <w:iCs w:val="0"/>
        <w:spacing w:val="-1"/>
        <w:w w:val="99"/>
        <w:sz w:val="20"/>
        <w:szCs w:val="20"/>
        <w:lang w:val="en-US" w:eastAsia="en-US" w:bidi="ar-SA"/>
      </w:rPr>
    </w:lvl>
    <w:lvl w:ilvl="1" w:tplc="A2D4213C">
      <w:numFmt w:val="bullet"/>
      <w:lvlText w:val="•"/>
      <w:lvlJc w:val="left"/>
      <w:pPr>
        <w:ind w:left="2170" w:hanging="360"/>
      </w:pPr>
      <w:rPr>
        <w:rFonts w:hint="default"/>
        <w:lang w:val="en-US" w:eastAsia="en-US" w:bidi="ar-SA"/>
      </w:rPr>
    </w:lvl>
    <w:lvl w:ilvl="2" w:tplc="452E7B26">
      <w:numFmt w:val="bullet"/>
      <w:lvlText w:val="•"/>
      <w:lvlJc w:val="left"/>
      <w:pPr>
        <w:ind w:left="3141" w:hanging="360"/>
      </w:pPr>
      <w:rPr>
        <w:rFonts w:hint="default"/>
        <w:lang w:val="en-US" w:eastAsia="en-US" w:bidi="ar-SA"/>
      </w:rPr>
    </w:lvl>
    <w:lvl w:ilvl="3" w:tplc="E5186908">
      <w:numFmt w:val="bullet"/>
      <w:lvlText w:val="•"/>
      <w:lvlJc w:val="left"/>
      <w:pPr>
        <w:ind w:left="4111" w:hanging="360"/>
      </w:pPr>
      <w:rPr>
        <w:rFonts w:hint="default"/>
        <w:lang w:val="en-US" w:eastAsia="en-US" w:bidi="ar-SA"/>
      </w:rPr>
    </w:lvl>
    <w:lvl w:ilvl="4" w:tplc="E326CF96">
      <w:numFmt w:val="bullet"/>
      <w:lvlText w:val="•"/>
      <w:lvlJc w:val="left"/>
      <w:pPr>
        <w:ind w:left="5082" w:hanging="360"/>
      </w:pPr>
      <w:rPr>
        <w:rFonts w:hint="default"/>
        <w:lang w:val="en-US" w:eastAsia="en-US" w:bidi="ar-SA"/>
      </w:rPr>
    </w:lvl>
    <w:lvl w:ilvl="5" w:tplc="516051C0">
      <w:numFmt w:val="bullet"/>
      <w:lvlText w:val="•"/>
      <w:lvlJc w:val="left"/>
      <w:pPr>
        <w:ind w:left="6053" w:hanging="360"/>
      </w:pPr>
      <w:rPr>
        <w:rFonts w:hint="default"/>
        <w:lang w:val="en-US" w:eastAsia="en-US" w:bidi="ar-SA"/>
      </w:rPr>
    </w:lvl>
    <w:lvl w:ilvl="6" w:tplc="C6986DC4">
      <w:numFmt w:val="bullet"/>
      <w:lvlText w:val="•"/>
      <w:lvlJc w:val="left"/>
      <w:pPr>
        <w:ind w:left="7023" w:hanging="360"/>
      </w:pPr>
      <w:rPr>
        <w:rFonts w:hint="default"/>
        <w:lang w:val="en-US" w:eastAsia="en-US" w:bidi="ar-SA"/>
      </w:rPr>
    </w:lvl>
    <w:lvl w:ilvl="7" w:tplc="8B2C9656">
      <w:numFmt w:val="bullet"/>
      <w:lvlText w:val="•"/>
      <w:lvlJc w:val="left"/>
      <w:pPr>
        <w:ind w:left="7994" w:hanging="360"/>
      </w:pPr>
      <w:rPr>
        <w:rFonts w:hint="default"/>
        <w:lang w:val="en-US" w:eastAsia="en-US" w:bidi="ar-SA"/>
      </w:rPr>
    </w:lvl>
    <w:lvl w:ilvl="8" w:tplc="0EECB2B6">
      <w:numFmt w:val="bullet"/>
      <w:lvlText w:val="•"/>
      <w:lvlJc w:val="left"/>
      <w:pPr>
        <w:ind w:left="8965" w:hanging="360"/>
      </w:pPr>
      <w:rPr>
        <w:rFonts w:hint="default"/>
        <w:lang w:val="en-US" w:eastAsia="en-US" w:bidi="ar-SA"/>
      </w:rPr>
    </w:lvl>
  </w:abstractNum>
  <w:abstractNum w:abstractNumId="130" w15:restartNumberingAfterBreak="0">
    <w:nsid w:val="5F731B73"/>
    <w:multiLevelType w:val="hybridMultilevel"/>
    <w:tmpl w:val="9C5E5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F9B7E71"/>
    <w:multiLevelType w:val="multilevel"/>
    <w:tmpl w:val="6F92D734"/>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60277288"/>
    <w:multiLevelType w:val="hybridMultilevel"/>
    <w:tmpl w:val="3BC41A9C"/>
    <w:lvl w:ilvl="0" w:tplc="22BE476A">
      <w:start w:val="1"/>
      <w:numFmt w:val="decimal"/>
      <w:lvlText w:val="%1."/>
      <w:lvlJc w:val="left"/>
      <w:pPr>
        <w:ind w:left="1198" w:hanging="360"/>
      </w:pPr>
      <w:rPr>
        <w:rFonts w:ascii="Calibri" w:eastAsia="Calibri" w:hAnsi="Calibri" w:cs="Calibri" w:hint="default"/>
        <w:b w:val="0"/>
        <w:bCs w:val="0"/>
        <w:i w:val="0"/>
        <w:iCs w:val="0"/>
        <w:spacing w:val="-1"/>
        <w:w w:val="99"/>
        <w:sz w:val="20"/>
        <w:szCs w:val="20"/>
        <w:lang w:val="en-US" w:eastAsia="en-US" w:bidi="ar-SA"/>
      </w:rPr>
    </w:lvl>
    <w:lvl w:ilvl="1" w:tplc="3A28713A">
      <w:numFmt w:val="bullet"/>
      <w:lvlText w:val="•"/>
      <w:lvlJc w:val="left"/>
      <w:pPr>
        <w:ind w:left="2170" w:hanging="360"/>
      </w:pPr>
      <w:rPr>
        <w:rFonts w:hint="default"/>
        <w:lang w:val="en-US" w:eastAsia="en-US" w:bidi="ar-SA"/>
      </w:rPr>
    </w:lvl>
    <w:lvl w:ilvl="2" w:tplc="3D52E964">
      <w:numFmt w:val="bullet"/>
      <w:lvlText w:val="•"/>
      <w:lvlJc w:val="left"/>
      <w:pPr>
        <w:ind w:left="3141" w:hanging="360"/>
      </w:pPr>
      <w:rPr>
        <w:rFonts w:hint="default"/>
        <w:lang w:val="en-US" w:eastAsia="en-US" w:bidi="ar-SA"/>
      </w:rPr>
    </w:lvl>
    <w:lvl w:ilvl="3" w:tplc="3A9A742E">
      <w:numFmt w:val="bullet"/>
      <w:lvlText w:val="•"/>
      <w:lvlJc w:val="left"/>
      <w:pPr>
        <w:ind w:left="4111" w:hanging="360"/>
      </w:pPr>
      <w:rPr>
        <w:rFonts w:hint="default"/>
        <w:lang w:val="en-US" w:eastAsia="en-US" w:bidi="ar-SA"/>
      </w:rPr>
    </w:lvl>
    <w:lvl w:ilvl="4" w:tplc="7178A814">
      <w:numFmt w:val="bullet"/>
      <w:lvlText w:val="•"/>
      <w:lvlJc w:val="left"/>
      <w:pPr>
        <w:ind w:left="5082" w:hanging="360"/>
      </w:pPr>
      <w:rPr>
        <w:rFonts w:hint="default"/>
        <w:lang w:val="en-US" w:eastAsia="en-US" w:bidi="ar-SA"/>
      </w:rPr>
    </w:lvl>
    <w:lvl w:ilvl="5" w:tplc="8B1E8D36">
      <w:numFmt w:val="bullet"/>
      <w:lvlText w:val="•"/>
      <w:lvlJc w:val="left"/>
      <w:pPr>
        <w:ind w:left="6053" w:hanging="360"/>
      </w:pPr>
      <w:rPr>
        <w:rFonts w:hint="default"/>
        <w:lang w:val="en-US" w:eastAsia="en-US" w:bidi="ar-SA"/>
      </w:rPr>
    </w:lvl>
    <w:lvl w:ilvl="6" w:tplc="F03E04E6">
      <w:numFmt w:val="bullet"/>
      <w:lvlText w:val="•"/>
      <w:lvlJc w:val="left"/>
      <w:pPr>
        <w:ind w:left="7023" w:hanging="360"/>
      </w:pPr>
      <w:rPr>
        <w:rFonts w:hint="default"/>
        <w:lang w:val="en-US" w:eastAsia="en-US" w:bidi="ar-SA"/>
      </w:rPr>
    </w:lvl>
    <w:lvl w:ilvl="7" w:tplc="3A761CD6">
      <w:numFmt w:val="bullet"/>
      <w:lvlText w:val="•"/>
      <w:lvlJc w:val="left"/>
      <w:pPr>
        <w:ind w:left="7994" w:hanging="360"/>
      </w:pPr>
      <w:rPr>
        <w:rFonts w:hint="default"/>
        <w:lang w:val="en-US" w:eastAsia="en-US" w:bidi="ar-SA"/>
      </w:rPr>
    </w:lvl>
    <w:lvl w:ilvl="8" w:tplc="BEB481C6">
      <w:numFmt w:val="bullet"/>
      <w:lvlText w:val="•"/>
      <w:lvlJc w:val="left"/>
      <w:pPr>
        <w:ind w:left="8965" w:hanging="360"/>
      </w:pPr>
      <w:rPr>
        <w:rFonts w:hint="default"/>
        <w:lang w:val="en-US" w:eastAsia="en-US" w:bidi="ar-SA"/>
      </w:rPr>
    </w:lvl>
  </w:abstractNum>
  <w:abstractNum w:abstractNumId="133" w15:restartNumberingAfterBreak="0">
    <w:nsid w:val="60F85171"/>
    <w:multiLevelType w:val="multilevel"/>
    <w:tmpl w:val="413C23FC"/>
    <w:lvl w:ilvl="0">
      <w:start w:val="7"/>
      <w:numFmt w:val="decimal"/>
      <w:lvlText w:val="%1"/>
      <w:lvlJc w:val="left"/>
      <w:pPr>
        <w:ind w:left="480" w:hanging="480"/>
      </w:pPr>
      <w:rPr>
        <w:rFonts w:eastAsiaTheme="majorEastAsia" w:cstheme="majorBidi" w:hint="default"/>
        <w:b w:val="0"/>
        <w:i/>
        <w:color w:val="0F4761" w:themeColor="accent1" w:themeShade="BF"/>
        <w:sz w:val="22"/>
      </w:rPr>
    </w:lvl>
    <w:lvl w:ilvl="1">
      <w:start w:val="2"/>
      <w:numFmt w:val="decimal"/>
      <w:lvlText w:val="%1.%2"/>
      <w:lvlJc w:val="left"/>
      <w:pPr>
        <w:ind w:left="480" w:hanging="480"/>
      </w:pPr>
      <w:rPr>
        <w:rFonts w:eastAsiaTheme="majorEastAsia" w:cstheme="majorBidi" w:hint="default"/>
        <w:b w:val="0"/>
        <w:i/>
        <w:color w:val="0F4761" w:themeColor="accent1" w:themeShade="BF"/>
        <w:sz w:val="22"/>
      </w:rPr>
    </w:lvl>
    <w:lvl w:ilvl="2">
      <w:start w:val="3"/>
      <w:numFmt w:val="decimal"/>
      <w:lvlText w:val="%1.%2.%3"/>
      <w:lvlJc w:val="left"/>
      <w:pPr>
        <w:ind w:left="720" w:hanging="720"/>
      </w:pPr>
      <w:rPr>
        <w:rFonts w:eastAsiaTheme="majorEastAsia" w:cstheme="majorBidi" w:hint="default"/>
        <w:b w:val="0"/>
        <w:i/>
        <w:color w:val="0F4761" w:themeColor="accent1" w:themeShade="BF"/>
        <w:sz w:val="22"/>
      </w:rPr>
    </w:lvl>
    <w:lvl w:ilvl="3">
      <w:start w:val="1"/>
      <w:numFmt w:val="decimal"/>
      <w:lvlText w:val="%1.%2.%3.%4"/>
      <w:lvlJc w:val="left"/>
      <w:pPr>
        <w:ind w:left="1080" w:hanging="1080"/>
      </w:pPr>
      <w:rPr>
        <w:rFonts w:eastAsiaTheme="majorEastAsia" w:cstheme="majorBidi" w:hint="default"/>
        <w:b w:val="0"/>
        <w:i/>
        <w:color w:val="0F4761" w:themeColor="accent1" w:themeShade="BF"/>
        <w:sz w:val="22"/>
      </w:rPr>
    </w:lvl>
    <w:lvl w:ilvl="4">
      <w:start w:val="1"/>
      <w:numFmt w:val="decimal"/>
      <w:lvlText w:val="%1.%2.%3.%4.%5"/>
      <w:lvlJc w:val="left"/>
      <w:pPr>
        <w:ind w:left="1080" w:hanging="1080"/>
      </w:pPr>
      <w:rPr>
        <w:rFonts w:eastAsiaTheme="majorEastAsia" w:cstheme="majorBidi" w:hint="default"/>
        <w:b w:val="0"/>
        <w:i/>
        <w:color w:val="0F4761" w:themeColor="accent1" w:themeShade="BF"/>
        <w:sz w:val="22"/>
      </w:rPr>
    </w:lvl>
    <w:lvl w:ilvl="5">
      <w:start w:val="1"/>
      <w:numFmt w:val="decimal"/>
      <w:lvlText w:val="%1.%2.%3.%4.%5.%6"/>
      <w:lvlJc w:val="left"/>
      <w:pPr>
        <w:ind w:left="1440" w:hanging="1440"/>
      </w:pPr>
      <w:rPr>
        <w:rFonts w:eastAsiaTheme="majorEastAsia" w:cstheme="majorBidi" w:hint="default"/>
        <w:b w:val="0"/>
        <w:i/>
        <w:color w:val="0F4761" w:themeColor="accent1" w:themeShade="BF"/>
        <w:sz w:val="22"/>
      </w:rPr>
    </w:lvl>
    <w:lvl w:ilvl="6">
      <w:start w:val="1"/>
      <w:numFmt w:val="decimal"/>
      <w:lvlText w:val="%1.%2.%3.%4.%5.%6.%7"/>
      <w:lvlJc w:val="left"/>
      <w:pPr>
        <w:ind w:left="1440" w:hanging="1440"/>
      </w:pPr>
      <w:rPr>
        <w:rFonts w:eastAsiaTheme="majorEastAsia" w:cstheme="majorBidi" w:hint="default"/>
        <w:b w:val="0"/>
        <w:i/>
        <w:color w:val="0F4761" w:themeColor="accent1" w:themeShade="BF"/>
        <w:sz w:val="22"/>
      </w:rPr>
    </w:lvl>
    <w:lvl w:ilvl="7">
      <w:start w:val="1"/>
      <w:numFmt w:val="decimal"/>
      <w:lvlText w:val="%1.%2.%3.%4.%5.%6.%7.%8"/>
      <w:lvlJc w:val="left"/>
      <w:pPr>
        <w:ind w:left="1800" w:hanging="1800"/>
      </w:pPr>
      <w:rPr>
        <w:rFonts w:eastAsiaTheme="majorEastAsia" w:cstheme="majorBidi" w:hint="default"/>
        <w:b w:val="0"/>
        <w:i/>
        <w:color w:val="0F4761" w:themeColor="accent1" w:themeShade="BF"/>
        <w:sz w:val="22"/>
      </w:rPr>
    </w:lvl>
    <w:lvl w:ilvl="8">
      <w:start w:val="1"/>
      <w:numFmt w:val="decimal"/>
      <w:lvlText w:val="%1.%2.%3.%4.%5.%6.%7.%8.%9"/>
      <w:lvlJc w:val="left"/>
      <w:pPr>
        <w:ind w:left="1800" w:hanging="1800"/>
      </w:pPr>
      <w:rPr>
        <w:rFonts w:eastAsiaTheme="majorEastAsia" w:cstheme="majorBidi" w:hint="default"/>
        <w:b w:val="0"/>
        <w:i/>
        <w:color w:val="0F4761" w:themeColor="accent1" w:themeShade="BF"/>
        <w:sz w:val="22"/>
      </w:rPr>
    </w:lvl>
  </w:abstractNum>
  <w:abstractNum w:abstractNumId="134" w15:restartNumberingAfterBreak="0">
    <w:nsid w:val="623C6C6C"/>
    <w:multiLevelType w:val="hybridMultilevel"/>
    <w:tmpl w:val="B5029BCA"/>
    <w:lvl w:ilvl="0" w:tplc="04462DCA">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624B2FE4"/>
    <w:multiLevelType w:val="hybridMultilevel"/>
    <w:tmpl w:val="FC78359A"/>
    <w:lvl w:ilvl="0" w:tplc="04090001">
      <w:start w:val="1"/>
      <w:numFmt w:val="bullet"/>
      <w:lvlText w:val=""/>
      <w:lvlJc w:val="left"/>
      <w:pPr>
        <w:ind w:left="1323" w:hanging="360"/>
      </w:pPr>
      <w:rPr>
        <w:rFonts w:ascii="Symbol" w:hAnsi="Symbol" w:hint="default"/>
      </w:rPr>
    </w:lvl>
    <w:lvl w:ilvl="1" w:tplc="04090003" w:tentative="1">
      <w:start w:val="1"/>
      <w:numFmt w:val="bullet"/>
      <w:lvlText w:val="o"/>
      <w:lvlJc w:val="left"/>
      <w:pPr>
        <w:ind w:left="2043" w:hanging="360"/>
      </w:pPr>
      <w:rPr>
        <w:rFonts w:ascii="Courier New" w:hAnsi="Courier New" w:cs="Courier New" w:hint="default"/>
      </w:rPr>
    </w:lvl>
    <w:lvl w:ilvl="2" w:tplc="04090005" w:tentative="1">
      <w:start w:val="1"/>
      <w:numFmt w:val="bullet"/>
      <w:lvlText w:val=""/>
      <w:lvlJc w:val="left"/>
      <w:pPr>
        <w:ind w:left="2763" w:hanging="360"/>
      </w:pPr>
      <w:rPr>
        <w:rFonts w:ascii="Wingdings" w:hAnsi="Wingdings" w:hint="default"/>
      </w:rPr>
    </w:lvl>
    <w:lvl w:ilvl="3" w:tplc="04090001" w:tentative="1">
      <w:start w:val="1"/>
      <w:numFmt w:val="bullet"/>
      <w:lvlText w:val=""/>
      <w:lvlJc w:val="left"/>
      <w:pPr>
        <w:ind w:left="3483" w:hanging="360"/>
      </w:pPr>
      <w:rPr>
        <w:rFonts w:ascii="Symbol" w:hAnsi="Symbol" w:hint="default"/>
      </w:rPr>
    </w:lvl>
    <w:lvl w:ilvl="4" w:tplc="04090003" w:tentative="1">
      <w:start w:val="1"/>
      <w:numFmt w:val="bullet"/>
      <w:lvlText w:val="o"/>
      <w:lvlJc w:val="left"/>
      <w:pPr>
        <w:ind w:left="4203" w:hanging="360"/>
      </w:pPr>
      <w:rPr>
        <w:rFonts w:ascii="Courier New" w:hAnsi="Courier New" w:cs="Courier New" w:hint="default"/>
      </w:rPr>
    </w:lvl>
    <w:lvl w:ilvl="5" w:tplc="04090005" w:tentative="1">
      <w:start w:val="1"/>
      <w:numFmt w:val="bullet"/>
      <w:lvlText w:val=""/>
      <w:lvlJc w:val="left"/>
      <w:pPr>
        <w:ind w:left="4923" w:hanging="360"/>
      </w:pPr>
      <w:rPr>
        <w:rFonts w:ascii="Wingdings" w:hAnsi="Wingdings" w:hint="default"/>
      </w:rPr>
    </w:lvl>
    <w:lvl w:ilvl="6" w:tplc="04090001" w:tentative="1">
      <w:start w:val="1"/>
      <w:numFmt w:val="bullet"/>
      <w:lvlText w:val=""/>
      <w:lvlJc w:val="left"/>
      <w:pPr>
        <w:ind w:left="5643" w:hanging="360"/>
      </w:pPr>
      <w:rPr>
        <w:rFonts w:ascii="Symbol" w:hAnsi="Symbol" w:hint="default"/>
      </w:rPr>
    </w:lvl>
    <w:lvl w:ilvl="7" w:tplc="04090003" w:tentative="1">
      <w:start w:val="1"/>
      <w:numFmt w:val="bullet"/>
      <w:lvlText w:val="o"/>
      <w:lvlJc w:val="left"/>
      <w:pPr>
        <w:ind w:left="6363" w:hanging="360"/>
      </w:pPr>
      <w:rPr>
        <w:rFonts w:ascii="Courier New" w:hAnsi="Courier New" w:cs="Courier New" w:hint="default"/>
      </w:rPr>
    </w:lvl>
    <w:lvl w:ilvl="8" w:tplc="04090005" w:tentative="1">
      <w:start w:val="1"/>
      <w:numFmt w:val="bullet"/>
      <w:lvlText w:val=""/>
      <w:lvlJc w:val="left"/>
      <w:pPr>
        <w:ind w:left="7083" w:hanging="360"/>
      </w:pPr>
      <w:rPr>
        <w:rFonts w:ascii="Wingdings" w:hAnsi="Wingdings" w:hint="default"/>
      </w:rPr>
    </w:lvl>
  </w:abstractNum>
  <w:abstractNum w:abstractNumId="136" w15:restartNumberingAfterBreak="0">
    <w:nsid w:val="62EB1CEB"/>
    <w:multiLevelType w:val="hybridMultilevel"/>
    <w:tmpl w:val="37646BDE"/>
    <w:lvl w:ilvl="0" w:tplc="00E24F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3F90791"/>
    <w:multiLevelType w:val="hybridMultilevel"/>
    <w:tmpl w:val="AEB264CC"/>
    <w:lvl w:ilvl="0" w:tplc="1C9046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4182B95"/>
    <w:multiLevelType w:val="hybridMultilevel"/>
    <w:tmpl w:val="4128ED3E"/>
    <w:lvl w:ilvl="0" w:tplc="1A6AA17C">
      <w:start w:val="1"/>
      <w:numFmt w:val="decimal"/>
      <w:lvlText w:val="(%1)"/>
      <w:lvlJc w:val="left"/>
      <w:pPr>
        <w:ind w:left="376" w:hanging="312"/>
      </w:pPr>
      <w:rPr>
        <w:rFonts w:hint="default"/>
        <w:spacing w:val="-2"/>
        <w:w w:val="97"/>
        <w:lang w:val="en-US" w:eastAsia="en-US" w:bidi="ar-SA"/>
      </w:rPr>
    </w:lvl>
    <w:lvl w:ilvl="1" w:tplc="904AFED8">
      <w:start w:val="1"/>
      <w:numFmt w:val="lowerLetter"/>
      <w:lvlText w:val="%2)"/>
      <w:lvlJc w:val="left"/>
      <w:pPr>
        <w:ind w:left="1096" w:hanging="360"/>
      </w:pPr>
      <w:rPr>
        <w:rFonts w:ascii="Calibri" w:eastAsia="Calibri" w:hAnsi="Calibri" w:cs="Calibri" w:hint="default"/>
        <w:b w:val="0"/>
        <w:bCs w:val="0"/>
        <w:i w:val="0"/>
        <w:iCs w:val="0"/>
        <w:spacing w:val="0"/>
        <w:w w:val="97"/>
        <w:sz w:val="20"/>
        <w:szCs w:val="20"/>
        <w:lang w:val="en-US" w:eastAsia="en-US" w:bidi="ar-SA"/>
      </w:rPr>
    </w:lvl>
    <w:lvl w:ilvl="2" w:tplc="364C5CB0">
      <w:numFmt w:val="bullet"/>
      <w:lvlText w:val="•"/>
      <w:lvlJc w:val="left"/>
      <w:pPr>
        <w:ind w:left="2080" w:hanging="360"/>
      </w:pPr>
      <w:rPr>
        <w:rFonts w:hint="default"/>
        <w:lang w:val="en-US" w:eastAsia="en-US" w:bidi="ar-SA"/>
      </w:rPr>
    </w:lvl>
    <w:lvl w:ilvl="3" w:tplc="618CAD84">
      <w:numFmt w:val="bullet"/>
      <w:lvlText w:val="•"/>
      <w:lvlJc w:val="left"/>
      <w:pPr>
        <w:ind w:left="3061" w:hanging="360"/>
      </w:pPr>
      <w:rPr>
        <w:rFonts w:hint="default"/>
        <w:lang w:val="en-US" w:eastAsia="en-US" w:bidi="ar-SA"/>
      </w:rPr>
    </w:lvl>
    <w:lvl w:ilvl="4" w:tplc="24F2E55E">
      <w:numFmt w:val="bullet"/>
      <w:lvlText w:val="•"/>
      <w:lvlJc w:val="left"/>
      <w:pPr>
        <w:ind w:left="4042" w:hanging="360"/>
      </w:pPr>
      <w:rPr>
        <w:rFonts w:hint="default"/>
        <w:lang w:val="en-US" w:eastAsia="en-US" w:bidi="ar-SA"/>
      </w:rPr>
    </w:lvl>
    <w:lvl w:ilvl="5" w:tplc="E4C6FD66">
      <w:numFmt w:val="bullet"/>
      <w:lvlText w:val="•"/>
      <w:lvlJc w:val="left"/>
      <w:pPr>
        <w:ind w:left="5023" w:hanging="360"/>
      </w:pPr>
      <w:rPr>
        <w:rFonts w:hint="default"/>
        <w:lang w:val="en-US" w:eastAsia="en-US" w:bidi="ar-SA"/>
      </w:rPr>
    </w:lvl>
    <w:lvl w:ilvl="6" w:tplc="D8D88826">
      <w:numFmt w:val="bullet"/>
      <w:lvlText w:val="•"/>
      <w:lvlJc w:val="left"/>
      <w:pPr>
        <w:ind w:left="6004" w:hanging="360"/>
      </w:pPr>
      <w:rPr>
        <w:rFonts w:hint="default"/>
        <w:lang w:val="en-US" w:eastAsia="en-US" w:bidi="ar-SA"/>
      </w:rPr>
    </w:lvl>
    <w:lvl w:ilvl="7" w:tplc="A280AEB2">
      <w:numFmt w:val="bullet"/>
      <w:lvlText w:val="•"/>
      <w:lvlJc w:val="left"/>
      <w:pPr>
        <w:ind w:left="6985" w:hanging="360"/>
      </w:pPr>
      <w:rPr>
        <w:rFonts w:hint="default"/>
        <w:lang w:val="en-US" w:eastAsia="en-US" w:bidi="ar-SA"/>
      </w:rPr>
    </w:lvl>
    <w:lvl w:ilvl="8" w:tplc="5B6833B6">
      <w:numFmt w:val="bullet"/>
      <w:lvlText w:val="•"/>
      <w:lvlJc w:val="left"/>
      <w:pPr>
        <w:ind w:left="7966" w:hanging="360"/>
      </w:pPr>
      <w:rPr>
        <w:rFonts w:hint="default"/>
        <w:lang w:val="en-US" w:eastAsia="en-US" w:bidi="ar-SA"/>
      </w:rPr>
    </w:lvl>
  </w:abstractNum>
  <w:abstractNum w:abstractNumId="139" w15:restartNumberingAfterBreak="0">
    <w:nsid w:val="6494452C"/>
    <w:multiLevelType w:val="multilevel"/>
    <w:tmpl w:val="9ABEF40A"/>
    <w:lvl w:ilvl="0">
      <w:start w:val="1"/>
      <w:numFmt w:val="decimal"/>
      <w:lvlText w:val="%1."/>
      <w:lvlJc w:val="left"/>
      <w:pPr>
        <w:ind w:left="1151" w:hanging="852"/>
      </w:pPr>
      <w:rPr>
        <w:rFonts w:ascii="Arial" w:eastAsia="Arial" w:hAnsi="Arial" w:cs="Arial" w:hint="default"/>
        <w:b/>
        <w:bCs/>
        <w:i w:val="0"/>
        <w:iCs w:val="0"/>
        <w:color w:val="000066"/>
        <w:spacing w:val="-2"/>
        <w:w w:val="100"/>
        <w:sz w:val="36"/>
        <w:szCs w:val="36"/>
        <w:lang w:val="en-US" w:eastAsia="en-US" w:bidi="ar-SA"/>
      </w:rPr>
    </w:lvl>
    <w:lvl w:ilvl="1">
      <w:start w:val="1"/>
      <w:numFmt w:val="decimal"/>
      <w:lvlText w:val="%1.%2"/>
      <w:lvlJc w:val="left"/>
      <w:pPr>
        <w:ind w:left="1151" w:hanging="853"/>
      </w:pPr>
      <w:rPr>
        <w:rFonts w:ascii="Arial" w:eastAsia="Arial" w:hAnsi="Arial" w:cs="Arial" w:hint="default"/>
        <w:b/>
        <w:bCs/>
        <w:i w:val="0"/>
        <w:iCs w:val="0"/>
        <w:color w:val="000066"/>
        <w:spacing w:val="-1"/>
        <w:w w:val="100"/>
        <w:sz w:val="28"/>
        <w:szCs w:val="28"/>
        <w:lang w:val="en-US" w:eastAsia="en-US" w:bidi="ar-SA"/>
      </w:rPr>
    </w:lvl>
    <w:lvl w:ilvl="2">
      <w:start w:val="1"/>
      <w:numFmt w:val="decimal"/>
      <w:lvlText w:val="%1.%2.%3"/>
      <w:lvlJc w:val="left"/>
      <w:pPr>
        <w:ind w:left="1151" w:hanging="852"/>
      </w:pPr>
      <w:rPr>
        <w:rFonts w:hint="default"/>
        <w:spacing w:val="-2"/>
        <w:w w:val="100"/>
        <w:lang w:val="en-US" w:eastAsia="en-US" w:bidi="ar-SA"/>
      </w:rPr>
    </w:lvl>
    <w:lvl w:ilvl="3">
      <w:numFmt w:val="bullet"/>
      <w:lvlText w:val="•"/>
      <w:lvlJc w:val="left"/>
      <w:pPr>
        <w:ind w:left="3012" w:hanging="852"/>
      </w:pPr>
      <w:rPr>
        <w:rFonts w:hint="default"/>
        <w:lang w:val="en-US" w:eastAsia="en-US" w:bidi="ar-SA"/>
      </w:rPr>
    </w:lvl>
    <w:lvl w:ilvl="4">
      <w:numFmt w:val="bullet"/>
      <w:lvlText w:val="•"/>
      <w:lvlJc w:val="left"/>
      <w:pPr>
        <w:ind w:left="3939" w:hanging="852"/>
      </w:pPr>
      <w:rPr>
        <w:rFonts w:hint="default"/>
        <w:lang w:val="en-US" w:eastAsia="en-US" w:bidi="ar-SA"/>
      </w:rPr>
    </w:lvl>
    <w:lvl w:ilvl="5">
      <w:numFmt w:val="bullet"/>
      <w:lvlText w:val="•"/>
      <w:lvlJc w:val="left"/>
      <w:pPr>
        <w:ind w:left="4865" w:hanging="852"/>
      </w:pPr>
      <w:rPr>
        <w:rFonts w:hint="default"/>
        <w:lang w:val="en-US" w:eastAsia="en-US" w:bidi="ar-SA"/>
      </w:rPr>
    </w:lvl>
    <w:lvl w:ilvl="6">
      <w:numFmt w:val="bullet"/>
      <w:lvlText w:val="•"/>
      <w:lvlJc w:val="left"/>
      <w:pPr>
        <w:ind w:left="5792" w:hanging="852"/>
      </w:pPr>
      <w:rPr>
        <w:rFonts w:hint="default"/>
        <w:lang w:val="en-US" w:eastAsia="en-US" w:bidi="ar-SA"/>
      </w:rPr>
    </w:lvl>
    <w:lvl w:ilvl="7">
      <w:numFmt w:val="bullet"/>
      <w:lvlText w:val="•"/>
      <w:lvlJc w:val="left"/>
      <w:pPr>
        <w:ind w:left="6718" w:hanging="852"/>
      </w:pPr>
      <w:rPr>
        <w:rFonts w:hint="default"/>
        <w:lang w:val="en-US" w:eastAsia="en-US" w:bidi="ar-SA"/>
      </w:rPr>
    </w:lvl>
    <w:lvl w:ilvl="8">
      <w:numFmt w:val="bullet"/>
      <w:lvlText w:val="•"/>
      <w:lvlJc w:val="left"/>
      <w:pPr>
        <w:ind w:left="7645" w:hanging="852"/>
      </w:pPr>
      <w:rPr>
        <w:rFonts w:hint="default"/>
        <w:lang w:val="en-US" w:eastAsia="en-US" w:bidi="ar-SA"/>
      </w:rPr>
    </w:lvl>
  </w:abstractNum>
  <w:abstractNum w:abstractNumId="140" w15:restartNumberingAfterBreak="0">
    <w:nsid w:val="649E47AE"/>
    <w:multiLevelType w:val="multilevel"/>
    <w:tmpl w:val="6686A990"/>
    <w:lvl w:ilvl="0">
      <w:start w:val="1"/>
      <w:numFmt w:val="decimal"/>
      <w:lvlText w:val="%1."/>
      <w:lvlJc w:val="left"/>
      <w:pPr>
        <w:ind w:left="1293" w:hanging="428"/>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1747" w:hanging="401"/>
      </w:pPr>
      <w:rPr>
        <w:rFonts w:ascii="Arial" w:eastAsia="Arial" w:hAnsi="Arial" w:cs="Arial" w:hint="default"/>
        <w:b/>
        <w:bCs/>
        <w:i w:val="0"/>
        <w:iCs w:val="0"/>
        <w:spacing w:val="-1"/>
        <w:w w:val="100"/>
        <w:sz w:val="22"/>
        <w:szCs w:val="22"/>
        <w:lang w:val="en-US" w:eastAsia="en-US" w:bidi="ar-SA"/>
      </w:rPr>
    </w:lvl>
    <w:lvl w:ilvl="2">
      <w:start w:val="1"/>
      <w:numFmt w:val="decimal"/>
      <w:lvlText w:val="%1.%2.%3"/>
      <w:lvlJc w:val="left"/>
      <w:pPr>
        <w:ind w:left="2186" w:hanging="84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059" w:hanging="840"/>
      </w:pPr>
      <w:rPr>
        <w:rFonts w:hint="default"/>
        <w:lang w:val="en-US" w:eastAsia="en-US" w:bidi="ar-SA"/>
      </w:rPr>
    </w:lvl>
    <w:lvl w:ilvl="4">
      <w:numFmt w:val="bullet"/>
      <w:lvlText w:val="•"/>
      <w:lvlJc w:val="left"/>
      <w:pPr>
        <w:ind w:left="3938" w:hanging="840"/>
      </w:pPr>
      <w:rPr>
        <w:rFonts w:hint="default"/>
        <w:lang w:val="en-US" w:eastAsia="en-US" w:bidi="ar-SA"/>
      </w:rPr>
    </w:lvl>
    <w:lvl w:ilvl="5">
      <w:numFmt w:val="bullet"/>
      <w:lvlText w:val="•"/>
      <w:lvlJc w:val="left"/>
      <w:pPr>
        <w:ind w:left="4817" w:hanging="840"/>
      </w:pPr>
      <w:rPr>
        <w:rFonts w:hint="default"/>
        <w:lang w:val="en-US" w:eastAsia="en-US" w:bidi="ar-SA"/>
      </w:rPr>
    </w:lvl>
    <w:lvl w:ilvl="6">
      <w:numFmt w:val="bullet"/>
      <w:lvlText w:val="•"/>
      <w:lvlJc w:val="left"/>
      <w:pPr>
        <w:ind w:left="5697" w:hanging="840"/>
      </w:pPr>
      <w:rPr>
        <w:rFonts w:hint="default"/>
        <w:lang w:val="en-US" w:eastAsia="en-US" w:bidi="ar-SA"/>
      </w:rPr>
    </w:lvl>
    <w:lvl w:ilvl="7">
      <w:numFmt w:val="bullet"/>
      <w:lvlText w:val="•"/>
      <w:lvlJc w:val="left"/>
      <w:pPr>
        <w:ind w:left="6576" w:hanging="840"/>
      </w:pPr>
      <w:rPr>
        <w:rFonts w:hint="default"/>
        <w:lang w:val="en-US" w:eastAsia="en-US" w:bidi="ar-SA"/>
      </w:rPr>
    </w:lvl>
    <w:lvl w:ilvl="8">
      <w:numFmt w:val="bullet"/>
      <w:lvlText w:val="•"/>
      <w:lvlJc w:val="left"/>
      <w:pPr>
        <w:ind w:left="7455" w:hanging="840"/>
      </w:pPr>
      <w:rPr>
        <w:rFonts w:hint="default"/>
        <w:lang w:val="en-US" w:eastAsia="en-US" w:bidi="ar-SA"/>
      </w:rPr>
    </w:lvl>
  </w:abstractNum>
  <w:abstractNum w:abstractNumId="141" w15:restartNumberingAfterBreak="0">
    <w:nsid w:val="650B1ABC"/>
    <w:multiLevelType w:val="hybridMultilevel"/>
    <w:tmpl w:val="A2D8C9AA"/>
    <w:lvl w:ilvl="0" w:tplc="01ECFC40">
      <w:start w:val="1"/>
      <w:numFmt w:val="decimal"/>
      <w:lvlText w:val="(%1)"/>
      <w:lvlJc w:val="left"/>
      <w:pPr>
        <w:ind w:left="873" w:hanging="720"/>
      </w:pPr>
      <w:rPr>
        <w:rFonts w:ascii="Calibri" w:eastAsia="Calibri" w:hAnsi="Calibri" w:cs="Calibri" w:hint="default"/>
        <w:b w:val="0"/>
        <w:bCs w:val="0"/>
        <w:i w:val="0"/>
        <w:iCs w:val="0"/>
        <w:spacing w:val="-2"/>
        <w:w w:val="97"/>
        <w:sz w:val="20"/>
        <w:szCs w:val="20"/>
        <w:lang w:val="en-US" w:eastAsia="en-US" w:bidi="ar-SA"/>
      </w:rPr>
    </w:lvl>
    <w:lvl w:ilvl="1" w:tplc="D70695C2">
      <w:numFmt w:val="bullet"/>
      <w:lvlText w:val="•"/>
      <w:lvlJc w:val="left"/>
      <w:pPr>
        <w:ind w:left="1784" w:hanging="720"/>
      </w:pPr>
      <w:rPr>
        <w:rFonts w:hint="default"/>
        <w:lang w:val="en-US" w:eastAsia="en-US" w:bidi="ar-SA"/>
      </w:rPr>
    </w:lvl>
    <w:lvl w:ilvl="2" w:tplc="D6AE632C">
      <w:numFmt w:val="bullet"/>
      <w:lvlText w:val="•"/>
      <w:lvlJc w:val="left"/>
      <w:pPr>
        <w:ind w:left="2689" w:hanging="720"/>
      </w:pPr>
      <w:rPr>
        <w:rFonts w:hint="default"/>
        <w:lang w:val="en-US" w:eastAsia="en-US" w:bidi="ar-SA"/>
      </w:rPr>
    </w:lvl>
    <w:lvl w:ilvl="3" w:tplc="137A7674">
      <w:numFmt w:val="bullet"/>
      <w:lvlText w:val="•"/>
      <w:lvlJc w:val="left"/>
      <w:pPr>
        <w:ind w:left="3594" w:hanging="720"/>
      </w:pPr>
      <w:rPr>
        <w:rFonts w:hint="default"/>
        <w:lang w:val="en-US" w:eastAsia="en-US" w:bidi="ar-SA"/>
      </w:rPr>
    </w:lvl>
    <w:lvl w:ilvl="4" w:tplc="CA1058A0">
      <w:numFmt w:val="bullet"/>
      <w:lvlText w:val="•"/>
      <w:lvlJc w:val="left"/>
      <w:pPr>
        <w:ind w:left="4499" w:hanging="720"/>
      </w:pPr>
      <w:rPr>
        <w:rFonts w:hint="default"/>
        <w:lang w:val="en-US" w:eastAsia="en-US" w:bidi="ar-SA"/>
      </w:rPr>
    </w:lvl>
    <w:lvl w:ilvl="5" w:tplc="57ACDBC6">
      <w:numFmt w:val="bullet"/>
      <w:lvlText w:val="•"/>
      <w:lvlJc w:val="left"/>
      <w:pPr>
        <w:ind w:left="5404" w:hanging="720"/>
      </w:pPr>
      <w:rPr>
        <w:rFonts w:hint="default"/>
        <w:lang w:val="en-US" w:eastAsia="en-US" w:bidi="ar-SA"/>
      </w:rPr>
    </w:lvl>
    <w:lvl w:ilvl="6" w:tplc="C6227C9C">
      <w:numFmt w:val="bullet"/>
      <w:lvlText w:val="•"/>
      <w:lvlJc w:val="left"/>
      <w:pPr>
        <w:ind w:left="6308" w:hanging="720"/>
      </w:pPr>
      <w:rPr>
        <w:rFonts w:hint="default"/>
        <w:lang w:val="en-US" w:eastAsia="en-US" w:bidi="ar-SA"/>
      </w:rPr>
    </w:lvl>
    <w:lvl w:ilvl="7" w:tplc="D4DC7432">
      <w:numFmt w:val="bullet"/>
      <w:lvlText w:val="•"/>
      <w:lvlJc w:val="left"/>
      <w:pPr>
        <w:ind w:left="7213" w:hanging="720"/>
      </w:pPr>
      <w:rPr>
        <w:rFonts w:hint="default"/>
        <w:lang w:val="en-US" w:eastAsia="en-US" w:bidi="ar-SA"/>
      </w:rPr>
    </w:lvl>
    <w:lvl w:ilvl="8" w:tplc="099E413A">
      <w:numFmt w:val="bullet"/>
      <w:lvlText w:val="•"/>
      <w:lvlJc w:val="left"/>
      <w:pPr>
        <w:ind w:left="8118" w:hanging="720"/>
      </w:pPr>
      <w:rPr>
        <w:rFonts w:hint="default"/>
        <w:lang w:val="en-US" w:eastAsia="en-US" w:bidi="ar-SA"/>
      </w:rPr>
    </w:lvl>
  </w:abstractNum>
  <w:abstractNum w:abstractNumId="142" w15:restartNumberingAfterBreak="0">
    <w:nsid w:val="65385650"/>
    <w:multiLevelType w:val="hybridMultilevel"/>
    <w:tmpl w:val="3F4E1E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65B8097D"/>
    <w:multiLevelType w:val="hybridMultilevel"/>
    <w:tmpl w:val="623E7B50"/>
    <w:lvl w:ilvl="0" w:tplc="1F0EDB10">
      <w:numFmt w:val="bullet"/>
      <w:lvlText w:val=""/>
      <w:lvlJc w:val="left"/>
      <w:pPr>
        <w:ind w:left="1577" w:hanging="360"/>
      </w:pPr>
      <w:rPr>
        <w:rFonts w:ascii="Symbol" w:eastAsia="Symbol" w:hAnsi="Symbol" w:cs="Symbol" w:hint="default"/>
        <w:b w:val="0"/>
        <w:bCs w:val="0"/>
        <w:i w:val="0"/>
        <w:iCs w:val="0"/>
        <w:w w:val="99"/>
        <w:sz w:val="20"/>
        <w:szCs w:val="20"/>
        <w:lang w:val="en-US" w:eastAsia="en-US" w:bidi="ar-SA"/>
      </w:rPr>
    </w:lvl>
    <w:lvl w:ilvl="1" w:tplc="8FDE9E46">
      <w:numFmt w:val="bullet"/>
      <w:lvlText w:val=""/>
      <w:lvlJc w:val="left"/>
      <w:pPr>
        <w:ind w:left="1927" w:hanging="360"/>
      </w:pPr>
      <w:rPr>
        <w:rFonts w:ascii="Symbol" w:eastAsia="Symbol" w:hAnsi="Symbol" w:cs="Symbol" w:hint="default"/>
        <w:b w:val="0"/>
        <w:bCs w:val="0"/>
        <w:i w:val="0"/>
        <w:iCs w:val="0"/>
        <w:w w:val="99"/>
        <w:sz w:val="20"/>
        <w:szCs w:val="20"/>
        <w:lang w:val="en-US" w:eastAsia="en-US" w:bidi="ar-SA"/>
      </w:rPr>
    </w:lvl>
    <w:lvl w:ilvl="2" w:tplc="5000A480">
      <w:numFmt w:val="bullet"/>
      <w:lvlText w:val="•"/>
      <w:lvlJc w:val="left"/>
      <w:pPr>
        <w:ind w:left="2918" w:hanging="360"/>
      </w:pPr>
      <w:rPr>
        <w:rFonts w:hint="default"/>
        <w:lang w:val="en-US" w:eastAsia="en-US" w:bidi="ar-SA"/>
      </w:rPr>
    </w:lvl>
    <w:lvl w:ilvl="3" w:tplc="69C0501E">
      <w:numFmt w:val="bullet"/>
      <w:lvlText w:val="•"/>
      <w:lvlJc w:val="left"/>
      <w:pPr>
        <w:ind w:left="3916" w:hanging="360"/>
      </w:pPr>
      <w:rPr>
        <w:rFonts w:hint="default"/>
        <w:lang w:val="en-US" w:eastAsia="en-US" w:bidi="ar-SA"/>
      </w:rPr>
    </w:lvl>
    <w:lvl w:ilvl="4" w:tplc="DEA61D62">
      <w:numFmt w:val="bullet"/>
      <w:lvlText w:val="•"/>
      <w:lvlJc w:val="left"/>
      <w:pPr>
        <w:ind w:left="4915" w:hanging="360"/>
      </w:pPr>
      <w:rPr>
        <w:rFonts w:hint="default"/>
        <w:lang w:val="en-US" w:eastAsia="en-US" w:bidi="ar-SA"/>
      </w:rPr>
    </w:lvl>
    <w:lvl w:ilvl="5" w:tplc="C422DB8C">
      <w:numFmt w:val="bullet"/>
      <w:lvlText w:val="•"/>
      <w:lvlJc w:val="left"/>
      <w:pPr>
        <w:ind w:left="5913" w:hanging="360"/>
      </w:pPr>
      <w:rPr>
        <w:rFonts w:hint="default"/>
        <w:lang w:val="en-US" w:eastAsia="en-US" w:bidi="ar-SA"/>
      </w:rPr>
    </w:lvl>
    <w:lvl w:ilvl="6" w:tplc="3AB0F2F0">
      <w:numFmt w:val="bullet"/>
      <w:lvlText w:val="•"/>
      <w:lvlJc w:val="left"/>
      <w:pPr>
        <w:ind w:left="6912" w:hanging="360"/>
      </w:pPr>
      <w:rPr>
        <w:rFonts w:hint="default"/>
        <w:lang w:val="en-US" w:eastAsia="en-US" w:bidi="ar-SA"/>
      </w:rPr>
    </w:lvl>
    <w:lvl w:ilvl="7" w:tplc="9EE68284">
      <w:numFmt w:val="bullet"/>
      <w:lvlText w:val="•"/>
      <w:lvlJc w:val="left"/>
      <w:pPr>
        <w:ind w:left="7910" w:hanging="360"/>
      </w:pPr>
      <w:rPr>
        <w:rFonts w:hint="default"/>
        <w:lang w:val="en-US" w:eastAsia="en-US" w:bidi="ar-SA"/>
      </w:rPr>
    </w:lvl>
    <w:lvl w:ilvl="8" w:tplc="7E7829F8">
      <w:numFmt w:val="bullet"/>
      <w:lvlText w:val="•"/>
      <w:lvlJc w:val="left"/>
      <w:pPr>
        <w:ind w:left="8909" w:hanging="360"/>
      </w:pPr>
      <w:rPr>
        <w:rFonts w:hint="default"/>
        <w:lang w:val="en-US" w:eastAsia="en-US" w:bidi="ar-SA"/>
      </w:rPr>
    </w:lvl>
  </w:abstractNum>
  <w:abstractNum w:abstractNumId="144" w15:restartNumberingAfterBreak="0">
    <w:nsid w:val="65DF71EB"/>
    <w:multiLevelType w:val="hybridMultilevel"/>
    <w:tmpl w:val="30A22514"/>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5" w15:restartNumberingAfterBreak="0">
    <w:nsid w:val="65F526AF"/>
    <w:multiLevelType w:val="hybridMultilevel"/>
    <w:tmpl w:val="60DC72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650650C"/>
    <w:multiLevelType w:val="hybridMultilevel"/>
    <w:tmpl w:val="806EA0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65922EE"/>
    <w:multiLevelType w:val="multilevel"/>
    <w:tmpl w:val="54188904"/>
    <w:lvl w:ilvl="0">
      <w:start w:val="3"/>
      <w:numFmt w:val="decimal"/>
      <w:lvlText w:val="%1"/>
      <w:lvlJc w:val="left"/>
      <w:pPr>
        <w:ind w:left="375" w:hanging="3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8" w15:restartNumberingAfterBreak="0">
    <w:nsid w:val="67752FDC"/>
    <w:multiLevelType w:val="hybridMultilevel"/>
    <w:tmpl w:val="7C9ABA5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9" w15:restartNumberingAfterBreak="0">
    <w:nsid w:val="679A46F5"/>
    <w:multiLevelType w:val="hybridMultilevel"/>
    <w:tmpl w:val="CF7A1AA0"/>
    <w:lvl w:ilvl="0" w:tplc="B43C0780">
      <w:start w:val="1"/>
      <w:numFmt w:val="lowerRoman"/>
      <w:lvlText w:val="(%1)"/>
      <w:lvlJc w:val="left"/>
      <w:pPr>
        <w:ind w:left="848" w:hanging="720"/>
      </w:pPr>
      <w:rPr>
        <w:rFonts w:ascii="Calibri" w:eastAsia="Calibri" w:hAnsi="Calibri" w:cs="Calibri" w:hint="default"/>
        <w:b w:val="0"/>
        <w:bCs w:val="0"/>
        <w:i w:val="0"/>
        <w:iCs w:val="0"/>
        <w:spacing w:val="-1"/>
        <w:w w:val="99"/>
        <w:sz w:val="20"/>
        <w:szCs w:val="20"/>
        <w:lang w:val="en-US" w:eastAsia="en-US" w:bidi="ar-SA"/>
      </w:rPr>
    </w:lvl>
    <w:lvl w:ilvl="1" w:tplc="2D988648">
      <w:numFmt w:val="bullet"/>
      <w:lvlText w:val="•"/>
      <w:lvlJc w:val="left"/>
      <w:pPr>
        <w:ind w:left="1846" w:hanging="720"/>
      </w:pPr>
      <w:rPr>
        <w:rFonts w:hint="default"/>
        <w:lang w:val="en-US" w:eastAsia="en-US" w:bidi="ar-SA"/>
      </w:rPr>
    </w:lvl>
    <w:lvl w:ilvl="2" w:tplc="DF0C8282">
      <w:numFmt w:val="bullet"/>
      <w:lvlText w:val="•"/>
      <w:lvlJc w:val="left"/>
      <w:pPr>
        <w:ind w:left="2853" w:hanging="720"/>
      </w:pPr>
      <w:rPr>
        <w:rFonts w:hint="default"/>
        <w:lang w:val="en-US" w:eastAsia="en-US" w:bidi="ar-SA"/>
      </w:rPr>
    </w:lvl>
    <w:lvl w:ilvl="3" w:tplc="182258DC">
      <w:numFmt w:val="bullet"/>
      <w:lvlText w:val="•"/>
      <w:lvlJc w:val="left"/>
      <w:pPr>
        <w:ind w:left="3859" w:hanging="720"/>
      </w:pPr>
      <w:rPr>
        <w:rFonts w:hint="default"/>
        <w:lang w:val="en-US" w:eastAsia="en-US" w:bidi="ar-SA"/>
      </w:rPr>
    </w:lvl>
    <w:lvl w:ilvl="4" w:tplc="46B299F8">
      <w:numFmt w:val="bullet"/>
      <w:lvlText w:val="•"/>
      <w:lvlJc w:val="left"/>
      <w:pPr>
        <w:ind w:left="4866" w:hanging="720"/>
      </w:pPr>
      <w:rPr>
        <w:rFonts w:hint="default"/>
        <w:lang w:val="en-US" w:eastAsia="en-US" w:bidi="ar-SA"/>
      </w:rPr>
    </w:lvl>
    <w:lvl w:ilvl="5" w:tplc="36AE427E">
      <w:numFmt w:val="bullet"/>
      <w:lvlText w:val="•"/>
      <w:lvlJc w:val="left"/>
      <w:pPr>
        <w:ind w:left="5873" w:hanging="720"/>
      </w:pPr>
      <w:rPr>
        <w:rFonts w:hint="default"/>
        <w:lang w:val="en-US" w:eastAsia="en-US" w:bidi="ar-SA"/>
      </w:rPr>
    </w:lvl>
    <w:lvl w:ilvl="6" w:tplc="600AED0A">
      <w:numFmt w:val="bullet"/>
      <w:lvlText w:val="•"/>
      <w:lvlJc w:val="left"/>
      <w:pPr>
        <w:ind w:left="6879" w:hanging="720"/>
      </w:pPr>
      <w:rPr>
        <w:rFonts w:hint="default"/>
        <w:lang w:val="en-US" w:eastAsia="en-US" w:bidi="ar-SA"/>
      </w:rPr>
    </w:lvl>
    <w:lvl w:ilvl="7" w:tplc="46D85238">
      <w:numFmt w:val="bullet"/>
      <w:lvlText w:val="•"/>
      <w:lvlJc w:val="left"/>
      <w:pPr>
        <w:ind w:left="7886" w:hanging="720"/>
      </w:pPr>
      <w:rPr>
        <w:rFonts w:hint="default"/>
        <w:lang w:val="en-US" w:eastAsia="en-US" w:bidi="ar-SA"/>
      </w:rPr>
    </w:lvl>
    <w:lvl w:ilvl="8" w:tplc="93F6B5AA">
      <w:numFmt w:val="bullet"/>
      <w:lvlText w:val="•"/>
      <w:lvlJc w:val="left"/>
      <w:pPr>
        <w:ind w:left="8893" w:hanging="720"/>
      </w:pPr>
      <w:rPr>
        <w:rFonts w:hint="default"/>
        <w:lang w:val="en-US" w:eastAsia="en-US" w:bidi="ar-SA"/>
      </w:rPr>
    </w:lvl>
  </w:abstractNum>
  <w:abstractNum w:abstractNumId="150" w15:restartNumberingAfterBreak="0">
    <w:nsid w:val="693611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6A21380F"/>
    <w:multiLevelType w:val="hybridMultilevel"/>
    <w:tmpl w:val="8B0CADF6"/>
    <w:lvl w:ilvl="0" w:tplc="43E4E804">
      <w:numFmt w:val="bullet"/>
      <w:lvlText w:val="-"/>
      <w:lvlJc w:val="left"/>
      <w:pPr>
        <w:ind w:left="948" w:hanging="821"/>
      </w:pPr>
      <w:rPr>
        <w:rFonts w:ascii="Arial" w:eastAsia="Arial" w:hAnsi="Arial" w:cs="Arial" w:hint="default"/>
        <w:b w:val="0"/>
        <w:bCs w:val="0"/>
        <w:i w:val="0"/>
        <w:iCs w:val="0"/>
        <w:w w:val="100"/>
        <w:sz w:val="21"/>
        <w:szCs w:val="21"/>
        <w:lang w:val="en-US" w:eastAsia="en-US" w:bidi="ar-SA"/>
      </w:rPr>
    </w:lvl>
    <w:lvl w:ilvl="1" w:tplc="8C0A0424">
      <w:numFmt w:val="bullet"/>
      <w:lvlText w:val=""/>
      <w:lvlJc w:val="left"/>
      <w:pPr>
        <w:ind w:left="848" w:hanging="361"/>
      </w:pPr>
      <w:rPr>
        <w:rFonts w:ascii="Symbol" w:eastAsia="Symbol" w:hAnsi="Symbol" w:cs="Symbol" w:hint="default"/>
        <w:b w:val="0"/>
        <w:bCs w:val="0"/>
        <w:i w:val="0"/>
        <w:iCs w:val="0"/>
        <w:w w:val="100"/>
        <w:sz w:val="22"/>
        <w:szCs w:val="22"/>
        <w:lang w:val="en-US" w:eastAsia="en-US" w:bidi="ar-SA"/>
      </w:rPr>
    </w:lvl>
    <w:lvl w:ilvl="2" w:tplc="14E86566">
      <w:numFmt w:val="bullet"/>
      <w:lvlText w:val="•"/>
      <w:lvlJc w:val="left"/>
      <w:pPr>
        <w:ind w:left="2047" w:hanging="361"/>
      </w:pPr>
      <w:rPr>
        <w:rFonts w:hint="default"/>
        <w:lang w:val="en-US" w:eastAsia="en-US" w:bidi="ar-SA"/>
      </w:rPr>
    </w:lvl>
    <w:lvl w:ilvl="3" w:tplc="664863C0">
      <w:numFmt w:val="bullet"/>
      <w:lvlText w:val="•"/>
      <w:lvlJc w:val="left"/>
      <w:pPr>
        <w:ind w:left="3154" w:hanging="361"/>
      </w:pPr>
      <w:rPr>
        <w:rFonts w:hint="default"/>
        <w:lang w:val="en-US" w:eastAsia="en-US" w:bidi="ar-SA"/>
      </w:rPr>
    </w:lvl>
    <w:lvl w:ilvl="4" w:tplc="49E68AE8">
      <w:numFmt w:val="bullet"/>
      <w:lvlText w:val="•"/>
      <w:lvlJc w:val="left"/>
      <w:pPr>
        <w:ind w:left="4262" w:hanging="361"/>
      </w:pPr>
      <w:rPr>
        <w:rFonts w:hint="default"/>
        <w:lang w:val="en-US" w:eastAsia="en-US" w:bidi="ar-SA"/>
      </w:rPr>
    </w:lvl>
    <w:lvl w:ilvl="5" w:tplc="6B08ACBA">
      <w:numFmt w:val="bullet"/>
      <w:lvlText w:val="•"/>
      <w:lvlJc w:val="left"/>
      <w:pPr>
        <w:ind w:left="5369" w:hanging="361"/>
      </w:pPr>
      <w:rPr>
        <w:rFonts w:hint="default"/>
        <w:lang w:val="en-US" w:eastAsia="en-US" w:bidi="ar-SA"/>
      </w:rPr>
    </w:lvl>
    <w:lvl w:ilvl="6" w:tplc="001C9FA6">
      <w:numFmt w:val="bullet"/>
      <w:lvlText w:val="•"/>
      <w:lvlJc w:val="left"/>
      <w:pPr>
        <w:ind w:left="6476" w:hanging="361"/>
      </w:pPr>
      <w:rPr>
        <w:rFonts w:hint="default"/>
        <w:lang w:val="en-US" w:eastAsia="en-US" w:bidi="ar-SA"/>
      </w:rPr>
    </w:lvl>
    <w:lvl w:ilvl="7" w:tplc="2214DBF0">
      <w:numFmt w:val="bullet"/>
      <w:lvlText w:val="•"/>
      <w:lvlJc w:val="left"/>
      <w:pPr>
        <w:ind w:left="7584" w:hanging="361"/>
      </w:pPr>
      <w:rPr>
        <w:rFonts w:hint="default"/>
        <w:lang w:val="en-US" w:eastAsia="en-US" w:bidi="ar-SA"/>
      </w:rPr>
    </w:lvl>
    <w:lvl w:ilvl="8" w:tplc="416669E4">
      <w:numFmt w:val="bullet"/>
      <w:lvlText w:val="•"/>
      <w:lvlJc w:val="left"/>
      <w:pPr>
        <w:ind w:left="8691" w:hanging="361"/>
      </w:pPr>
      <w:rPr>
        <w:rFonts w:hint="default"/>
        <w:lang w:val="en-US" w:eastAsia="en-US" w:bidi="ar-SA"/>
      </w:rPr>
    </w:lvl>
  </w:abstractNum>
  <w:abstractNum w:abstractNumId="152" w15:restartNumberingAfterBreak="0">
    <w:nsid w:val="6A4B0729"/>
    <w:multiLevelType w:val="hybridMultilevel"/>
    <w:tmpl w:val="15B40722"/>
    <w:lvl w:ilvl="0" w:tplc="577E14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6C925D41"/>
    <w:multiLevelType w:val="hybridMultilevel"/>
    <w:tmpl w:val="8D849312"/>
    <w:lvl w:ilvl="0" w:tplc="9BB04542">
      <w:start w:val="1"/>
      <w:numFmt w:val="decimal"/>
      <w:lvlText w:val="(%1)"/>
      <w:lvlJc w:val="left"/>
      <w:pPr>
        <w:ind w:left="1568" w:hanging="720"/>
      </w:pPr>
      <w:rPr>
        <w:rFonts w:ascii="Calibri" w:eastAsia="Calibri" w:hAnsi="Calibri" w:cs="Calibri" w:hint="default"/>
        <w:b w:val="0"/>
        <w:bCs w:val="0"/>
        <w:i w:val="0"/>
        <w:iCs w:val="0"/>
        <w:spacing w:val="-1"/>
        <w:w w:val="99"/>
        <w:sz w:val="20"/>
        <w:szCs w:val="20"/>
        <w:lang w:val="en-US" w:eastAsia="en-US" w:bidi="ar-SA"/>
      </w:rPr>
    </w:lvl>
    <w:lvl w:ilvl="1" w:tplc="6D0CCCFA">
      <w:start w:val="1"/>
      <w:numFmt w:val="lowerLetter"/>
      <w:lvlText w:val="(%2)"/>
      <w:lvlJc w:val="left"/>
      <w:pPr>
        <w:ind w:left="2309" w:hanging="809"/>
      </w:pPr>
      <w:rPr>
        <w:rFonts w:ascii="Calibri" w:eastAsia="Calibri" w:hAnsi="Calibri" w:cs="Calibri" w:hint="default"/>
        <w:b w:val="0"/>
        <w:bCs w:val="0"/>
        <w:i w:val="0"/>
        <w:iCs w:val="0"/>
        <w:spacing w:val="-1"/>
        <w:w w:val="99"/>
        <w:sz w:val="20"/>
        <w:szCs w:val="20"/>
        <w:lang w:val="en-US" w:eastAsia="en-US" w:bidi="ar-SA"/>
      </w:rPr>
    </w:lvl>
    <w:lvl w:ilvl="2" w:tplc="248ED072">
      <w:numFmt w:val="bullet"/>
      <w:lvlText w:val="•"/>
      <w:lvlJc w:val="left"/>
      <w:pPr>
        <w:ind w:left="3256" w:hanging="809"/>
      </w:pPr>
      <w:rPr>
        <w:rFonts w:hint="default"/>
        <w:lang w:val="en-US" w:eastAsia="en-US" w:bidi="ar-SA"/>
      </w:rPr>
    </w:lvl>
    <w:lvl w:ilvl="3" w:tplc="61EAD434">
      <w:numFmt w:val="bullet"/>
      <w:lvlText w:val="•"/>
      <w:lvlJc w:val="left"/>
      <w:pPr>
        <w:ind w:left="4212" w:hanging="809"/>
      </w:pPr>
      <w:rPr>
        <w:rFonts w:hint="default"/>
        <w:lang w:val="en-US" w:eastAsia="en-US" w:bidi="ar-SA"/>
      </w:rPr>
    </w:lvl>
    <w:lvl w:ilvl="4" w:tplc="52C01910">
      <w:numFmt w:val="bullet"/>
      <w:lvlText w:val="•"/>
      <w:lvlJc w:val="left"/>
      <w:pPr>
        <w:ind w:left="5168" w:hanging="809"/>
      </w:pPr>
      <w:rPr>
        <w:rFonts w:hint="default"/>
        <w:lang w:val="en-US" w:eastAsia="en-US" w:bidi="ar-SA"/>
      </w:rPr>
    </w:lvl>
    <w:lvl w:ilvl="5" w:tplc="BD260E72">
      <w:numFmt w:val="bullet"/>
      <w:lvlText w:val="•"/>
      <w:lvlJc w:val="left"/>
      <w:pPr>
        <w:ind w:left="6125" w:hanging="809"/>
      </w:pPr>
      <w:rPr>
        <w:rFonts w:hint="default"/>
        <w:lang w:val="en-US" w:eastAsia="en-US" w:bidi="ar-SA"/>
      </w:rPr>
    </w:lvl>
    <w:lvl w:ilvl="6" w:tplc="A5088FBA">
      <w:numFmt w:val="bullet"/>
      <w:lvlText w:val="•"/>
      <w:lvlJc w:val="left"/>
      <w:pPr>
        <w:ind w:left="7081" w:hanging="809"/>
      </w:pPr>
      <w:rPr>
        <w:rFonts w:hint="default"/>
        <w:lang w:val="en-US" w:eastAsia="en-US" w:bidi="ar-SA"/>
      </w:rPr>
    </w:lvl>
    <w:lvl w:ilvl="7" w:tplc="5D46D40C">
      <w:numFmt w:val="bullet"/>
      <w:lvlText w:val="•"/>
      <w:lvlJc w:val="left"/>
      <w:pPr>
        <w:ind w:left="8037" w:hanging="809"/>
      </w:pPr>
      <w:rPr>
        <w:rFonts w:hint="default"/>
        <w:lang w:val="en-US" w:eastAsia="en-US" w:bidi="ar-SA"/>
      </w:rPr>
    </w:lvl>
    <w:lvl w:ilvl="8" w:tplc="6D525822">
      <w:numFmt w:val="bullet"/>
      <w:lvlText w:val="•"/>
      <w:lvlJc w:val="left"/>
      <w:pPr>
        <w:ind w:left="8993" w:hanging="809"/>
      </w:pPr>
      <w:rPr>
        <w:rFonts w:hint="default"/>
        <w:lang w:val="en-US" w:eastAsia="en-US" w:bidi="ar-SA"/>
      </w:rPr>
    </w:lvl>
  </w:abstractNum>
  <w:abstractNum w:abstractNumId="154" w15:restartNumberingAfterBreak="0">
    <w:nsid w:val="6CD85DF3"/>
    <w:multiLevelType w:val="hybridMultilevel"/>
    <w:tmpl w:val="05644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F071C9D"/>
    <w:multiLevelType w:val="hybridMultilevel"/>
    <w:tmpl w:val="C10093A6"/>
    <w:lvl w:ilvl="0" w:tplc="CF6622EE">
      <w:start w:val="1"/>
      <w:numFmt w:val="lowerRoman"/>
      <w:lvlText w:val="%1)"/>
      <w:lvlJc w:val="left"/>
      <w:pPr>
        <w:ind w:left="1207" w:hanging="360"/>
      </w:pPr>
      <w:rPr>
        <w:rFonts w:hint="default"/>
        <w:spacing w:val="-1"/>
        <w:w w:val="99"/>
        <w:lang w:val="en-US" w:eastAsia="en-US" w:bidi="ar-SA"/>
      </w:rPr>
    </w:lvl>
    <w:lvl w:ilvl="1" w:tplc="747C4AA0">
      <w:numFmt w:val="bullet"/>
      <w:lvlText w:val="•"/>
      <w:lvlJc w:val="left"/>
      <w:pPr>
        <w:ind w:left="2170" w:hanging="360"/>
      </w:pPr>
      <w:rPr>
        <w:rFonts w:hint="default"/>
        <w:lang w:val="en-US" w:eastAsia="en-US" w:bidi="ar-SA"/>
      </w:rPr>
    </w:lvl>
    <w:lvl w:ilvl="2" w:tplc="4DBCA5CE">
      <w:numFmt w:val="bullet"/>
      <w:lvlText w:val="•"/>
      <w:lvlJc w:val="left"/>
      <w:pPr>
        <w:ind w:left="3141" w:hanging="360"/>
      </w:pPr>
      <w:rPr>
        <w:rFonts w:hint="default"/>
        <w:lang w:val="en-US" w:eastAsia="en-US" w:bidi="ar-SA"/>
      </w:rPr>
    </w:lvl>
    <w:lvl w:ilvl="3" w:tplc="7B84E3C8">
      <w:numFmt w:val="bullet"/>
      <w:lvlText w:val="•"/>
      <w:lvlJc w:val="left"/>
      <w:pPr>
        <w:ind w:left="4111" w:hanging="360"/>
      </w:pPr>
      <w:rPr>
        <w:rFonts w:hint="default"/>
        <w:lang w:val="en-US" w:eastAsia="en-US" w:bidi="ar-SA"/>
      </w:rPr>
    </w:lvl>
    <w:lvl w:ilvl="4" w:tplc="11541DBC">
      <w:numFmt w:val="bullet"/>
      <w:lvlText w:val="•"/>
      <w:lvlJc w:val="left"/>
      <w:pPr>
        <w:ind w:left="5082" w:hanging="360"/>
      </w:pPr>
      <w:rPr>
        <w:rFonts w:hint="default"/>
        <w:lang w:val="en-US" w:eastAsia="en-US" w:bidi="ar-SA"/>
      </w:rPr>
    </w:lvl>
    <w:lvl w:ilvl="5" w:tplc="1736E9FC">
      <w:numFmt w:val="bullet"/>
      <w:lvlText w:val="•"/>
      <w:lvlJc w:val="left"/>
      <w:pPr>
        <w:ind w:left="6053" w:hanging="360"/>
      </w:pPr>
      <w:rPr>
        <w:rFonts w:hint="default"/>
        <w:lang w:val="en-US" w:eastAsia="en-US" w:bidi="ar-SA"/>
      </w:rPr>
    </w:lvl>
    <w:lvl w:ilvl="6" w:tplc="2F7AC284">
      <w:numFmt w:val="bullet"/>
      <w:lvlText w:val="•"/>
      <w:lvlJc w:val="left"/>
      <w:pPr>
        <w:ind w:left="7023" w:hanging="360"/>
      </w:pPr>
      <w:rPr>
        <w:rFonts w:hint="default"/>
        <w:lang w:val="en-US" w:eastAsia="en-US" w:bidi="ar-SA"/>
      </w:rPr>
    </w:lvl>
    <w:lvl w:ilvl="7" w:tplc="BBBC992E">
      <w:numFmt w:val="bullet"/>
      <w:lvlText w:val="•"/>
      <w:lvlJc w:val="left"/>
      <w:pPr>
        <w:ind w:left="7994" w:hanging="360"/>
      </w:pPr>
      <w:rPr>
        <w:rFonts w:hint="default"/>
        <w:lang w:val="en-US" w:eastAsia="en-US" w:bidi="ar-SA"/>
      </w:rPr>
    </w:lvl>
    <w:lvl w:ilvl="8" w:tplc="158282AC">
      <w:numFmt w:val="bullet"/>
      <w:lvlText w:val="•"/>
      <w:lvlJc w:val="left"/>
      <w:pPr>
        <w:ind w:left="8965" w:hanging="360"/>
      </w:pPr>
      <w:rPr>
        <w:rFonts w:hint="default"/>
        <w:lang w:val="en-US" w:eastAsia="en-US" w:bidi="ar-SA"/>
      </w:rPr>
    </w:lvl>
  </w:abstractNum>
  <w:abstractNum w:abstractNumId="156" w15:restartNumberingAfterBreak="0">
    <w:nsid w:val="707D4BBF"/>
    <w:multiLevelType w:val="multilevel"/>
    <w:tmpl w:val="5BB48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0A1305C"/>
    <w:multiLevelType w:val="hybridMultilevel"/>
    <w:tmpl w:val="DA440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10B0230"/>
    <w:multiLevelType w:val="hybridMultilevel"/>
    <w:tmpl w:val="35DE1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42A534F"/>
    <w:multiLevelType w:val="hybridMultilevel"/>
    <w:tmpl w:val="77CA16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47C0510"/>
    <w:multiLevelType w:val="hybridMultilevel"/>
    <w:tmpl w:val="AA983104"/>
    <w:lvl w:ilvl="0" w:tplc="BBA435A0">
      <w:start w:val="1"/>
      <w:numFmt w:val="decimal"/>
      <w:lvlText w:val="(%1)"/>
      <w:lvlJc w:val="left"/>
      <w:pPr>
        <w:ind w:left="994" w:hanging="226"/>
        <w:jc w:val="right"/>
      </w:pPr>
      <w:rPr>
        <w:rFonts w:hint="default"/>
        <w:spacing w:val="-1"/>
        <w:w w:val="100"/>
        <w:lang w:val="en-US" w:eastAsia="en-US" w:bidi="ar-SA"/>
      </w:rPr>
    </w:lvl>
    <w:lvl w:ilvl="1" w:tplc="89866406">
      <w:numFmt w:val="bullet"/>
      <w:lvlText w:val="•"/>
      <w:lvlJc w:val="left"/>
      <w:pPr>
        <w:ind w:left="1992" w:hanging="226"/>
      </w:pPr>
      <w:rPr>
        <w:rFonts w:hint="default"/>
        <w:lang w:val="en-US" w:eastAsia="en-US" w:bidi="ar-SA"/>
      </w:rPr>
    </w:lvl>
    <w:lvl w:ilvl="2" w:tplc="B33220EA">
      <w:numFmt w:val="bullet"/>
      <w:lvlText w:val="•"/>
      <w:lvlJc w:val="left"/>
      <w:pPr>
        <w:ind w:left="2984" w:hanging="226"/>
      </w:pPr>
      <w:rPr>
        <w:rFonts w:hint="default"/>
        <w:lang w:val="en-US" w:eastAsia="en-US" w:bidi="ar-SA"/>
      </w:rPr>
    </w:lvl>
    <w:lvl w:ilvl="3" w:tplc="2E2CA7B2">
      <w:numFmt w:val="bullet"/>
      <w:lvlText w:val="•"/>
      <w:lvlJc w:val="left"/>
      <w:pPr>
        <w:ind w:left="3976" w:hanging="226"/>
      </w:pPr>
      <w:rPr>
        <w:rFonts w:hint="default"/>
        <w:lang w:val="en-US" w:eastAsia="en-US" w:bidi="ar-SA"/>
      </w:rPr>
    </w:lvl>
    <w:lvl w:ilvl="4" w:tplc="C0449B08">
      <w:numFmt w:val="bullet"/>
      <w:lvlText w:val="•"/>
      <w:lvlJc w:val="left"/>
      <w:pPr>
        <w:ind w:left="4968" w:hanging="226"/>
      </w:pPr>
      <w:rPr>
        <w:rFonts w:hint="default"/>
        <w:lang w:val="en-US" w:eastAsia="en-US" w:bidi="ar-SA"/>
      </w:rPr>
    </w:lvl>
    <w:lvl w:ilvl="5" w:tplc="24867E92">
      <w:numFmt w:val="bullet"/>
      <w:lvlText w:val="•"/>
      <w:lvlJc w:val="left"/>
      <w:pPr>
        <w:ind w:left="5960" w:hanging="226"/>
      </w:pPr>
      <w:rPr>
        <w:rFonts w:hint="default"/>
        <w:lang w:val="en-US" w:eastAsia="en-US" w:bidi="ar-SA"/>
      </w:rPr>
    </w:lvl>
    <w:lvl w:ilvl="6" w:tplc="1C427F14">
      <w:numFmt w:val="bullet"/>
      <w:lvlText w:val="•"/>
      <w:lvlJc w:val="left"/>
      <w:pPr>
        <w:ind w:left="6952" w:hanging="226"/>
      </w:pPr>
      <w:rPr>
        <w:rFonts w:hint="default"/>
        <w:lang w:val="en-US" w:eastAsia="en-US" w:bidi="ar-SA"/>
      </w:rPr>
    </w:lvl>
    <w:lvl w:ilvl="7" w:tplc="930227BA">
      <w:numFmt w:val="bullet"/>
      <w:lvlText w:val="•"/>
      <w:lvlJc w:val="left"/>
      <w:pPr>
        <w:ind w:left="7944" w:hanging="226"/>
      </w:pPr>
      <w:rPr>
        <w:rFonts w:hint="default"/>
        <w:lang w:val="en-US" w:eastAsia="en-US" w:bidi="ar-SA"/>
      </w:rPr>
    </w:lvl>
    <w:lvl w:ilvl="8" w:tplc="5F524EA4">
      <w:numFmt w:val="bullet"/>
      <w:lvlText w:val="•"/>
      <w:lvlJc w:val="left"/>
      <w:pPr>
        <w:ind w:left="8936" w:hanging="226"/>
      </w:pPr>
      <w:rPr>
        <w:rFonts w:hint="default"/>
        <w:lang w:val="en-US" w:eastAsia="en-US" w:bidi="ar-SA"/>
      </w:rPr>
    </w:lvl>
  </w:abstractNum>
  <w:abstractNum w:abstractNumId="161" w15:restartNumberingAfterBreak="0">
    <w:nsid w:val="75213D47"/>
    <w:multiLevelType w:val="hybridMultilevel"/>
    <w:tmpl w:val="20C474D0"/>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6707AEC"/>
    <w:multiLevelType w:val="hybridMultilevel"/>
    <w:tmpl w:val="E64C8D76"/>
    <w:lvl w:ilvl="0" w:tplc="00E24F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70967FD"/>
    <w:multiLevelType w:val="multilevel"/>
    <w:tmpl w:val="501E2118"/>
    <w:lvl w:ilvl="0">
      <w:start w:val="6"/>
      <w:numFmt w:val="decimal"/>
      <w:lvlText w:val="%1"/>
      <w:lvlJc w:val="left"/>
      <w:pPr>
        <w:ind w:left="1479" w:hanging="720"/>
      </w:pPr>
      <w:rPr>
        <w:rFonts w:hint="default"/>
        <w:lang w:val="en-US" w:eastAsia="en-US" w:bidi="ar-SA"/>
      </w:rPr>
    </w:lvl>
    <w:lvl w:ilvl="1">
      <w:start w:val="1"/>
      <w:numFmt w:val="decimal"/>
      <w:lvlText w:val="%1.%2"/>
      <w:lvlJc w:val="left"/>
      <w:pPr>
        <w:ind w:left="1479" w:hanging="720"/>
        <w:jc w:val="right"/>
      </w:pPr>
      <w:rPr>
        <w:rFonts w:hint="default"/>
        <w:spacing w:val="-1"/>
        <w:w w:val="99"/>
        <w:lang w:val="en-US" w:eastAsia="en-US" w:bidi="ar-SA"/>
      </w:rPr>
    </w:lvl>
    <w:lvl w:ilvl="2">
      <w:numFmt w:val="bullet"/>
      <w:lvlText w:val=""/>
      <w:lvlJc w:val="left"/>
      <w:pPr>
        <w:ind w:left="2184" w:hanging="360"/>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4119" w:hanging="360"/>
      </w:pPr>
      <w:rPr>
        <w:rFonts w:hint="default"/>
        <w:lang w:val="en-US" w:eastAsia="en-US" w:bidi="ar-SA"/>
      </w:rPr>
    </w:lvl>
    <w:lvl w:ilvl="4">
      <w:numFmt w:val="bullet"/>
      <w:lvlText w:val="•"/>
      <w:lvlJc w:val="left"/>
      <w:pPr>
        <w:ind w:left="5088" w:hanging="360"/>
      </w:pPr>
      <w:rPr>
        <w:rFonts w:hint="default"/>
        <w:lang w:val="en-US" w:eastAsia="en-US" w:bidi="ar-SA"/>
      </w:rPr>
    </w:lvl>
    <w:lvl w:ilvl="5">
      <w:numFmt w:val="bullet"/>
      <w:lvlText w:val="•"/>
      <w:lvlJc w:val="left"/>
      <w:pPr>
        <w:ind w:left="6058" w:hanging="360"/>
      </w:pPr>
      <w:rPr>
        <w:rFonts w:hint="default"/>
        <w:lang w:val="en-US" w:eastAsia="en-US" w:bidi="ar-SA"/>
      </w:rPr>
    </w:lvl>
    <w:lvl w:ilvl="6">
      <w:numFmt w:val="bullet"/>
      <w:lvlText w:val="•"/>
      <w:lvlJc w:val="left"/>
      <w:pPr>
        <w:ind w:left="7028" w:hanging="360"/>
      </w:pPr>
      <w:rPr>
        <w:rFonts w:hint="default"/>
        <w:lang w:val="en-US" w:eastAsia="en-US" w:bidi="ar-SA"/>
      </w:rPr>
    </w:lvl>
    <w:lvl w:ilvl="7">
      <w:numFmt w:val="bullet"/>
      <w:lvlText w:val="•"/>
      <w:lvlJc w:val="left"/>
      <w:pPr>
        <w:ind w:left="7997" w:hanging="360"/>
      </w:pPr>
      <w:rPr>
        <w:rFonts w:hint="default"/>
        <w:lang w:val="en-US" w:eastAsia="en-US" w:bidi="ar-SA"/>
      </w:rPr>
    </w:lvl>
    <w:lvl w:ilvl="8">
      <w:numFmt w:val="bullet"/>
      <w:lvlText w:val="•"/>
      <w:lvlJc w:val="left"/>
      <w:pPr>
        <w:ind w:left="8967" w:hanging="360"/>
      </w:pPr>
      <w:rPr>
        <w:rFonts w:hint="default"/>
        <w:lang w:val="en-US" w:eastAsia="en-US" w:bidi="ar-SA"/>
      </w:rPr>
    </w:lvl>
  </w:abstractNum>
  <w:abstractNum w:abstractNumId="164" w15:restartNumberingAfterBreak="0">
    <w:nsid w:val="770B358B"/>
    <w:multiLevelType w:val="hybridMultilevel"/>
    <w:tmpl w:val="AE96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81E798E"/>
    <w:multiLevelType w:val="hybridMultilevel"/>
    <w:tmpl w:val="3788BED4"/>
    <w:lvl w:ilvl="0" w:tplc="63729552">
      <w:start w:val="1"/>
      <w:numFmt w:val="lowerLetter"/>
      <w:lvlText w:val="(%1)"/>
      <w:lvlJc w:val="left"/>
      <w:pPr>
        <w:ind w:left="2184" w:hanging="720"/>
      </w:pPr>
      <w:rPr>
        <w:rFonts w:ascii="Calibri" w:eastAsia="Calibri" w:hAnsi="Calibri" w:cs="Calibri" w:hint="default"/>
        <w:b w:val="0"/>
        <w:bCs w:val="0"/>
        <w:i w:val="0"/>
        <w:iCs w:val="0"/>
        <w:color w:val="201E1F"/>
        <w:spacing w:val="-1"/>
        <w:w w:val="99"/>
        <w:sz w:val="20"/>
        <w:szCs w:val="20"/>
        <w:lang w:val="en-US" w:eastAsia="en-US" w:bidi="ar-SA"/>
      </w:rPr>
    </w:lvl>
    <w:lvl w:ilvl="1" w:tplc="00A2ADA4">
      <w:numFmt w:val="bullet"/>
      <w:lvlText w:val="•"/>
      <w:lvlJc w:val="left"/>
      <w:pPr>
        <w:ind w:left="3052" w:hanging="720"/>
      </w:pPr>
      <w:rPr>
        <w:rFonts w:hint="default"/>
        <w:lang w:val="en-US" w:eastAsia="en-US" w:bidi="ar-SA"/>
      </w:rPr>
    </w:lvl>
    <w:lvl w:ilvl="2" w:tplc="F4C24202">
      <w:numFmt w:val="bullet"/>
      <w:lvlText w:val="•"/>
      <w:lvlJc w:val="left"/>
      <w:pPr>
        <w:ind w:left="3925" w:hanging="720"/>
      </w:pPr>
      <w:rPr>
        <w:rFonts w:hint="default"/>
        <w:lang w:val="en-US" w:eastAsia="en-US" w:bidi="ar-SA"/>
      </w:rPr>
    </w:lvl>
    <w:lvl w:ilvl="3" w:tplc="BB621D5C">
      <w:numFmt w:val="bullet"/>
      <w:lvlText w:val="•"/>
      <w:lvlJc w:val="left"/>
      <w:pPr>
        <w:ind w:left="4797" w:hanging="720"/>
      </w:pPr>
      <w:rPr>
        <w:rFonts w:hint="default"/>
        <w:lang w:val="en-US" w:eastAsia="en-US" w:bidi="ar-SA"/>
      </w:rPr>
    </w:lvl>
    <w:lvl w:ilvl="4" w:tplc="D02A5416">
      <w:numFmt w:val="bullet"/>
      <w:lvlText w:val="•"/>
      <w:lvlJc w:val="left"/>
      <w:pPr>
        <w:ind w:left="5670" w:hanging="720"/>
      </w:pPr>
      <w:rPr>
        <w:rFonts w:hint="default"/>
        <w:lang w:val="en-US" w:eastAsia="en-US" w:bidi="ar-SA"/>
      </w:rPr>
    </w:lvl>
    <w:lvl w:ilvl="5" w:tplc="2B48BFE0">
      <w:numFmt w:val="bullet"/>
      <w:lvlText w:val="•"/>
      <w:lvlJc w:val="left"/>
      <w:pPr>
        <w:ind w:left="6543" w:hanging="720"/>
      </w:pPr>
      <w:rPr>
        <w:rFonts w:hint="default"/>
        <w:lang w:val="en-US" w:eastAsia="en-US" w:bidi="ar-SA"/>
      </w:rPr>
    </w:lvl>
    <w:lvl w:ilvl="6" w:tplc="A8647D8A">
      <w:numFmt w:val="bullet"/>
      <w:lvlText w:val="•"/>
      <w:lvlJc w:val="left"/>
      <w:pPr>
        <w:ind w:left="7415" w:hanging="720"/>
      </w:pPr>
      <w:rPr>
        <w:rFonts w:hint="default"/>
        <w:lang w:val="en-US" w:eastAsia="en-US" w:bidi="ar-SA"/>
      </w:rPr>
    </w:lvl>
    <w:lvl w:ilvl="7" w:tplc="BF469302">
      <w:numFmt w:val="bullet"/>
      <w:lvlText w:val="•"/>
      <w:lvlJc w:val="left"/>
      <w:pPr>
        <w:ind w:left="8288" w:hanging="720"/>
      </w:pPr>
      <w:rPr>
        <w:rFonts w:hint="default"/>
        <w:lang w:val="en-US" w:eastAsia="en-US" w:bidi="ar-SA"/>
      </w:rPr>
    </w:lvl>
    <w:lvl w:ilvl="8" w:tplc="59C2BF10">
      <w:numFmt w:val="bullet"/>
      <w:lvlText w:val="•"/>
      <w:lvlJc w:val="left"/>
      <w:pPr>
        <w:ind w:left="9161" w:hanging="720"/>
      </w:pPr>
      <w:rPr>
        <w:rFonts w:hint="default"/>
        <w:lang w:val="en-US" w:eastAsia="en-US" w:bidi="ar-SA"/>
      </w:rPr>
    </w:lvl>
  </w:abstractNum>
  <w:abstractNum w:abstractNumId="166" w15:restartNumberingAfterBreak="0">
    <w:nsid w:val="790B721A"/>
    <w:multiLevelType w:val="hybridMultilevel"/>
    <w:tmpl w:val="54DA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A9B67B2"/>
    <w:multiLevelType w:val="hybridMultilevel"/>
    <w:tmpl w:val="B4720B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287"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B3A318C"/>
    <w:multiLevelType w:val="hybridMultilevel"/>
    <w:tmpl w:val="1A7A3B00"/>
    <w:lvl w:ilvl="0" w:tplc="F5A41D22">
      <w:start w:val="1"/>
      <w:numFmt w:val="decimal"/>
      <w:lvlText w:val="(%1)"/>
      <w:lvlJc w:val="left"/>
      <w:pPr>
        <w:ind w:left="1114" w:hanging="267"/>
      </w:pPr>
      <w:rPr>
        <w:rFonts w:ascii="Calibri" w:eastAsia="Calibri" w:hAnsi="Calibri" w:cs="Calibri" w:hint="default"/>
        <w:b w:val="0"/>
        <w:bCs w:val="0"/>
        <w:i w:val="0"/>
        <w:iCs w:val="0"/>
        <w:spacing w:val="-1"/>
        <w:w w:val="99"/>
        <w:sz w:val="20"/>
        <w:szCs w:val="20"/>
        <w:lang w:val="en-US" w:eastAsia="en-US" w:bidi="ar-SA"/>
      </w:rPr>
    </w:lvl>
    <w:lvl w:ilvl="1" w:tplc="E8801BD2">
      <w:numFmt w:val="bullet"/>
      <w:lvlText w:val="•"/>
      <w:lvlJc w:val="left"/>
      <w:pPr>
        <w:ind w:left="2098" w:hanging="267"/>
      </w:pPr>
      <w:rPr>
        <w:rFonts w:hint="default"/>
        <w:lang w:val="en-US" w:eastAsia="en-US" w:bidi="ar-SA"/>
      </w:rPr>
    </w:lvl>
    <w:lvl w:ilvl="2" w:tplc="A2E8510E">
      <w:numFmt w:val="bullet"/>
      <w:lvlText w:val="•"/>
      <w:lvlJc w:val="left"/>
      <w:pPr>
        <w:ind w:left="3077" w:hanging="267"/>
      </w:pPr>
      <w:rPr>
        <w:rFonts w:hint="default"/>
        <w:lang w:val="en-US" w:eastAsia="en-US" w:bidi="ar-SA"/>
      </w:rPr>
    </w:lvl>
    <w:lvl w:ilvl="3" w:tplc="E8943668">
      <w:numFmt w:val="bullet"/>
      <w:lvlText w:val="•"/>
      <w:lvlJc w:val="left"/>
      <w:pPr>
        <w:ind w:left="4055" w:hanging="267"/>
      </w:pPr>
      <w:rPr>
        <w:rFonts w:hint="default"/>
        <w:lang w:val="en-US" w:eastAsia="en-US" w:bidi="ar-SA"/>
      </w:rPr>
    </w:lvl>
    <w:lvl w:ilvl="4" w:tplc="C168314C">
      <w:numFmt w:val="bullet"/>
      <w:lvlText w:val="•"/>
      <w:lvlJc w:val="left"/>
      <w:pPr>
        <w:ind w:left="5034" w:hanging="267"/>
      </w:pPr>
      <w:rPr>
        <w:rFonts w:hint="default"/>
        <w:lang w:val="en-US" w:eastAsia="en-US" w:bidi="ar-SA"/>
      </w:rPr>
    </w:lvl>
    <w:lvl w:ilvl="5" w:tplc="BF909F98">
      <w:numFmt w:val="bullet"/>
      <w:lvlText w:val="•"/>
      <w:lvlJc w:val="left"/>
      <w:pPr>
        <w:ind w:left="6013" w:hanging="267"/>
      </w:pPr>
      <w:rPr>
        <w:rFonts w:hint="default"/>
        <w:lang w:val="en-US" w:eastAsia="en-US" w:bidi="ar-SA"/>
      </w:rPr>
    </w:lvl>
    <w:lvl w:ilvl="6" w:tplc="3732CD58">
      <w:numFmt w:val="bullet"/>
      <w:lvlText w:val="•"/>
      <w:lvlJc w:val="left"/>
      <w:pPr>
        <w:ind w:left="6991" w:hanging="267"/>
      </w:pPr>
      <w:rPr>
        <w:rFonts w:hint="default"/>
        <w:lang w:val="en-US" w:eastAsia="en-US" w:bidi="ar-SA"/>
      </w:rPr>
    </w:lvl>
    <w:lvl w:ilvl="7" w:tplc="3A789810">
      <w:numFmt w:val="bullet"/>
      <w:lvlText w:val="•"/>
      <w:lvlJc w:val="left"/>
      <w:pPr>
        <w:ind w:left="7970" w:hanging="267"/>
      </w:pPr>
      <w:rPr>
        <w:rFonts w:hint="default"/>
        <w:lang w:val="en-US" w:eastAsia="en-US" w:bidi="ar-SA"/>
      </w:rPr>
    </w:lvl>
    <w:lvl w:ilvl="8" w:tplc="2424BB6C">
      <w:numFmt w:val="bullet"/>
      <w:lvlText w:val="•"/>
      <w:lvlJc w:val="left"/>
      <w:pPr>
        <w:ind w:left="8949" w:hanging="267"/>
      </w:pPr>
      <w:rPr>
        <w:rFonts w:hint="default"/>
        <w:lang w:val="en-US" w:eastAsia="en-US" w:bidi="ar-SA"/>
      </w:rPr>
    </w:lvl>
  </w:abstractNum>
  <w:abstractNum w:abstractNumId="169" w15:restartNumberingAfterBreak="0">
    <w:nsid w:val="7B6C23D7"/>
    <w:multiLevelType w:val="hybridMultilevel"/>
    <w:tmpl w:val="49187506"/>
    <w:lvl w:ilvl="0" w:tplc="C6D201E8">
      <w:start w:val="1"/>
      <w:numFmt w:val="lowerRoman"/>
      <w:lvlText w:val="(%1)"/>
      <w:lvlJc w:val="left"/>
      <w:pPr>
        <w:ind w:left="1208" w:hanging="720"/>
      </w:pPr>
      <w:rPr>
        <w:rFonts w:ascii="Calibri" w:eastAsia="Calibri" w:hAnsi="Calibri" w:cs="Calibri" w:hint="default"/>
        <w:b w:val="0"/>
        <w:bCs w:val="0"/>
        <w:i w:val="0"/>
        <w:iCs w:val="0"/>
        <w:spacing w:val="-1"/>
        <w:w w:val="99"/>
        <w:sz w:val="20"/>
        <w:szCs w:val="20"/>
        <w:lang w:val="en-US" w:eastAsia="en-US" w:bidi="ar-SA"/>
      </w:rPr>
    </w:lvl>
    <w:lvl w:ilvl="1" w:tplc="7AD4A210">
      <w:numFmt w:val="bullet"/>
      <w:lvlText w:val="•"/>
      <w:lvlJc w:val="left"/>
      <w:pPr>
        <w:ind w:left="2170" w:hanging="720"/>
      </w:pPr>
      <w:rPr>
        <w:rFonts w:hint="default"/>
        <w:lang w:val="en-US" w:eastAsia="en-US" w:bidi="ar-SA"/>
      </w:rPr>
    </w:lvl>
    <w:lvl w:ilvl="2" w:tplc="B7FA786C">
      <w:numFmt w:val="bullet"/>
      <w:lvlText w:val="•"/>
      <w:lvlJc w:val="left"/>
      <w:pPr>
        <w:ind w:left="3141" w:hanging="720"/>
      </w:pPr>
      <w:rPr>
        <w:rFonts w:hint="default"/>
        <w:lang w:val="en-US" w:eastAsia="en-US" w:bidi="ar-SA"/>
      </w:rPr>
    </w:lvl>
    <w:lvl w:ilvl="3" w:tplc="698A6AE4">
      <w:numFmt w:val="bullet"/>
      <w:lvlText w:val="•"/>
      <w:lvlJc w:val="left"/>
      <w:pPr>
        <w:ind w:left="4111" w:hanging="720"/>
      </w:pPr>
      <w:rPr>
        <w:rFonts w:hint="default"/>
        <w:lang w:val="en-US" w:eastAsia="en-US" w:bidi="ar-SA"/>
      </w:rPr>
    </w:lvl>
    <w:lvl w:ilvl="4" w:tplc="1CEAB59E">
      <w:numFmt w:val="bullet"/>
      <w:lvlText w:val="•"/>
      <w:lvlJc w:val="left"/>
      <w:pPr>
        <w:ind w:left="5082" w:hanging="720"/>
      </w:pPr>
      <w:rPr>
        <w:rFonts w:hint="default"/>
        <w:lang w:val="en-US" w:eastAsia="en-US" w:bidi="ar-SA"/>
      </w:rPr>
    </w:lvl>
    <w:lvl w:ilvl="5" w:tplc="E9E0FE8A">
      <w:numFmt w:val="bullet"/>
      <w:lvlText w:val="•"/>
      <w:lvlJc w:val="left"/>
      <w:pPr>
        <w:ind w:left="6053" w:hanging="720"/>
      </w:pPr>
      <w:rPr>
        <w:rFonts w:hint="default"/>
        <w:lang w:val="en-US" w:eastAsia="en-US" w:bidi="ar-SA"/>
      </w:rPr>
    </w:lvl>
    <w:lvl w:ilvl="6" w:tplc="92D8EF3A">
      <w:numFmt w:val="bullet"/>
      <w:lvlText w:val="•"/>
      <w:lvlJc w:val="left"/>
      <w:pPr>
        <w:ind w:left="7023" w:hanging="720"/>
      </w:pPr>
      <w:rPr>
        <w:rFonts w:hint="default"/>
        <w:lang w:val="en-US" w:eastAsia="en-US" w:bidi="ar-SA"/>
      </w:rPr>
    </w:lvl>
    <w:lvl w:ilvl="7" w:tplc="17E03BBC">
      <w:numFmt w:val="bullet"/>
      <w:lvlText w:val="•"/>
      <w:lvlJc w:val="left"/>
      <w:pPr>
        <w:ind w:left="7994" w:hanging="720"/>
      </w:pPr>
      <w:rPr>
        <w:rFonts w:hint="default"/>
        <w:lang w:val="en-US" w:eastAsia="en-US" w:bidi="ar-SA"/>
      </w:rPr>
    </w:lvl>
    <w:lvl w:ilvl="8" w:tplc="246E1A9C">
      <w:numFmt w:val="bullet"/>
      <w:lvlText w:val="•"/>
      <w:lvlJc w:val="left"/>
      <w:pPr>
        <w:ind w:left="8965" w:hanging="720"/>
      </w:pPr>
      <w:rPr>
        <w:rFonts w:hint="default"/>
        <w:lang w:val="en-US" w:eastAsia="en-US" w:bidi="ar-SA"/>
      </w:rPr>
    </w:lvl>
  </w:abstractNum>
  <w:abstractNum w:abstractNumId="170" w15:restartNumberingAfterBreak="0">
    <w:nsid w:val="7D3A6EDB"/>
    <w:multiLevelType w:val="multilevel"/>
    <w:tmpl w:val="28F6F1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i/>
        <w:iCs/>
        <w:sz w:val="22"/>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1" w15:restartNumberingAfterBreak="0">
    <w:nsid w:val="7D590004"/>
    <w:multiLevelType w:val="multilevel"/>
    <w:tmpl w:val="0F3E33E0"/>
    <w:styleLink w:val="CurrentList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7D5C7569"/>
    <w:multiLevelType w:val="multilevel"/>
    <w:tmpl w:val="1684180E"/>
    <w:lvl w:ilvl="0">
      <w:start w:val="1"/>
      <w:numFmt w:val="decimal"/>
      <w:lvlText w:val="%1"/>
      <w:lvlJc w:val="left"/>
      <w:pPr>
        <w:ind w:left="612" w:hanging="344"/>
      </w:pPr>
      <w:rPr>
        <w:rFonts w:hint="default"/>
        <w:lang w:val="en-US" w:eastAsia="en-US" w:bidi="ar-SA"/>
      </w:rPr>
    </w:lvl>
    <w:lvl w:ilvl="1">
      <w:start w:val="1"/>
      <w:numFmt w:val="decimal"/>
      <w:lvlText w:val="%1.%2"/>
      <w:lvlJc w:val="left"/>
      <w:pPr>
        <w:ind w:left="612" w:hanging="344"/>
        <w:jc w:val="right"/>
      </w:pPr>
      <w:rPr>
        <w:rFonts w:ascii="Calibri" w:eastAsia="Calibri" w:hAnsi="Calibri" w:cs="Calibri" w:hint="default"/>
        <w:b/>
        <w:bCs/>
        <w:i/>
        <w:iCs/>
        <w:spacing w:val="-1"/>
        <w:w w:val="99"/>
        <w:sz w:val="20"/>
        <w:szCs w:val="20"/>
        <w:lang w:val="en-US" w:eastAsia="en-US" w:bidi="ar-SA"/>
      </w:rPr>
    </w:lvl>
    <w:lvl w:ilvl="2">
      <w:numFmt w:val="bullet"/>
      <w:lvlText w:val=""/>
      <w:lvlJc w:val="left"/>
      <w:pPr>
        <w:ind w:left="848" w:hanging="360"/>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076" w:hanging="360"/>
      </w:pPr>
      <w:rPr>
        <w:rFonts w:hint="default"/>
        <w:lang w:val="en-US" w:eastAsia="en-US" w:bidi="ar-SA"/>
      </w:rPr>
    </w:lvl>
    <w:lvl w:ilvl="4">
      <w:numFmt w:val="bullet"/>
      <w:lvlText w:val="•"/>
      <w:lvlJc w:val="left"/>
      <w:pPr>
        <w:ind w:left="4195" w:hanging="360"/>
      </w:pPr>
      <w:rPr>
        <w:rFonts w:hint="default"/>
        <w:lang w:val="en-US" w:eastAsia="en-US" w:bidi="ar-SA"/>
      </w:rPr>
    </w:lvl>
    <w:lvl w:ilvl="5">
      <w:numFmt w:val="bullet"/>
      <w:lvlText w:val="•"/>
      <w:lvlJc w:val="left"/>
      <w:pPr>
        <w:ind w:left="5313" w:hanging="360"/>
      </w:pPr>
      <w:rPr>
        <w:rFonts w:hint="default"/>
        <w:lang w:val="en-US" w:eastAsia="en-US" w:bidi="ar-SA"/>
      </w:rPr>
    </w:lvl>
    <w:lvl w:ilvl="6">
      <w:numFmt w:val="bullet"/>
      <w:lvlText w:val="•"/>
      <w:lvlJc w:val="left"/>
      <w:pPr>
        <w:ind w:left="6432" w:hanging="360"/>
      </w:pPr>
      <w:rPr>
        <w:rFonts w:hint="default"/>
        <w:lang w:val="en-US" w:eastAsia="en-US" w:bidi="ar-SA"/>
      </w:rPr>
    </w:lvl>
    <w:lvl w:ilvl="7">
      <w:numFmt w:val="bullet"/>
      <w:lvlText w:val="•"/>
      <w:lvlJc w:val="left"/>
      <w:pPr>
        <w:ind w:left="7550" w:hanging="360"/>
      </w:pPr>
      <w:rPr>
        <w:rFonts w:hint="default"/>
        <w:lang w:val="en-US" w:eastAsia="en-US" w:bidi="ar-SA"/>
      </w:rPr>
    </w:lvl>
    <w:lvl w:ilvl="8">
      <w:numFmt w:val="bullet"/>
      <w:lvlText w:val="•"/>
      <w:lvlJc w:val="left"/>
      <w:pPr>
        <w:ind w:left="8669" w:hanging="360"/>
      </w:pPr>
      <w:rPr>
        <w:rFonts w:hint="default"/>
        <w:lang w:val="en-US" w:eastAsia="en-US" w:bidi="ar-SA"/>
      </w:rPr>
    </w:lvl>
  </w:abstractNum>
  <w:abstractNum w:abstractNumId="173" w15:restartNumberingAfterBreak="0">
    <w:nsid w:val="7D684F46"/>
    <w:multiLevelType w:val="multilevel"/>
    <w:tmpl w:val="20F0FD6A"/>
    <w:lvl w:ilvl="0">
      <w:start w:val="6"/>
      <w:numFmt w:val="decimal"/>
      <w:lvlText w:val="%1."/>
      <w:lvlJc w:val="left"/>
      <w:pPr>
        <w:ind w:left="420" w:hanging="420"/>
      </w:pPr>
      <w:rPr>
        <w:rFonts w:hint="default"/>
        <w:b/>
        <w:bCs/>
        <w:sz w:val="28"/>
        <w:szCs w:val="28"/>
      </w:rPr>
    </w:lvl>
    <w:lvl w:ilvl="1">
      <w:start w:val="1"/>
      <w:numFmt w:val="decimal"/>
      <w:lvlText w:val="%1.%2."/>
      <w:lvlJc w:val="left"/>
      <w:pPr>
        <w:ind w:left="720" w:hanging="720"/>
      </w:pPr>
      <w:rPr>
        <w:rFonts w:hint="default"/>
        <w:b w:val="0"/>
        <w:bCs w:val="0"/>
        <w:sz w:val="24"/>
        <w:szCs w:val="24"/>
      </w:rPr>
    </w:lvl>
    <w:lvl w:ilvl="2">
      <w:start w:val="1"/>
      <w:numFmt w:val="lowerLetter"/>
      <w:lvlText w:val="%3)"/>
      <w:lvlJc w:val="left"/>
      <w:pPr>
        <w:ind w:left="1352"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7EC777DE"/>
    <w:multiLevelType w:val="multilevel"/>
    <w:tmpl w:val="A19EC1D6"/>
    <w:lvl w:ilvl="0">
      <w:start w:val="1"/>
      <w:numFmt w:val="decimal"/>
      <w:lvlText w:val="%1."/>
      <w:lvlJc w:val="left"/>
      <w:pPr>
        <w:ind w:left="670" w:hanging="272"/>
      </w:pPr>
      <w:rPr>
        <w:rFonts w:ascii="Calibri" w:eastAsia="Calibri" w:hAnsi="Calibri" w:cs="Calibri" w:hint="default"/>
        <w:b/>
        <w:bCs/>
        <w:i/>
        <w:iCs/>
        <w:w w:val="100"/>
        <w:sz w:val="22"/>
        <w:szCs w:val="22"/>
        <w:shd w:val="clear" w:color="auto" w:fill="D2D3D3"/>
        <w:lang w:val="en-US" w:eastAsia="en-US" w:bidi="ar-SA"/>
      </w:rPr>
    </w:lvl>
    <w:lvl w:ilvl="1">
      <w:start w:val="1"/>
      <w:numFmt w:val="decimal"/>
      <w:lvlText w:val="%1.%2"/>
      <w:lvlJc w:val="left"/>
      <w:pPr>
        <w:ind w:left="788" w:hanging="380"/>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3."/>
      <w:lvlJc w:val="left"/>
      <w:pPr>
        <w:ind w:left="1130" w:hanging="361"/>
      </w:pPr>
      <w:rPr>
        <w:rFonts w:ascii="Calibri" w:eastAsia="Calibri" w:hAnsi="Calibri" w:cs="Calibri" w:hint="default"/>
        <w:b w:val="0"/>
        <w:bCs w:val="0"/>
        <w:i w:val="0"/>
        <w:iCs w:val="0"/>
        <w:w w:val="100"/>
        <w:sz w:val="22"/>
        <w:szCs w:val="22"/>
        <w:lang w:val="en-US" w:eastAsia="en-US" w:bidi="ar-SA"/>
      </w:rPr>
    </w:lvl>
    <w:lvl w:ilvl="3">
      <w:numFmt w:val="bullet"/>
      <w:lvlText w:val="•"/>
      <w:lvlJc w:val="left"/>
      <w:pPr>
        <w:ind w:left="1140" w:hanging="361"/>
      </w:pPr>
      <w:rPr>
        <w:rFonts w:hint="default"/>
        <w:lang w:val="en-US" w:eastAsia="en-US" w:bidi="ar-SA"/>
      </w:rPr>
    </w:lvl>
    <w:lvl w:ilvl="4">
      <w:numFmt w:val="bullet"/>
      <w:lvlText w:val="•"/>
      <w:lvlJc w:val="left"/>
      <w:pPr>
        <w:ind w:left="2535" w:hanging="361"/>
      </w:pPr>
      <w:rPr>
        <w:rFonts w:hint="default"/>
        <w:lang w:val="en-US" w:eastAsia="en-US" w:bidi="ar-SA"/>
      </w:rPr>
    </w:lvl>
    <w:lvl w:ilvl="5">
      <w:numFmt w:val="bullet"/>
      <w:lvlText w:val="•"/>
      <w:lvlJc w:val="left"/>
      <w:pPr>
        <w:ind w:left="3930" w:hanging="361"/>
      </w:pPr>
      <w:rPr>
        <w:rFonts w:hint="default"/>
        <w:lang w:val="en-US" w:eastAsia="en-US" w:bidi="ar-SA"/>
      </w:rPr>
    </w:lvl>
    <w:lvl w:ilvl="6">
      <w:numFmt w:val="bullet"/>
      <w:lvlText w:val="•"/>
      <w:lvlJc w:val="left"/>
      <w:pPr>
        <w:ind w:left="5325" w:hanging="361"/>
      </w:pPr>
      <w:rPr>
        <w:rFonts w:hint="default"/>
        <w:lang w:val="en-US" w:eastAsia="en-US" w:bidi="ar-SA"/>
      </w:rPr>
    </w:lvl>
    <w:lvl w:ilvl="7">
      <w:numFmt w:val="bullet"/>
      <w:lvlText w:val="•"/>
      <w:lvlJc w:val="left"/>
      <w:pPr>
        <w:ind w:left="6720" w:hanging="361"/>
      </w:pPr>
      <w:rPr>
        <w:rFonts w:hint="default"/>
        <w:lang w:val="en-US" w:eastAsia="en-US" w:bidi="ar-SA"/>
      </w:rPr>
    </w:lvl>
    <w:lvl w:ilvl="8">
      <w:numFmt w:val="bullet"/>
      <w:lvlText w:val="•"/>
      <w:lvlJc w:val="left"/>
      <w:pPr>
        <w:ind w:left="8116" w:hanging="361"/>
      </w:pPr>
      <w:rPr>
        <w:rFonts w:hint="default"/>
        <w:lang w:val="en-US" w:eastAsia="en-US" w:bidi="ar-SA"/>
      </w:rPr>
    </w:lvl>
  </w:abstractNum>
  <w:num w:numId="1" w16cid:durableId="380983082">
    <w:abstractNumId w:val="31"/>
  </w:num>
  <w:num w:numId="2" w16cid:durableId="994409150">
    <w:abstractNumId w:val="117"/>
  </w:num>
  <w:num w:numId="3" w16cid:durableId="885338551">
    <w:abstractNumId w:val="39"/>
  </w:num>
  <w:num w:numId="4" w16cid:durableId="1561553170">
    <w:abstractNumId w:val="41"/>
  </w:num>
  <w:num w:numId="5" w16cid:durableId="335696562">
    <w:abstractNumId w:val="77"/>
  </w:num>
  <w:num w:numId="6" w16cid:durableId="1446345170">
    <w:abstractNumId w:val="55"/>
  </w:num>
  <w:num w:numId="7" w16cid:durableId="1601713960">
    <w:abstractNumId w:val="71"/>
  </w:num>
  <w:num w:numId="8" w16cid:durableId="1278485654">
    <w:abstractNumId w:val="3"/>
  </w:num>
  <w:num w:numId="9" w16cid:durableId="2005740550">
    <w:abstractNumId w:val="53"/>
  </w:num>
  <w:num w:numId="10" w16cid:durableId="12267000">
    <w:abstractNumId w:val="49"/>
  </w:num>
  <w:num w:numId="11" w16cid:durableId="98330499">
    <w:abstractNumId w:val="29"/>
  </w:num>
  <w:num w:numId="12" w16cid:durableId="2072539218">
    <w:abstractNumId w:val="48"/>
  </w:num>
  <w:num w:numId="13" w16cid:durableId="235365231">
    <w:abstractNumId w:val="166"/>
  </w:num>
  <w:num w:numId="14" w16cid:durableId="9068137">
    <w:abstractNumId w:val="122"/>
  </w:num>
  <w:num w:numId="15" w16cid:durableId="302778689">
    <w:abstractNumId w:val="32"/>
  </w:num>
  <w:num w:numId="16" w16cid:durableId="840923546">
    <w:abstractNumId w:val="108"/>
  </w:num>
  <w:num w:numId="17" w16cid:durableId="2091000348">
    <w:abstractNumId w:val="126"/>
  </w:num>
  <w:num w:numId="18" w16cid:durableId="1192377864">
    <w:abstractNumId w:val="66"/>
  </w:num>
  <w:num w:numId="19" w16cid:durableId="76219875">
    <w:abstractNumId w:val="2"/>
  </w:num>
  <w:num w:numId="20" w16cid:durableId="1063213421">
    <w:abstractNumId w:val="18"/>
  </w:num>
  <w:num w:numId="21" w16cid:durableId="842475789">
    <w:abstractNumId w:val="52"/>
  </w:num>
  <w:num w:numId="22" w16cid:durableId="1523321279">
    <w:abstractNumId w:val="22"/>
  </w:num>
  <w:num w:numId="23" w16cid:durableId="1990283259">
    <w:abstractNumId w:val="30"/>
  </w:num>
  <w:num w:numId="24" w16cid:durableId="204607571">
    <w:abstractNumId w:val="14"/>
  </w:num>
  <w:num w:numId="25" w16cid:durableId="730080226">
    <w:abstractNumId w:val="102"/>
  </w:num>
  <w:num w:numId="26" w16cid:durableId="1004743941">
    <w:abstractNumId w:val="79"/>
  </w:num>
  <w:num w:numId="27" w16cid:durableId="1070347893">
    <w:abstractNumId w:val="97"/>
  </w:num>
  <w:num w:numId="28" w16cid:durableId="1271744688">
    <w:abstractNumId w:val="64"/>
  </w:num>
  <w:num w:numId="29" w16cid:durableId="1101493673">
    <w:abstractNumId w:val="110"/>
  </w:num>
  <w:num w:numId="30" w16cid:durableId="1611626556">
    <w:abstractNumId w:val="148"/>
  </w:num>
  <w:num w:numId="31" w16cid:durableId="446126416">
    <w:abstractNumId w:val="107"/>
  </w:num>
  <w:num w:numId="32" w16cid:durableId="1110200981">
    <w:abstractNumId w:val="157"/>
  </w:num>
  <w:num w:numId="33" w16cid:durableId="1984457689">
    <w:abstractNumId w:val="145"/>
  </w:num>
  <w:num w:numId="34" w16cid:durableId="100147855">
    <w:abstractNumId w:val="167"/>
  </w:num>
  <w:num w:numId="35" w16cid:durableId="1000696963">
    <w:abstractNumId w:val="146"/>
  </w:num>
  <w:num w:numId="36" w16cid:durableId="874200385">
    <w:abstractNumId w:val="135"/>
  </w:num>
  <w:num w:numId="37" w16cid:durableId="657535963">
    <w:abstractNumId w:val="87"/>
  </w:num>
  <w:num w:numId="38" w16cid:durableId="1820539503">
    <w:abstractNumId w:val="44"/>
  </w:num>
  <w:num w:numId="39" w16cid:durableId="750734862">
    <w:abstractNumId w:val="161"/>
  </w:num>
  <w:num w:numId="40" w16cid:durableId="1549993938">
    <w:abstractNumId w:val="45"/>
  </w:num>
  <w:num w:numId="41" w16cid:durableId="245313288">
    <w:abstractNumId w:val="86"/>
  </w:num>
  <w:num w:numId="42" w16cid:durableId="1193691228">
    <w:abstractNumId w:val="57"/>
  </w:num>
  <w:num w:numId="43" w16cid:durableId="1718966535">
    <w:abstractNumId w:val="104"/>
  </w:num>
  <w:num w:numId="44" w16cid:durableId="600528515">
    <w:abstractNumId w:val="83"/>
  </w:num>
  <w:num w:numId="45" w16cid:durableId="47147571">
    <w:abstractNumId w:val="63"/>
  </w:num>
  <w:num w:numId="46" w16cid:durableId="545874687">
    <w:abstractNumId w:val="127"/>
  </w:num>
  <w:num w:numId="47" w16cid:durableId="1060444248">
    <w:abstractNumId w:val="8"/>
  </w:num>
  <w:num w:numId="48" w16cid:durableId="55710274">
    <w:abstractNumId w:val="72"/>
  </w:num>
  <w:num w:numId="49" w16cid:durableId="821312345">
    <w:abstractNumId w:val="0"/>
  </w:num>
  <w:num w:numId="50" w16cid:durableId="2112243391">
    <w:abstractNumId w:val="12"/>
  </w:num>
  <w:num w:numId="51" w16cid:durableId="1596473712">
    <w:abstractNumId w:val="128"/>
  </w:num>
  <w:num w:numId="52" w16cid:durableId="327557400">
    <w:abstractNumId w:val="82"/>
  </w:num>
  <w:num w:numId="53" w16cid:durableId="1756198601">
    <w:abstractNumId w:val="98"/>
  </w:num>
  <w:num w:numId="54" w16cid:durableId="1054816138">
    <w:abstractNumId w:val="9"/>
  </w:num>
  <w:num w:numId="55" w16cid:durableId="455216595">
    <w:abstractNumId w:val="141"/>
  </w:num>
  <w:num w:numId="56" w16cid:durableId="81952099">
    <w:abstractNumId w:val="112"/>
  </w:num>
  <w:num w:numId="57" w16cid:durableId="1687562982">
    <w:abstractNumId w:val="75"/>
  </w:num>
  <w:num w:numId="58" w16cid:durableId="1085223214">
    <w:abstractNumId w:val="138"/>
  </w:num>
  <w:num w:numId="59" w16cid:durableId="353656930">
    <w:abstractNumId w:val="47"/>
  </w:num>
  <w:num w:numId="60" w16cid:durableId="542718551">
    <w:abstractNumId w:val="78"/>
  </w:num>
  <w:num w:numId="61" w16cid:durableId="1616257357">
    <w:abstractNumId w:val="95"/>
  </w:num>
  <w:num w:numId="62" w16cid:durableId="466581761">
    <w:abstractNumId w:val="109"/>
  </w:num>
  <w:num w:numId="63" w16cid:durableId="325406059">
    <w:abstractNumId w:val="26"/>
  </w:num>
  <w:num w:numId="64" w16cid:durableId="1700352142">
    <w:abstractNumId w:val="152"/>
  </w:num>
  <w:num w:numId="65" w16cid:durableId="1516915596">
    <w:abstractNumId w:val="5"/>
  </w:num>
  <w:num w:numId="66" w16cid:durableId="1985044465">
    <w:abstractNumId w:val="159"/>
  </w:num>
  <w:num w:numId="67" w16cid:durableId="455105220">
    <w:abstractNumId w:val="105"/>
  </w:num>
  <w:num w:numId="68" w16cid:durableId="1905918830">
    <w:abstractNumId w:val="134"/>
  </w:num>
  <w:num w:numId="69" w16cid:durableId="337121051">
    <w:abstractNumId w:val="113"/>
  </w:num>
  <w:num w:numId="70" w16cid:durableId="1029524456">
    <w:abstractNumId w:val="90"/>
  </w:num>
  <w:num w:numId="71" w16cid:durableId="1355108212">
    <w:abstractNumId w:val="115"/>
  </w:num>
  <w:num w:numId="72" w16cid:durableId="1160342525">
    <w:abstractNumId w:val="142"/>
  </w:num>
  <w:num w:numId="73" w16cid:durableId="589314044">
    <w:abstractNumId w:val="137"/>
  </w:num>
  <w:num w:numId="74" w16cid:durableId="1643464196">
    <w:abstractNumId w:val="60"/>
  </w:num>
  <w:num w:numId="75" w16cid:durableId="407962797">
    <w:abstractNumId w:val="19"/>
  </w:num>
  <w:num w:numId="76" w16cid:durableId="2115124098">
    <w:abstractNumId w:val="76"/>
  </w:num>
  <w:num w:numId="77" w16cid:durableId="1474563044">
    <w:abstractNumId w:val="38"/>
  </w:num>
  <w:num w:numId="78" w16cid:durableId="1222672210">
    <w:abstractNumId w:val="160"/>
  </w:num>
  <w:num w:numId="79" w16cid:durableId="1954557799">
    <w:abstractNumId w:val="4"/>
  </w:num>
  <w:num w:numId="80" w16cid:durableId="386489309">
    <w:abstractNumId w:val="56"/>
  </w:num>
  <w:num w:numId="81" w16cid:durableId="1393237658">
    <w:abstractNumId w:val="120"/>
  </w:num>
  <w:num w:numId="82" w16cid:durableId="718434038">
    <w:abstractNumId w:val="92"/>
  </w:num>
  <w:num w:numId="83" w16cid:durableId="1467699666">
    <w:abstractNumId w:val="139"/>
  </w:num>
  <w:num w:numId="84" w16cid:durableId="1569075565">
    <w:abstractNumId w:val="103"/>
  </w:num>
  <w:num w:numId="85" w16cid:durableId="456532431">
    <w:abstractNumId w:val="170"/>
  </w:num>
  <w:num w:numId="86" w16cid:durableId="2112846578">
    <w:abstractNumId w:val="106"/>
  </w:num>
  <w:num w:numId="87" w16cid:durableId="2028751261">
    <w:abstractNumId w:val="13"/>
  </w:num>
  <w:num w:numId="88" w16cid:durableId="993950937">
    <w:abstractNumId w:val="140"/>
  </w:num>
  <w:num w:numId="89" w16cid:durableId="1207915898">
    <w:abstractNumId w:val="6"/>
  </w:num>
  <w:num w:numId="90" w16cid:durableId="2036078483">
    <w:abstractNumId w:val="54"/>
  </w:num>
  <w:num w:numId="91" w16cid:durableId="52240818">
    <w:abstractNumId w:val="133"/>
  </w:num>
  <w:num w:numId="92" w16cid:durableId="585456592">
    <w:abstractNumId w:val="123"/>
  </w:num>
  <w:num w:numId="93" w16cid:durableId="1118571617">
    <w:abstractNumId w:val="156"/>
  </w:num>
  <w:num w:numId="94" w16cid:durableId="1564410380">
    <w:abstractNumId w:val="37"/>
  </w:num>
  <w:num w:numId="95" w16cid:durableId="1179851785">
    <w:abstractNumId w:val="46"/>
  </w:num>
  <w:num w:numId="96" w16cid:durableId="365256931">
    <w:abstractNumId w:val="91"/>
  </w:num>
  <w:num w:numId="97" w16cid:durableId="1921718094">
    <w:abstractNumId w:val="154"/>
  </w:num>
  <w:num w:numId="98" w16cid:durableId="256866659">
    <w:abstractNumId w:val="25"/>
  </w:num>
  <w:num w:numId="99" w16cid:durableId="1750879247">
    <w:abstractNumId w:val="1"/>
  </w:num>
  <w:num w:numId="100" w16cid:durableId="18743960">
    <w:abstractNumId w:val="74"/>
  </w:num>
  <w:num w:numId="101" w16cid:durableId="1847093764">
    <w:abstractNumId w:val="130"/>
  </w:num>
  <w:num w:numId="102" w16cid:durableId="543636800">
    <w:abstractNumId w:val="27"/>
    <w:lvlOverride w:ilvl="0">
      <w:lvl w:ilvl="0">
        <w:numFmt w:val="decimal"/>
        <w:lvlText w:val=""/>
        <w:lvlJc w:val="left"/>
      </w:lvl>
    </w:lvlOverride>
    <w:lvlOverride w:ilvl="1">
      <w:lvl w:ilvl="1">
        <w:start w:val="1"/>
        <w:numFmt w:val="decimal"/>
        <w:lvlText w:val="%1.%2."/>
        <w:lvlJc w:val="left"/>
        <w:pPr>
          <w:ind w:left="792" w:hanging="432"/>
        </w:pPr>
        <w:rPr>
          <w:color w:val="1F4E79"/>
        </w:rPr>
      </w:lvl>
    </w:lvlOverride>
  </w:num>
  <w:num w:numId="103" w16cid:durableId="378821346">
    <w:abstractNumId w:val="118"/>
  </w:num>
  <w:num w:numId="104" w16cid:durableId="1624995719">
    <w:abstractNumId w:val="11"/>
  </w:num>
  <w:num w:numId="105" w16cid:durableId="1994749184">
    <w:abstractNumId w:val="81"/>
  </w:num>
  <w:num w:numId="106" w16cid:durableId="912004343">
    <w:abstractNumId w:val="158"/>
  </w:num>
  <w:num w:numId="107" w16cid:durableId="1805387534">
    <w:abstractNumId w:val="33"/>
  </w:num>
  <w:num w:numId="108" w16cid:durableId="906770641">
    <w:abstractNumId w:val="144"/>
  </w:num>
  <w:num w:numId="109" w16cid:durableId="894704628">
    <w:abstractNumId w:val="10"/>
  </w:num>
  <w:num w:numId="110" w16cid:durableId="392823160">
    <w:abstractNumId w:val="73"/>
  </w:num>
  <w:num w:numId="111" w16cid:durableId="939071912">
    <w:abstractNumId w:val="150"/>
  </w:num>
  <w:num w:numId="112" w16cid:durableId="2016299032">
    <w:abstractNumId w:val="173"/>
  </w:num>
  <w:num w:numId="113" w16cid:durableId="63572142">
    <w:abstractNumId w:val="51"/>
  </w:num>
  <w:num w:numId="114" w16cid:durableId="809135609">
    <w:abstractNumId w:val="15"/>
  </w:num>
  <w:num w:numId="115" w16cid:durableId="296182534">
    <w:abstractNumId w:val="69"/>
  </w:num>
  <w:num w:numId="116" w16cid:durableId="2012636959">
    <w:abstractNumId w:val="35"/>
  </w:num>
  <w:num w:numId="117" w16cid:durableId="2077245595">
    <w:abstractNumId w:val="171"/>
  </w:num>
  <w:num w:numId="118" w16cid:durableId="1080251212">
    <w:abstractNumId w:val="164"/>
  </w:num>
  <w:num w:numId="119" w16cid:durableId="1973824626">
    <w:abstractNumId w:val="28"/>
  </w:num>
  <w:num w:numId="120" w16cid:durableId="39136584">
    <w:abstractNumId w:val="84"/>
  </w:num>
  <w:num w:numId="121" w16cid:durableId="825165984">
    <w:abstractNumId w:val="42"/>
  </w:num>
  <w:num w:numId="122" w16cid:durableId="1582450278">
    <w:abstractNumId w:val="136"/>
  </w:num>
  <w:num w:numId="123" w16cid:durableId="1153369973">
    <w:abstractNumId w:val="162"/>
  </w:num>
  <w:num w:numId="124" w16cid:durableId="190841744">
    <w:abstractNumId w:val="101"/>
  </w:num>
  <w:num w:numId="125" w16cid:durableId="1890727990">
    <w:abstractNumId w:val="131"/>
  </w:num>
  <w:num w:numId="126" w16cid:durableId="468085966">
    <w:abstractNumId w:val="65"/>
  </w:num>
  <w:num w:numId="127" w16cid:durableId="121851023">
    <w:abstractNumId w:val="89"/>
  </w:num>
  <w:num w:numId="128" w16cid:durableId="966356440">
    <w:abstractNumId w:val="21"/>
  </w:num>
  <w:num w:numId="129" w16cid:durableId="277227588">
    <w:abstractNumId w:val="27"/>
  </w:num>
  <w:num w:numId="130" w16cid:durableId="1551383571">
    <w:abstractNumId w:val="111"/>
  </w:num>
  <w:num w:numId="131" w16cid:durableId="967785536">
    <w:abstractNumId w:val="121"/>
  </w:num>
  <w:num w:numId="132" w16cid:durableId="64573092">
    <w:abstractNumId w:val="24"/>
  </w:num>
  <w:num w:numId="133" w16cid:durableId="1079063074">
    <w:abstractNumId w:val="7"/>
  </w:num>
  <w:num w:numId="134" w16cid:durableId="1654332415">
    <w:abstractNumId w:val="147"/>
  </w:num>
  <w:num w:numId="135" w16cid:durableId="7996429">
    <w:abstractNumId w:val="61"/>
  </w:num>
  <w:num w:numId="136" w16cid:durableId="49425721">
    <w:abstractNumId w:val="151"/>
  </w:num>
  <w:num w:numId="137" w16cid:durableId="1352607399">
    <w:abstractNumId w:val="20"/>
  </w:num>
  <w:num w:numId="138" w16cid:durableId="559287141">
    <w:abstractNumId w:val="116"/>
  </w:num>
  <w:num w:numId="139" w16cid:durableId="1489174852">
    <w:abstractNumId w:val="155"/>
  </w:num>
  <w:num w:numId="140" w16cid:durableId="1192500919">
    <w:abstractNumId w:val="129"/>
  </w:num>
  <w:num w:numId="141" w16cid:durableId="1098133232">
    <w:abstractNumId w:val="50"/>
  </w:num>
  <w:num w:numId="142" w16cid:durableId="1137185556">
    <w:abstractNumId w:val="40"/>
  </w:num>
  <w:num w:numId="143" w16cid:durableId="1272008783">
    <w:abstractNumId w:val="119"/>
  </w:num>
  <w:num w:numId="144" w16cid:durableId="1493792874">
    <w:abstractNumId w:val="23"/>
  </w:num>
  <w:num w:numId="145" w16cid:durableId="1449422996">
    <w:abstractNumId w:val="85"/>
  </w:num>
  <w:num w:numId="146" w16cid:durableId="1380478428">
    <w:abstractNumId w:val="93"/>
  </w:num>
  <w:num w:numId="147" w16cid:durableId="252662700">
    <w:abstractNumId w:val="68"/>
  </w:num>
  <w:num w:numId="148" w16cid:durableId="903218949">
    <w:abstractNumId w:val="169"/>
  </w:num>
  <w:num w:numId="149" w16cid:durableId="2034913110">
    <w:abstractNumId w:val="149"/>
  </w:num>
  <w:num w:numId="150" w16cid:durableId="382414252">
    <w:abstractNumId w:val="17"/>
  </w:num>
  <w:num w:numId="151" w16cid:durableId="554046240">
    <w:abstractNumId w:val="172"/>
  </w:num>
  <w:num w:numId="152" w16cid:durableId="1151676551">
    <w:abstractNumId w:val="124"/>
  </w:num>
  <w:num w:numId="153" w16cid:durableId="554707608">
    <w:abstractNumId w:val="59"/>
  </w:num>
  <w:num w:numId="154" w16cid:durableId="1364939513">
    <w:abstractNumId w:val="16"/>
  </w:num>
  <w:num w:numId="155" w16cid:durableId="1076052340">
    <w:abstractNumId w:val="99"/>
  </w:num>
  <w:num w:numId="156" w16cid:durableId="303849011">
    <w:abstractNumId w:val="153"/>
  </w:num>
  <w:num w:numId="157" w16cid:durableId="2143452196">
    <w:abstractNumId w:val="36"/>
  </w:num>
  <w:num w:numId="158" w16cid:durableId="1574385984">
    <w:abstractNumId w:val="168"/>
  </w:num>
  <w:num w:numId="159" w16cid:durableId="379018257">
    <w:abstractNumId w:val="125"/>
  </w:num>
  <w:num w:numId="160" w16cid:durableId="574316789">
    <w:abstractNumId w:val="80"/>
  </w:num>
  <w:num w:numId="161" w16cid:durableId="1133864094">
    <w:abstractNumId w:val="70"/>
  </w:num>
  <w:num w:numId="162" w16cid:durableId="948468830">
    <w:abstractNumId w:val="114"/>
  </w:num>
  <w:num w:numId="163" w16cid:durableId="886649684">
    <w:abstractNumId w:val="163"/>
  </w:num>
  <w:num w:numId="164" w16cid:durableId="1048339478">
    <w:abstractNumId w:val="143"/>
  </w:num>
  <w:num w:numId="165" w16cid:durableId="647517790">
    <w:abstractNumId w:val="132"/>
  </w:num>
  <w:num w:numId="166" w16cid:durableId="1616407029">
    <w:abstractNumId w:val="43"/>
  </w:num>
  <w:num w:numId="167" w16cid:durableId="739443265">
    <w:abstractNumId w:val="165"/>
  </w:num>
  <w:num w:numId="168" w16cid:durableId="1685355614">
    <w:abstractNumId w:val="34"/>
  </w:num>
  <w:num w:numId="169" w16cid:durableId="1225987072">
    <w:abstractNumId w:val="96"/>
  </w:num>
  <w:num w:numId="170" w16cid:durableId="2070809311">
    <w:abstractNumId w:val="88"/>
  </w:num>
  <w:num w:numId="171" w16cid:durableId="855658358">
    <w:abstractNumId w:val="94"/>
  </w:num>
  <w:num w:numId="172" w16cid:durableId="1899050280">
    <w:abstractNumId w:val="174"/>
  </w:num>
  <w:num w:numId="173" w16cid:durableId="1406337701">
    <w:abstractNumId w:val="62"/>
  </w:num>
  <w:num w:numId="174" w16cid:durableId="1498955328">
    <w:abstractNumId w:val="58"/>
  </w:num>
  <w:num w:numId="175" w16cid:durableId="1861891688">
    <w:abstractNumId w:val="67"/>
  </w:num>
  <w:num w:numId="176" w16cid:durableId="350185465">
    <w:abstractNumId w:val="1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7DC"/>
    <w:rsid w:val="00021945"/>
    <w:rsid w:val="00031919"/>
    <w:rsid w:val="0005318E"/>
    <w:rsid w:val="00061C87"/>
    <w:rsid w:val="000655FB"/>
    <w:rsid w:val="00066F41"/>
    <w:rsid w:val="00090ACE"/>
    <w:rsid w:val="000A4C01"/>
    <w:rsid w:val="000D1C45"/>
    <w:rsid w:val="000E7E93"/>
    <w:rsid w:val="001352C3"/>
    <w:rsid w:val="00151976"/>
    <w:rsid w:val="001A7027"/>
    <w:rsid w:val="001C7E41"/>
    <w:rsid w:val="002019EF"/>
    <w:rsid w:val="00201F3F"/>
    <w:rsid w:val="002170CD"/>
    <w:rsid w:val="00222528"/>
    <w:rsid w:val="00233F46"/>
    <w:rsid w:val="00257791"/>
    <w:rsid w:val="00267131"/>
    <w:rsid w:val="00274499"/>
    <w:rsid w:val="002873CB"/>
    <w:rsid w:val="00292779"/>
    <w:rsid w:val="002B5723"/>
    <w:rsid w:val="002D03E0"/>
    <w:rsid w:val="00316FE7"/>
    <w:rsid w:val="00341820"/>
    <w:rsid w:val="003639B9"/>
    <w:rsid w:val="003D0269"/>
    <w:rsid w:val="003F012E"/>
    <w:rsid w:val="00411AEC"/>
    <w:rsid w:val="00433C1F"/>
    <w:rsid w:val="00444B65"/>
    <w:rsid w:val="00495FAD"/>
    <w:rsid w:val="00497003"/>
    <w:rsid w:val="004B720E"/>
    <w:rsid w:val="004D3EEF"/>
    <w:rsid w:val="00502768"/>
    <w:rsid w:val="005118DB"/>
    <w:rsid w:val="005253CE"/>
    <w:rsid w:val="00531DE5"/>
    <w:rsid w:val="00576DA1"/>
    <w:rsid w:val="00592E26"/>
    <w:rsid w:val="0059629E"/>
    <w:rsid w:val="005A0989"/>
    <w:rsid w:val="005B0069"/>
    <w:rsid w:val="005B0AE2"/>
    <w:rsid w:val="006243AB"/>
    <w:rsid w:val="00634C22"/>
    <w:rsid w:val="006A77F0"/>
    <w:rsid w:val="006D3A77"/>
    <w:rsid w:val="007056F0"/>
    <w:rsid w:val="00710835"/>
    <w:rsid w:val="00711BA7"/>
    <w:rsid w:val="00717CF4"/>
    <w:rsid w:val="00746FA9"/>
    <w:rsid w:val="00753D70"/>
    <w:rsid w:val="007569C1"/>
    <w:rsid w:val="007A0200"/>
    <w:rsid w:val="007D35C2"/>
    <w:rsid w:val="0081486D"/>
    <w:rsid w:val="008A069B"/>
    <w:rsid w:val="008A3FCF"/>
    <w:rsid w:val="008D1007"/>
    <w:rsid w:val="008D565B"/>
    <w:rsid w:val="008E6C49"/>
    <w:rsid w:val="008F5C7E"/>
    <w:rsid w:val="009056F9"/>
    <w:rsid w:val="009257DC"/>
    <w:rsid w:val="009A5AD8"/>
    <w:rsid w:val="009B4C4B"/>
    <w:rsid w:val="009F174E"/>
    <w:rsid w:val="009F4E19"/>
    <w:rsid w:val="00A0712A"/>
    <w:rsid w:val="00A22075"/>
    <w:rsid w:val="00A86656"/>
    <w:rsid w:val="00AC1286"/>
    <w:rsid w:val="00AC75DE"/>
    <w:rsid w:val="00AD6463"/>
    <w:rsid w:val="00AF6CED"/>
    <w:rsid w:val="00B06D01"/>
    <w:rsid w:val="00B22325"/>
    <w:rsid w:val="00B23B47"/>
    <w:rsid w:val="00BD3F69"/>
    <w:rsid w:val="00BD7089"/>
    <w:rsid w:val="00C60966"/>
    <w:rsid w:val="00C824B2"/>
    <w:rsid w:val="00C90C21"/>
    <w:rsid w:val="00C91DC3"/>
    <w:rsid w:val="00CB3C18"/>
    <w:rsid w:val="00CC1A68"/>
    <w:rsid w:val="00CF0828"/>
    <w:rsid w:val="00D2701B"/>
    <w:rsid w:val="00D5226D"/>
    <w:rsid w:val="00DC22B4"/>
    <w:rsid w:val="00DE5901"/>
    <w:rsid w:val="00DF65E4"/>
    <w:rsid w:val="00E42F84"/>
    <w:rsid w:val="00E44DE1"/>
    <w:rsid w:val="00E62DD1"/>
    <w:rsid w:val="00E9047D"/>
    <w:rsid w:val="00EA633B"/>
    <w:rsid w:val="00EE1267"/>
    <w:rsid w:val="00EE16D1"/>
    <w:rsid w:val="00EE7EAA"/>
    <w:rsid w:val="00EF633A"/>
    <w:rsid w:val="00F00654"/>
    <w:rsid w:val="00F54BA3"/>
    <w:rsid w:val="00F56227"/>
    <w:rsid w:val="00F61FA9"/>
    <w:rsid w:val="00F76879"/>
    <w:rsid w:val="00FC56C1"/>
    <w:rsid w:val="00FC7B66"/>
    <w:rsid w:val="00FE0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B3D2A"/>
  <w15:chartTrackingRefBased/>
  <w15:docId w15:val="{33557D68-5C95-43D4-9D3A-EBE572AF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7DC"/>
    <w:rPr>
      <w:rFonts w:eastAsiaTheme="minorEastAsia"/>
      <w:kern w:val="0"/>
      <w:lang w:val="en-US"/>
      <w14:ligatures w14:val="none"/>
    </w:rPr>
  </w:style>
  <w:style w:type="paragraph" w:styleId="Heading1">
    <w:name w:val="heading 1"/>
    <w:basedOn w:val="Normal"/>
    <w:next w:val="Normal"/>
    <w:link w:val="Heading1Char"/>
    <w:uiPriority w:val="9"/>
    <w:qFormat/>
    <w:rsid w:val="00925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5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25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25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25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25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925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925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unhideWhenUsed/>
    <w:qFormat/>
    <w:rsid w:val="00925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7DC"/>
    <w:rPr>
      <w:rFonts w:asciiTheme="majorHAnsi" w:eastAsiaTheme="majorEastAsia" w:hAnsiTheme="majorHAnsi" w:cstheme="majorBidi"/>
      <w:color w:val="0F4761" w:themeColor="accent1" w:themeShade="BF"/>
      <w:kern w:val="0"/>
      <w:sz w:val="40"/>
      <w:szCs w:val="40"/>
      <w:lang w:val="en-US"/>
      <w14:ligatures w14:val="none"/>
    </w:rPr>
  </w:style>
  <w:style w:type="character" w:customStyle="1" w:styleId="Heading2Char">
    <w:name w:val="Heading 2 Char"/>
    <w:basedOn w:val="DefaultParagraphFont"/>
    <w:link w:val="Heading2"/>
    <w:uiPriority w:val="9"/>
    <w:rsid w:val="00925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25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25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25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7DC"/>
    <w:rPr>
      <w:rFonts w:eastAsiaTheme="majorEastAsia" w:cstheme="majorBidi"/>
      <w:color w:val="272727" w:themeColor="text1" w:themeTint="D8"/>
    </w:rPr>
  </w:style>
  <w:style w:type="paragraph" w:styleId="Title">
    <w:name w:val="Title"/>
    <w:basedOn w:val="Normal"/>
    <w:next w:val="Normal"/>
    <w:link w:val="TitleChar"/>
    <w:uiPriority w:val="10"/>
    <w:qFormat/>
    <w:rsid w:val="00925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7DC"/>
    <w:pPr>
      <w:spacing w:before="160"/>
      <w:jc w:val="center"/>
    </w:pPr>
    <w:rPr>
      <w:i/>
      <w:iCs/>
      <w:color w:val="404040" w:themeColor="text1" w:themeTint="BF"/>
    </w:rPr>
  </w:style>
  <w:style w:type="character" w:customStyle="1" w:styleId="QuoteChar">
    <w:name w:val="Quote Char"/>
    <w:basedOn w:val="DefaultParagraphFont"/>
    <w:link w:val="Quote"/>
    <w:uiPriority w:val="29"/>
    <w:rsid w:val="009257DC"/>
    <w:rPr>
      <w:i/>
      <w:iCs/>
      <w:color w:val="404040" w:themeColor="text1" w:themeTint="BF"/>
    </w:rPr>
  </w:style>
  <w:style w:type="paragraph" w:styleId="ListParagraph">
    <w:name w:val="List Paragraph"/>
    <w:basedOn w:val="Normal"/>
    <w:uiPriority w:val="1"/>
    <w:qFormat/>
    <w:rsid w:val="009257DC"/>
    <w:pPr>
      <w:ind w:left="720"/>
      <w:contextualSpacing/>
    </w:pPr>
  </w:style>
  <w:style w:type="character" w:styleId="IntenseEmphasis">
    <w:name w:val="Intense Emphasis"/>
    <w:basedOn w:val="DefaultParagraphFont"/>
    <w:uiPriority w:val="21"/>
    <w:qFormat/>
    <w:rsid w:val="009257DC"/>
    <w:rPr>
      <w:i/>
      <w:iCs/>
      <w:color w:val="0F4761" w:themeColor="accent1" w:themeShade="BF"/>
    </w:rPr>
  </w:style>
  <w:style w:type="paragraph" w:styleId="IntenseQuote">
    <w:name w:val="Intense Quote"/>
    <w:basedOn w:val="Normal"/>
    <w:next w:val="Normal"/>
    <w:link w:val="IntenseQuoteChar"/>
    <w:uiPriority w:val="30"/>
    <w:qFormat/>
    <w:rsid w:val="00925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7DC"/>
    <w:rPr>
      <w:i/>
      <w:iCs/>
      <w:color w:val="0F4761" w:themeColor="accent1" w:themeShade="BF"/>
    </w:rPr>
  </w:style>
  <w:style w:type="character" w:styleId="IntenseReference">
    <w:name w:val="Intense Reference"/>
    <w:basedOn w:val="DefaultParagraphFont"/>
    <w:uiPriority w:val="32"/>
    <w:qFormat/>
    <w:rsid w:val="009257DC"/>
    <w:rPr>
      <w:b/>
      <w:bCs/>
      <w:smallCaps/>
      <w:color w:val="0F4761" w:themeColor="accent1" w:themeShade="BF"/>
      <w:spacing w:val="5"/>
    </w:rPr>
  </w:style>
  <w:style w:type="paragraph" w:styleId="BodyTextIndent2">
    <w:name w:val="Body Text Indent 2"/>
    <w:basedOn w:val="Normal"/>
    <w:link w:val="BodyTextIndent2Char"/>
    <w:rsid w:val="009257DC"/>
    <w:pPr>
      <w:tabs>
        <w:tab w:val="left" w:pos="567"/>
      </w:tabs>
      <w:spacing w:after="0"/>
      <w:ind w:left="1418" w:hanging="1418"/>
    </w:pPr>
    <w:rPr>
      <w:rFonts w:ascii="Arial" w:hAnsi="Arial"/>
      <w:sz w:val="24"/>
      <w:szCs w:val="20"/>
    </w:rPr>
  </w:style>
  <w:style w:type="character" w:customStyle="1" w:styleId="BodyTextIndent2Char">
    <w:name w:val="Body Text Indent 2 Char"/>
    <w:basedOn w:val="DefaultParagraphFont"/>
    <w:link w:val="BodyTextIndent2"/>
    <w:rsid w:val="009257DC"/>
    <w:rPr>
      <w:rFonts w:ascii="Arial" w:eastAsiaTheme="minorEastAsia" w:hAnsi="Arial"/>
      <w:kern w:val="0"/>
      <w:sz w:val="24"/>
      <w:szCs w:val="20"/>
      <w:lang w:val="en-US"/>
      <w14:ligatures w14:val="none"/>
    </w:rPr>
  </w:style>
  <w:style w:type="character" w:styleId="Hyperlink">
    <w:name w:val="Hyperlink"/>
    <w:uiPriority w:val="99"/>
    <w:rsid w:val="009257DC"/>
    <w:rPr>
      <w:rFonts w:cs="Times New Roman"/>
      <w:color w:val="0000FF"/>
      <w:u w:val="single"/>
    </w:rPr>
  </w:style>
  <w:style w:type="paragraph" w:styleId="NormalWeb">
    <w:name w:val="Normal (Web)"/>
    <w:basedOn w:val="Normal"/>
    <w:uiPriority w:val="99"/>
    <w:rsid w:val="009257DC"/>
    <w:pPr>
      <w:spacing w:before="120"/>
    </w:pPr>
    <w:rPr>
      <w:rFonts w:ascii="Times New Roman" w:hAnsi="Times New Roman"/>
      <w:sz w:val="24"/>
    </w:rPr>
  </w:style>
  <w:style w:type="character" w:styleId="FollowedHyperlink">
    <w:name w:val="FollowedHyperlink"/>
    <w:basedOn w:val="DefaultParagraphFont"/>
    <w:uiPriority w:val="99"/>
    <w:semiHidden/>
    <w:unhideWhenUsed/>
    <w:rsid w:val="009257DC"/>
    <w:rPr>
      <w:color w:val="96607D" w:themeColor="followedHyperlink"/>
      <w:u w:val="single"/>
    </w:rPr>
  </w:style>
  <w:style w:type="paragraph" w:styleId="BodyText">
    <w:name w:val="Body Text"/>
    <w:basedOn w:val="Normal"/>
    <w:link w:val="BodyTextChar"/>
    <w:uiPriority w:val="1"/>
    <w:unhideWhenUsed/>
    <w:qFormat/>
    <w:rsid w:val="009257DC"/>
    <w:pPr>
      <w:spacing w:after="120"/>
    </w:pPr>
  </w:style>
  <w:style w:type="character" w:customStyle="1" w:styleId="BodyTextChar">
    <w:name w:val="Body Text Char"/>
    <w:basedOn w:val="DefaultParagraphFont"/>
    <w:link w:val="BodyText"/>
    <w:rsid w:val="009257DC"/>
    <w:rPr>
      <w:rFonts w:eastAsiaTheme="minorEastAsia"/>
      <w:kern w:val="0"/>
      <w:lang w:val="en-US"/>
      <w14:ligatures w14:val="none"/>
    </w:rPr>
  </w:style>
  <w:style w:type="paragraph" w:customStyle="1" w:styleId="TableParagraph">
    <w:name w:val="Table Paragraph"/>
    <w:basedOn w:val="Normal"/>
    <w:uiPriority w:val="1"/>
    <w:qFormat/>
    <w:rsid w:val="00233F46"/>
    <w:pPr>
      <w:widowControl w:val="0"/>
      <w:spacing w:after="0"/>
    </w:pPr>
    <w:rPr>
      <w:rFonts w:eastAsia="Calibri"/>
    </w:rPr>
  </w:style>
  <w:style w:type="table" w:customStyle="1" w:styleId="TableGrid">
    <w:name w:val="TableGrid"/>
    <w:rsid w:val="00233F46"/>
    <w:rPr>
      <w:rFonts w:ascii="Corbel" w:eastAsia="Meiryo" w:hAnsi="Corbel"/>
      <w:kern w:val="0"/>
      <w:lang w:eastAsia="en-GB"/>
      <w14:ligatures w14:val="none"/>
    </w:rPr>
    <w:tblPr>
      <w:tblCellMar>
        <w:top w:w="0" w:type="dxa"/>
        <w:left w:w="0" w:type="dxa"/>
        <w:bottom w:w="0" w:type="dxa"/>
        <w:right w:w="0" w:type="dxa"/>
      </w:tblCellMar>
    </w:tblPr>
  </w:style>
  <w:style w:type="table" w:customStyle="1" w:styleId="TableGrid1">
    <w:name w:val="TableGrid1"/>
    <w:rsid w:val="00233F46"/>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233F46"/>
    <w:rPr>
      <w:color w:val="605E5C"/>
      <w:shd w:val="clear" w:color="auto" w:fill="E1DFDD"/>
    </w:rPr>
  </w:style>
  <w:style w:type="paragraph" w:styleId="NoSpacing">
    <w:name w:val="No Spacing"/>
    <w:uiPriority w:val="1"/>
    <w:qFormat/>
    <w:rsid w:val="00233F46"/>
    <w:pPr>
      <w:spacing w:after="0" w:line="240" w:lineRule="auto"/>
    </w:pPr>
    <w:rPr>
      <w:rFonts w:eastAsiaTheme="minorEastAsia"/>
      <w:kern w:val="0"/>
      <w:lang w:val="en-US"/>
      <w14:ligatures w14:val="none"/>
    </w:rPr>
  </w:style>
  <w:style w:type="paragraph" w:styleId="Header">
    <w:name w:val="header"/>
    <w:basedOn w:val="Normal"/>
    <w:link w:val="HeaderChar"/>
    <w:uiPriority w:val="99"/>
    <w:unhideWhenUsed/>
    <w:rsid w:val="0023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F46"/>
    <w:rPr>
      <w:rFonts w:eastAsiaTheme="minorEastAsia"/>
      <w:kern w:val="0"/>
      <w:lang w:val="en-US"/>
      <w14:ligatures w14:val="none"/>
    </w:rPr>
  </w:style>
  <w:style w:type="paragraph" w:styleId="Footer">
    <w:name w:val="footer"/>
    <w:basedOn w:val="Normal"/>
    <w:link w:val="FooterChar"/>
    <w:uiPriority w:val="99"/>
    <w:unhideWhenUsed/>
    <w:rsid w:val="0023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F46"/>
    <w:rPr>
      <w:rFonts w:eastAsiaTheme="minorEastAsia"/>
      <w:kern w:val="0"/>
      <w:lang w:val="en-US"/>
      <w14:ligatures w14:val="none"/>
    </w:rPr>
  </w:style>
  <w:style w:type="paragraph" w:styleId="TOC1">
    <w:name w:val="toc 1"/>
    <w:basedOn w:val="Normal"/>
    <w:uiPriority w:val="39"/>
    <w:rsid w:val="00531DE5"/>
    <w:pPr>
      <w:widowControl w:val="0"/>
      <w:autoSpaceDE w:val="0"/>
      <w:autoSpaceDN w:val="0"/>
      <w:spacing w:after="0" w:line="252" w:lineRule="exact"/>
      <w:ind w:left="726" w:hanging="427"/>
    </w:pPr>
    <w:rPr>
      <w:rFonts w:ascii="Arial" w:eastAsia="Arial" w:hAnsi="Arial" w:cs="Arial"/>
    </w:rPr>
  </w:style>
  <w:style w:type="paragraph" w:styleId="TOC2">
    <w:name w:val="toc 2"/>
    <w:basedOn w:val="Normal"/>
    <w:uiPriority w:val="39"/>
    <w:rsid w:val="00531DE5"/>
    <w:pPr>
      <w:widowControl w:val="0"/>
      <w:autoSpaceDE w:val="0"/>
      <w:autoSpaceDN w:val="0"/>
      <w:spacing w:after="0" w:line="252" w:lineRule="exact"/>
      <w:ind w:left="1390" w:hanging="612"/>
    </w:pPr>
    <w:rPr>
      <w:rFonts w:ascii="Arial" w:eastAsia="Arial" w:hAnsi="Arial" w:cs="Arial"/>
    </w:rPr>
  </w:style>
  <w:style w:type="paragraph" w:styleId="TOC3">
    <w:name w:val="toc 3"/>
    <w:basedOn w:val="Normal"/>
    <w:uiPriority w:val="39"/>
    <w:rsid w:val="00AF6CED"/>
    <w:pPr>
      <w:widowControl w:val="0"/>
      <w:autoSpaceDE w:val="0"/>
      <w:autoSpaceDN w:val="0"/>
      <w:spacing w:after="0" w:line="252" w:lineRule="exact"/>
      <w:ind w:left="2186" w:hanging="840"/>
    </w:pPr>
    <w:rPr>
      <w:rFonts w:ascii="Arial" w:eastAsia="Arial" w:hAnsi="Arial" w:cs="Arial"/>
    </w:rPr>
  </w:style>
  <w:style w:type="paragraph" w:styleId="BodyTextIndent">
    <w:name w:val="Body Text Indent"/>
    <w:basedOn w:val="Normal"/>
    <w:link w:val="BodyTextIndentChar"/>
    <w:uiPriority w:val="99"/>
    <w:unhideWhenUsed/>
    <w:rsid w:val="009A5AD8"/>
    <w:pPr>
      <w:spacing w:after="120"/>
      <w:ind w:left="283"/>
    </w:pPr>
  </w:style>
  <w:style w:type="character" w:customStyle="1" w:styleId="BodyTextIndentChar">
    <w:name w:val="Body Text Indent Char"/>
    <w:basedOn w:val="DefaultParagraphFont"/>
    <w:link w:val="BodyTextIndent"/>
    <w:uiPriority w:val="99"/>
    <w:rsid w:val="009A5AD8"/>
    <w:rPr>
      <w:rFonts w:eastAsiaTheme="minorEastAsia"/>
      <w:kern w:val="0"/>
      <w:lang w:val="en-US"/>
      <w14:ligatures w14:val="none"/>
    </w:rPr>
  </w:style>
  <w:style w:type="paragraph" w:styleId="BodyText3">
    <w:name w:val="Body Text 3"/>
    <w:basedOn w:val="Normal"/>
    <w:link w:val="BodyText3Char"/>
    <w:uiPriority w:val="99"/>
    <w:semiHidden/>
    <w:unhideWhenUsed/>
    <w:rsid w:val="009A5AD8"/>
    <w:pPr>
      <w:spacing w:after="120"/>
    </w:pPr>
    <w:rPr>
      <w:sz w:val="16"/>
      <w:szCs w:val="16"/>
    </w:rPr>
  </w:style>
  <w:style w:type="character" w:customStyle="1" w:styleId="BodyText3Char">
    <w:name w:val="Body Text 3 Char"/>
    <w:basedOn w:val="DefaultParagraphFont"/>
    <w:link w:val="BodyText3"/>
    <w:uiPriority w:val="99"/>
    <w:semiHidden/>
    <w:rsid w:val="009A5AD8"/>
    <w:rPr>
      <w:rFonts w:eastAsiaTheme="minorEastAsia"/>
      <w:kern w:val="0"/>
      <w:sz w:val="16"/>
      <w:szCs w:val="16"/>
      <w:lang w:val="en-US"/>
      <w14:ligatures w14:val="none"/>
    </w:rPr>
  </w:style>
  <w:style w:type="paragraph" w:styleId="BodyText2">
    <w:name w:val="Body Text 2"/>
    <w:basedOn w:val="Normal"/>
    <w:link w:val="BodyText2Char"/>
    <w:uiPriority w:val="99"/>
    <w:unhideWhenUsed/>
    <w:rsid w:val="009A5AD8"/>
    <w:pPr>
      <w:spacing w:after="120" w:line="480" w:lineRule="auto"/>
    </w:pPr>
  </w:style>
  <w:style w:type="character" w:customStyle="1" w:styleId="BodyText2Char">
    <w:name w:val="Body Text 2 Char"/>
    <w:basedOn w:val="DefaultParagraphFont"/>
    <w:link w:val="BodyText2"/>
    <w:uiPriority w:val="99"/>
    <w:rsid w:val="009A5AD8"/>
    <w:rPr>
      <w:rFonts w:eastAsiaTheme="minorEastAsia"/>
      <w:kern w:val="0"/>
      <w:lang w:val="en-US"/>
      <w14:ligatures w14:val="none"/>
    </w:rPr>
  </w:style>
  <w:style w:type="character" w:styleId="PageNumber">
    <w:name w:val="page number"/>
    <w:basedOn w:val="DefaultParagraphFont"/>
    <w:rsid w:val="009A5AD8"/>
  </w:style>
  <w:style w:type="table" w:styleId="TableGrid0">
    <w:name w:val="Table Grid"/>
    <w:basedOn w:val="TableNormal"/>
    <w:uiPriority w:val="39"/>
    <w:rsid w:val="00CB3C18"/>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rsid w:val="00C90C21"/>
    <w:rPr>
      <w:b/>
      <w:bCs/>
    </w:rPr>
  </w:style>
  <w:style w:type="paragraph" w:styleId="Caption">
    <w:name w:val="caption"/>
    <w:basedOn w:val="Normal"/>
    <w:next w:val="Normal"/>
    <w:uiPriority w:val="35"/>
    <w:unhideWhenUsed/>
    <w:qFormat/>
    <w:rsid w:val="00A0712A"/>
    <w:pPr>
      <w:spacing w:line="240" w:lineRule="auto"/>
    </w:pPr>
    <w:rPr>
      <w:b/>
      <w:bCs/>
      <w:smallCaps/>
      <w:color w:val="0E2841" w:themeColor="text2"/>
    </w:rPr>
  </w:style>
  <w:style w:type="numbering" w:styleId="111111">
    <w:name w:val="Outline List 2"/>
    <w:basedOn w:val="NoList"/>
    <w:uiPriority w:val="99"/>
    <w:semiHidden/>
    <w:unhideWhenUsed/>
    <w:rsid w:val="00AC1286"/>
    <w:pPr>
      <w:numPr>
        <w:numId w:val="100"/>
      </w:numPr>
    </w:pPr>
  </w:style>
  <w:style w:type="character" w:styleId="CommentReference">
    <w:name w:val="annotation reference"/>
    <w:basedOn w:val="DefaultParagraphFont"/>
    <w:uiPriority w:val="99"/>
    <w:semiHidden/>
    <w:unhideWhenUsed/>
    <w:rsid w:val="00502768"/>
    <w:rPr>
      <w:sz w:val="16"/>
      <w:szCs w:val="16"/>
    </w:rPr>
  </w:style>
  <w:style w:type="paragraph" w:styleId="CommentText">
    <w:name w:val="annotation text"/>
    <w:basedOn w:val="Normal"/>
    <w:link w:val="CommentTextChar"/>
    <w:uiPriority w:val="99"/>
    <w:unhideWhenUsed/>
    <w:rsid w:val="00502768"/>
    <w:pPr>
      <w:spacing w:after="0" w:line="240" w:lineRule="auto"/>
    </w:pPr>
    <w:rPr>
      <w:rFonts w:ascii="Aptos" w:eastAsiaTheme="minorHAnsi" w:hAnsi="Aptos" w:cs="Aptos"/>
      <w:sz w:val="20"/>
      <w:szCs w:val="20"/>
      <w:lang w:val="en-GB" w:eastAsia="en-GB"/>
    </w:rPr>
  </w:style>
  <w:style w:type="character" w:customStyle="1" w:styleId="CommentTextChar">
    <w:name w:val="Comment Text Char"/>
    <w:basedOn w:val="DefaultParagraphFont"/>
    <w:link w:val="CommentText"/>
    <w:uiPriority w:val="99"/>
    <w:rsid w:val="00502768"/>
    <w:rPr>
      <w:rFonts w:ascii="Aptos" w:hAnsi="Aptos" w:cs="Aptos"/>
      <w:kern w:val="0"/>
      <w:sz w:val="20"/>
      <w:szCs w:val="20"/>
      <w:lang w:eastAsia="en-GB"/>
      <w14:ligatures w14:val="none"/>
    </w:rPr>
  </w:style>
  <w:style w:type="paragraph" w:styleId="Revision">
    <w:name w:val="Revision"/>
    <w:hidden/>
    <w:uiPriority w:val="99"/>
    <w:semiHidden/>
    <w:rsid w:val="00502768"/>
    <w:pPr>
      <w:spacing w:after="0" w:line="240" w:lineRule="auto"/>
    </w:pPr>
    <w:rPr>
      <w:rFonts w:ascii="Aptos" w:hAnsi="Aptos" w:cs="Aptos"/>
      <w:kern w:val="0"/>
      <w:sz w:val="24"/>
      <w:szCs w:val="24"/>
      <w:lang w:eastAsia="en-GB"/>
      <w14:ligatures w14:val="none"/>
    </w:rPr>
  </w:style>
  <w:style w:type="paragraph" w:styleId="CommentSubject">
    <w:name w:val="annotation subject"/>
    <w:basedOn w:val="CommentText"/>
    <w:next w:val="CommentText"/>
    <w:link w:val="CommentSubjectChar"/>
    <w:uiPriority w:val="99"/>
    <w:semiHidden/>
    <w:unhideWhenUsed/>
    <w:rsid w:val="00502768"/>
    <w:rPr>
      <w:b/>
      <w:bCs/>
    </w:rPr>
  </w:style>
  <w:style w:type="character" w:customStyle="1" w:styleId="CommentSubjectChar">
    <w:name w:val="Comment Subject Char"/>
    <w:basedOn w:val="CommentTextChar"/>
    <w:link w:val="CommentSubject"/>
    <w:uiPriority w:val="99"/>
    <w:semiHidden/>
    <w:rsid w:val="00502768"/>
    <w:rPr>
      <w:rFonts w:ascii="Aptos" w:hAnsi="Aptos" w:cs="Aptos"/>
      <w:b/>
      <w:bCs/>
      <w:kern w:val="0"/>
      <w:sz w:val="20"/>
      <w:szCs w:val="20"/>
      <w:lang w:eastAsia="en-GB"/>
      <w14:ligatures w14:val="none"/>
    </w:rPr>
  </w:style>
  <w:style w:type="character" w:styleId="Mention">
    <w:name w:val="Mention"/>
    <w:basedOn w:val="DefaultParagraphFont"/>
    <w:uiPriority w:val="99"/>
    <w:unhideWhenUsed/>
    <w:rsid w:val="00502768"/>
    <w:rPr>
      <w:color w:val="2B579A"/>
      <w:shd w:val="clear" w:color="auto" w:fill="E1DFDD"/>
    </w:rPr>
  </w:style>
  <w:style w:type="character" w:customStyle="1" w:styleId="normaltextrun">
    <w:name w:val="normaltextrun"/>
    <w:basedOn w:val="DefaultParagraphFont"/>
    <w:rsid w:val="00502768"/>
  </w:style>
  <w:style w:type="paragraph" w:styleId="TOCHeading">
    <w:name w:val="TOC Heading"/>
    <w:basedOn w:val="Heading1"/>
    <w:next w:val="Normal"/>
    <w:uiPriority w:val="39"/>
    <w:unhideWhenUsed/>
    <w:qFormat/>
    <w:rsid w:val="00502768"/>
    <w:pPr>
      <w:spacing w:before="240" w:after="0"/>
      <w:outlineLvl w:val="9"/>
    </w:pPr>
    <w:rPr>
      <w:sz w:val="32"/>
      <w:szCs w:val="32"/>
    </w:rPr>
  </w:style>
  <w:style w:type="paragraph" w:customStyle="1" w:styleId="paragraph">
    <w:name w:val="paragraph"/>
    <w:basedOn w:val="Normal"/>
    <w:rsid w:val="0050276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502768"/>
  </w:style>
  <w:style w:type="character" w:customStyle="1" w:styleId="tabchar">
    <w:name w:val="tabchar"/>
    <w:basedOn w:val="DefaultParagraphFont"/>
    <w:rsid w:val="00502768"/>
  </w:style>
  <w:style w:type="paragraph" w:styleId="TOC8">
    <w:name w:val="toc 8"/>
    <w:basedOn w:val="Normal"/>
    <w:next w:val="Normal"/>
    <w:autoRedefine/>
    <w:uiPriority w:val="39"/>
    <w:semiHidden/>
    <w:unhideWhenUsed/>
    <w:rsid w:val="00502768"/>
    <w:pPr>
      <w:spacing w:after="100" w:line="240" w:lineRule="auto"/>
      <w:ind w:left="1680"/>
    </w:pPr>
    <w:rPr>
      <w:rFonts w:ascii="Aptos" w:eastAsiaTheme="minorHAnsi" w:hAnsi="Aptos" w:cs="Aptos"/>
      <w:sz w:val="24"/>
      <w:szCs w:val="24"/>
      <w:lang w:val="en-GB" w:eastAsia="en-GB"/>
    </w:rPr>
  </w:style>
  <w:style w:type="paragraph" w:customStyle="1" w:styleId="Default">
    <w:name w:val="Default"/>
    <w:basedOn w:val="Normal"/>
    <w:rsid w:val="000A4C01"/>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ToDo">
    <w:name w:val="To Do"/>
    <w:basedOn w:val="Normal"/>
    <w:qFormat/>
    <w:rsid w:val="00C60966"/>
    <w:pPr>
      <w:pBdr>
        <w:top w:val="dashSmallGap" w:sz="6" w:space="1" w:color="FF0000"/>
        <w:left w:val="dashSmallGap" w:sz="6" w:space="4" w:color="FF0000"/>
        <w:bottom w:val="dashSmallGap" w:sz="6" w:space="1" w:color="FF0000"/>
        <w:right w:val="dashSmallGap" w:sz="6" w:space="4" w:color="FF0000"/>
      </w:pBdr>
      <w:spacing w:after="120" w:line="240" w:lineRule="auto"/>
      <w:jc w:val="both"/>
    </w:pPr>
    <w:rPr>
      <w:rFonts w:eastAsiaTheme="minorHAnsi"/>
      <w:color w:val="FF0000"/>
      <w:kern w:val="2"/>
      <w:lang w:val="en-GB"/>
      <w14:ligatures w14:val="standardContextual"/>
    </w:rPr>
  </w:style>
  <w:style w:type="paragraph" w:customStyle="1" w:styleId="Outcome">
    <w:name w:val="Outcome"/>
    <w:basedOn w:val="Normal"/>
    <w:qFormat/>
    <w:rsid w:val="00C60966"/>
    <w:pPr>
      <w:spacing w:after="120" w:line="240" w:lineRule="auto"/>
      <w:ind w:left="308"/>
      <w:jc w:val="both"/>
    </w:pPr>
    <w:rPr>
      <w:b/>
      <w:bCs/>
      <w:lang w:val="en-GB"/>
    </w:rPr>
  </w:style>
  <w:style w:type="numbering" w:styleId="ArticleSection">
    <w:name w:val="Outline List 3"/>
    <w:basedOn w:val="NoList"/>
    <w:uiPriority w:val="99"/>
    <w:semiHidden/>
    <w:unhideWhenUsed/>
    <w:rsid w:val="00C60966"/>
    <w:pPr>
      <w:numPr>
        <w:numId w:val="115"/>
      </w:numPr>
    </w:pPr>
  </w:style>
  <w:style w:type="numbering" w:styleId="1ai">
    <w:name w:val="Outline List 1"/>
    <w:basedOn w:val="NoList"/>
    <w:uiPriority w:val="99"/>
    <w:semiHidden/>
    <w:unhideWhenUsed/>
    <w:rsid w:val="00C60966"/>
    <w:pPr>
      <w:numPr>
        <w:numId w:val="116"/>
      </w:numPr>
    </w:pPr>
  </w:style>
  <w:style w:type="numbering" w:customStyle="1" w:styleId="CurrentList1">
    <w:name w:val="Current List1"/>
    <w:uiPriority w:val="99"/>
    <w:rsid w:val="00C60966"/>
    <w:pPr>
      <w:numPr>
        <w:numId w:val="117"/>
      </w:numPr>
    </w:pPr>
  </w:style>
  <w:style w:type="table" w:styleId="GridTable1Light">
    <w:name w:val="Grid Table 1 Light"/>
    <w:basedOn w:val="TableNormal"/>
    <w:uiPriority w:val="46"/>
    <w:rsid w:val="00C60966"/>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C60966"/>
    <w:pPr>
      <w:spacing w:after="0" w:line="240" w:lineRule="auto"/>
    </w:pPr>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60966"/>
    <w:pPr>
      <w:spacing w:after="0" w:line="240" w:lineRule="auto"/>
    </w:pPr>
    <w:rPr>
      <w:sz w:val="24"/>
      <w:szCs w:val="24"/>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2-Accent6">
    <w:name w:val="List Table 2 Accent 6"/>
    <w:basedOn w:val="TableNormal"/>
    <w:uiPriority w:val="47"/>
    <w:rsid w:val="00C60966"/>
    <w:pPr>
      <w:spacing w:after="0" w:line="240" w:lineRule="auto"/>
    </w:pPr>
    <w:rPr>
      <w:sz w:val="24"/>
      <w:szCs w:val="24"/>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numbering" w:customStyle="1" w:styleId="CurrentList2">
    <w:name w:val="Current List2"/>
    <w:uiPriority w:val="99"/>
    <w:rsid w:val="00C60966"/>
    <w:pPr>
      <w:numPr>
        <w:numId w:val="125"/>
      </w:numPr>
    </w:pPr>
  </w:style>
  <w:style w:type="numbering" w:customStyle="1" w:styleId="CurrentList3">
    <w:name w:val="Current List3"/>
    <w:uiPriority w:val="99"/>
    <w:rsid w:val="00C60966"/>
    <w:pPr>
      <w:numPr>
        <w:numId w:val="126"/>
      </w:numPr>
    </w:pPr>
  </w:style>
  <w:style w:type="numbering" w:customStyle="1" w:styleId="CurrentList4">
    <w:name w:val="Current List4"/>
    <w:uiPriority w:val="99"/>
    <w:rsid w:val="00C60966"/>
    <w:pPr>
      <w:numPr>
        <w:numId w:val="127"/>
      </w:numPr>
    </w:pPr>
  </w:style>
  <w:style w:type="numbering" w:customStyle="1" w:styleId="CurrentList5">
    <w:name w:val="Current List5"/>
    <w:uiPriority w:val="99"/>
    <w:rsid w:val="00C60966"/>
    <w:pPr>
      <w:numPr>
        <w:numId w:val="128"/>
      </w:numPr>
    </w:pPr>
  </w:style>
  <w:style w:type="paragraph" w:styleId="TOC4">
    <w:name w:val="toc 4"/>
    <w:basedOn w:val="Normal"/>
    <w:next w:val="Normal"/>
    <w:autoRedefine/>
    <w:uiPriority w:val="39"/>
    <w:semiHidden/>
    <w:unhideWhenUsed/>
    <w:rsid w:val="00C60966"/>
    <w:pPr>
      <w:spacing w:after="0" w:line="240" w:lineRule="auto"/>
      <w:ind w:left="720"/>
    </w:pPr>
    <w:rPr>
      <w:rFonts w:eastAsiaTheme="minorHAnsi" w:cstheme="minorHAnsi"/>
      <w:kern w:val="2"/>
      <w:sz w:val="20"/>
      <w:szCs w:val="20"/>
      <w:lang w:val="en-GB"/>
      <w14:ligatures w14:val="standardContextual"/>
    </w:rPr>
  </w:style>
  <w:style w:type="paragraph" w:styleId="TOC5">
    <w:name w:val="toc 5"/>
    <w:basedOn w:val="Normal"/>
    <w:next w:val="Normal"/>
    <w:autoRedefine/>
    <w:uiPriority w:val="39"/>
    <w:semiHidden/>
    <w:unhideWhenUsed/>
    <w:rsid w:val="00C60966"/>
    <w:pPr>
      <w:spacing w:after="0" w:line="240" w:lineRule="auto"/>
      <w:ind w:left="960"/>
    </w:pPr>
    <w:rPr>
      <w:rFonts w:eastAsiaTheme="minorHAnsi" w:cstheme="minorHAnsi"/>
      <w:kern w:val="2"/>
      <w:sz w:val="20"/>
      <w:szCs w:val="20"/>
      <w:lang w:val="en-GB"/>
      <w14:ligatures w14:val="standardContextual"/>
    </w:rPr>
  </w:style>
  <w:style w:type="paragraph" w:styleId="TOC6">
    <w:name w:val="toc 6"/>
    <w:basedOn w:val="Normal"/>
    <w:next w:val="Normal"/>
    <w:autoRedefine/>
    <w:uiPriority w:val="39"/>
    <w:semiHidden/>
    <w:unhideWhenUsed/>
    <w:rsid w:val="00C60966"/>
    <w:pPr>
      <w:spacing w:after="0" w:line="240" w:lineRule="auto"/>
      <w:ind w:left="1200"/>
    </w:pPr>
    <w:rPr>
      <w:rFonts w:eastAsiaTheme="minorHAnsi" w:cstheme="minorHAnsi"/>
      <w:kern w:val="2"/>
      <w:sz w:val="20"/>
      <w:szCs w:val="20"/>
      <w:lang w:val="en-GB"/>
      <w14:ligatures w14:val="standardContextual"/>
    </w:rPr>
  </w:style>
  <w:style w:type="paragraph" w:styleId="TOC7">
    <w:name w:val="toc 7"/>
    <w:basedOn w:val="Normal"/>
    <w:next w:val="Normal"/>
    <w:autoRedefine/>
    <w:uiPriority w:val="39"/>
    <w:semiHidden/>
    <w:unhideWhenUsed/>
    <w:rsid w:val="00C60966"/>
    <w:pPr>
      <w:spacing w:after="0" w:line="240" w:lineRule="auto"/>
      <w:ind w:left="1440"/>
    </w:pPr>
    <w:rPr>
      <w:rFonts w:eastAsiaTheme="minorHAnsi" w:cstheme="minorHAnsi"/>
      <w:kern w:val="2"/>
      <w:sz w:val="20"/>
      <w:szCs w:val="20"/>
      <w:lang w:val="en-GB"/>
      <w14:ligatures w14:val="standardContextual"/>
    </w:rPr>
  </w:style>
  <w:style w:type="paragraph" w:styleId="TOC9">
    <w:name w:val="toc 9"/>
    <w:basedOn w:val="Normal"/>
    <w:next w:val="Normal"/>
    <w:autoRedefine/>
    <w:uiPriority w:val="39"/>
    <w:semiHidden/>
    <w:unhideWhenUsed/>
    <w:rsid w:val="00C60966"/>
    <w:pPr>
      <w:spacing w:after="0" w:line="240" w:lineRule="auto"/>
      <w:ind w:left="1920"/>
    </w:pPr>
    <w:rPr>
      <w:rFonts w:eastAsiaTheme="minorHAnsi" w:cstheme="minorHAnsi"/>
      <w:kern w:val="2"/>
      <w:sz w:val="20"/>
      <w:szCs w:val="20"/>
      <w:lang w:val="en-GB"/>
      <w14:ligatures w14:val="standardContextual"/>
    </w:rPr>
  </w:style>
  <w:style w:type="paragraph" w:customStyle="1" w:styleId="xtableparagraph">
    <w:name w:val="x_tableparagraph"/>
    <w:basedOn w:val="Normal"/>
    <w:rsid w:val="00031919"/>
    <w:pPr>
      <w:spacing w:after="0" w:line="240" w:lineRule="auto"/>
    </w:pPr>
    <w:rPr>
      <w:rFonts w:ascii="Calibri" w:eastAsiaTheme="minorHAnsi" w:hAnsi="Calibri" w:cs="Calibri"/>
      <w:lang w:val="en-GB" w:eastAsia="en-GB"/>
    </w:rPr>
  </w:style>
  <w:style w:type="character" w:customStyle="1" w:styleId="contentpasted1">
    <w:name w:val="contentpasted1"/>
    <w:basedOn w:val="DefaultParagraphFont"/>
    <w:rsid w:val="00031919"/>
  </w:style>
  <w:style w:type="character" w:customStyle="1" w:styleId="contentpasted0">
    <w:name w:val="contentpasted0"/>
    <w:basedOn w:val="DefaultParagraphFont"/>
    <w:rsid w:val="00031919"/>
  </w:style>
  <w:style w:type="paragraph" w:customStyle="1" w:styleId="pf0">
    <w:name w:val="pf0"/>
    <w:basedOn w:val="Normal"/>
    <w:rsid w:val="0003191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03191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disclosure.gov.scot/disclosure-act-summary" TargetMode="External"/><Relationship Id="rId21" Type="http://schemas.openxmlformats.org/officeDocument/2006/relationships/footer" Target="footer1.xml"/><Relationship Id="rId42" Type="http://schemas.openxmlformats.org/officeDocument/2006/relationships/hyperlink" Target="https://www.dundee.ac.uk/corporate-information/code-practice-academic-misconduct-students" TargetMode="External"/><Relationship Id="rId63" Type="http://schemas.openxmlformats.org/officeDocument/2006/relationships/hyperlink" Target="https://www.dundee.ac.uk/corporate-information/ordinance-40-student-discipline" TargetMode="External"/><Relationship Id="rId84" Type="http://schemas.openxmlformats.org/officeDocument/2006/relationships/hyperlink" Target="https://www.dundee.ac.uk/corporate-information/student-attendance-engagement-policy" TargetMode="External"/><Relationship Id="rId138" Type="http://schemas.openxmlformats.org/officeDocument/2006/relationships/hyperlink" Target="https://www.dundee.ac.uk/corporate-information/fitness-study-procedure" TargetMode="External"/><Relationship Id="rId159" Type="http://schemas.openxmlformats.org/officeDocument/2006/relationships/hyperlink" Target="https://www.dundee.ac.uk/subjects" TargetMode="External"/><Relationship Id="rId107" Type="http://schemas.openxmlformats.org/officeDocument/2006/relationships/hyperlink" Target="https://mbchb.dundee.ac.uk/pluginfile.php/40298/mod_resource/content/4/Student-Travel-Allowance-Policy%20-Rev%20August%202025.pdf" TargetMode="External"/><Relationship Id="rId11" Type="http://schemas.openxmlformats.org/officeDocument/2006/relationships/image" Target="media/image1.jpeg"/><Relationship Id="rId32" Type="http://schemas.openxmlformats.org/officeDocument/2006/relationships/hyperlink" Target="https://scqf.org.uk/about-the-framework/" TargetMode="External"/><Relationship Id="rId53" Type="http://schemas.openxmlformats.org/officeDocument/2006/relationships/hyperlink" Target="https://www.dundee.ac.uk/undergraduate/community-development-youth-work" TargetMode="External"/><Relationship Id="rId74" Type="http://schemas.openxmlformats.org/officeDocument/2006/relationships/hyperlink" Target="https://www.dundee.ac.uk/corporate-information/assessment-policy-taught-provision" TargetMode="External"/><Relationship Id="rId128" Type="http://schemas.openxmlformats.org/officeDocument/2006/relationships/hyperlink" Target="https://www.gmc-uk.org/education/standards-guidance-and-curricula/standards-and-outcomes/promoting-excellence" TargetMode="External"/><Relationship Id="rId149" Type="http://schemas.openxmlformats.org/officeDocument/2006/relationships/hyperlink" Target="https://www.nmc.org.uk/standards/code/" TargetMode="External"/><Relationship Id="rId5" Type="http://schemas.openxmlformats.org/officeDocument/2006/relationships/numbering" Target="numbering.xml"/><Relationship Id="rId95" Type="http://schemas.openxmlformats.org/officeDocument/2006/relationships/hyperlink" Target="https://scqf.org.uk/about-the-framework/" TargetMode="External"/><Relationship Id="rId160" Type="http://schemas.openxmlformats.org/officeDocument/2006/relationships/hyperlink" Target="http://medicine.st-andrews.ac.uk/graduate-entry-medicine/" TargetMode="External"/><Relationship Id="rId22" Type="http://schemas.openxmlformats.org/officeDocument/2006/relationships/hyperlink" Target="https://www.nus.edu.sg/registrar/academic-information-policies/undergraduate-students/modular-system" TargetMode="External"/><Relationship Id="rId43" Type="http://schemas.openxmlformats.org/officeDocument/2006/relationships/hyperlink" Target="https://www.dundee.ac.uk/corporate-information/code-practice-academic-misconduct-students" TargetMode="External"/><Relationship Id="rId64" Type="http://schemas.openxmlformats.org/officeDocument/2006/relationships/hyperlink" Target="https://www.dundee.ac.uk/corporate-information/student-discipline-procedure" TargetMode="External"/><Relationship Id="rId118" Type="http://schemas.openxmlformats.org/officeDocument/2006/relationships/hyperlink" Target="mailto:medicine-pvg@dundee.ac.uk" TargetMode="External"/><Relationship Id="rId139" Type="http://schemas.openxmlformats.org/officeDocument/2006/relationships/hyperlink" Target="https://mbchb.dundee.ac.uk/mod/page/view.php?id=238" TargetMode="External"/><Relationship Id="rId85" Type="http://schemas.openxmlformats.org/officeDocument/2006/relationships/hyperlink" Target="https://www.dundee.ac.uk/corporate-information/assessment-scales" TargetMode="External"/><Relationship Id="rId150" Type="http://schemas.openxmlformats.org/officeDocument/2006/relationships/hyperlink" Target="https://www.dundee.ac.uk/corporate-information/mitigating-circumstances-application-form-and-deadlines" TargetMode="External"/><Relationship Id="rId12" Type="http://schemas.openxmlformats.org/officeDocument/2006/relationships/image" Target="media/image2.jpeg"/><Relationship Id="rId17" Type="http://schemas.openxmlformats.org/officeDocument/2006/relationships/hyperlink" Target="https://www.dundee.ac.uk/corporate-information/assessment-policy-taught-provision-202526" TargetMode="External"/><Relationship Id="rId33" Type="http://schemas.openxmlformats.org/officeDocument/2006/relationships/hyperlink" Target="https://www.dundee.ac.uk/corporate-information/assessment-policy-taught-provision-202526" TargetMode="External"/><Relationship Id="rId38" Type="http://schemas.openxmlformats.org/officeDocument/2006/relationships/hyperlink" Target="mailto:SchoolOffice-LS@dundee.ac.uk" TargetMode="External"/><Relationship Id="rId59" Type="http://schemas.openxmlformats.org/officeDocument/2006/relationships/hyperlink" Target="https://www.dundee.ac.uk/corporate-information/student-attendance-engagement-policy" TargetMode="External"/><Relationship Id="rId103" Type="http://schemas.openxmlformats.org/officeDocument/2006/relationships/hyperlink" Target="https://www.dundee.ac.uk/corporate-information/student-code-practice-copyrighted-material" TargetMode="External"/><Relationship Id="rId108" Type="http://schemas.openxmlformats.org/officeDocument/2006/relationships/hyperlink" Target="https://forms.office.com/pages/responsepage.aspx?id=OTEyrjoJKk2Bpl0zS82QGXzRgPQWJZpEmQyqfHV354tUMkRUVFdST002MlgwWFhQNTFXUDhMR0JIRS4u&amp;route=shorturl" TargetMode="External"/><Relationship Id="rId124" Type="http://schemas.openxmlformats.org/officeDocument/2006/relationships/hyperlink" Target="https://mbchb.dundee.ac.uk/course/section.php?id=1518" TargetMode="External"/><Relationship Id="rId129" Type="http://schemas.openxmlformats.org/officeDocument/2006/relationships/hyperlink" Target="https://mbchb.dundee.ac.uk/course/view.php?id=21" TargetMode="External"/><Relationship Id="rId54" Type="http://schemas.openxmlformats.org/officeDocument/2006/relationships/hyperlink" Target="https://www.dundee.ac.uk/study/ug/social-work/" TargetMode="External"/><Relationship Id="rId70" Type="http://schemas.openxmlformats.org/officeDocument/2006/relationships/image" Target="media/image4.emf"/><Relationship Id="rId75" Type="http://schemas.openxmlformats.org/officeDocument/2006/relationships/hyperlink" Target="https://www.dundee.ac.uk/corporate-information/assessment-policy-taught-provision" TargetMode="External"/><Relationship Id="rId91" Type="http://schemas.openxmlformats.org/officeDocument/2006/relationships/hyperlink" Target="https://www.dundee.ac.uk/corporate-information/assessment-scales" TargetMode="External"/><Relationship Id="rId96" Type="http://schemas.openxmlformats.org/officeDocument/2006/relationships/hyperlink" Target="https://www.dundee.ac.uk/qf/quality-and-academic-standards/assessment/mitigating-circumstances/" TargetMode="External"/><Relationship Id="rId140" Type="http://schemas.openxmlformats.org/officeDocument/2006/relationships/hyperlink" Target="https://www.dundee.ac.uk/governance/governance/senate/" TargetMode="External"/><Relationship Id="rId145" Type="http://schemas.openxmlformats.org/officeDocument/2006/relationships/hyperlink" Target="https://www.dundee.ac.uk/corporate-information/mitigating-circumstances-application-form-and-deadlines" TargetMode="External"/><Relationship Id="rId161" Type="http://schemas.openxmlformats.org/officeDocument/2006/relationships/hyperlink" Target="https://www.gmc-uk.org/education/undergraduate/studentftp.asp"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nus.edu.sg/registrar/academic-information-policies/undergraduate-students/modular-system" TargetMode="External"/><Relationship Id="rId28" Type="http://schemas.openxmlformats.org/officeDocument/2006/relationships/hyperlink" Target="https://www.dundee.ac.uk/disability-services" TargetMode="External"/><Relationship Id="rId49" Type="http://schemas.openxmlformats.org/officeDocument/2006/relationships/footer" Target="footer2.xml"/><Relationship Id="rId114" Type="http://schemas.openxmlformats.org/officeDocument/2006/relationships/hyperlink" Target="https://www.dundee.ac.uk/corporate-information/fitness-practise-procedure" TargetMode="External"/><Relationship Id="rId119" Type="http://schemas.openxmlformats.org/officeDocument/2006/relationships/hyperlink" Target="mailto:mn-studentsupport@dundee.ac.uk" TargetMode="External"/><Relationship Id="rId44" Type="http://schemas.openxmlformats.org/officeDocument/2006/relationships/hyperlink" Target="https://www.dundee.ac.uk/corporate-information/fitness-study-procedure" TargetMode="External"/><Relationship Id="rId60" Type="http://schemas.openxmlformats.org/officeDocument/2006/relationships/hyperlink" Target="https://www.dundee.ac.uk/guides/how-students-can-report-absences-due-ill-health" TargetMode="External"/><Relationship Id="rId65" Type="http://schemas.openxmlformats.org/officeDocument/2006/relationships/hyperlink" Target="https://www.dundee.ac.uk/corporate-information/assessment-policy-taught-provision-202526" TargetMode="External"/><Relationship Id="rId81" Type="http://schemas.openxmlformats.org/officeDocument/2006/relationships/hyperlink" Target="https://www.dundee.ac.uk/corporate-information/assessment-policy-taught-provision-202526" TargetMode="External"/><Relationship Id="rId86" Type="http://schemas.openxmlformats.org/officeDocument/2006/relationships/hyperlink" Target="https://www.dundee.ac.uk/corporate-information/assessment-policy-taught-provision-202526" TargetMode="External"/><Relationship Id="rId130" Type="http://schemas.openxmlformats.org/officeDocument/2006/relationships/hyperlink" Target="https://mbchb.dundee.ac.uk/course/view.php?id=21" TargetMode="External"/><Relationship Id="rId135" Type="http://schemas.openxmlformats.org/officeDocument/2006/relationships/hyperlink" Target="https://mbchb.dundee.ac.uk/course/view.php?id=30" TargetMode="External"/><Relationship Id="rId151" Type="http://schemas.openxmlformats.org/officeDocument/2006/relationships/hyperlink" Target="https://www.dundee.ac.uk/corporate-information/assessment-policy-taught-provision-202526" TargetMode="External"/><Relationship Id="rId156" Type="http://schemas.openxmlformats.org/officeDocument/2006/relationships/hyperlink" Target="https://www.st-andrews.ac.uk/subjects/medicine/scotgem-mbchb/" TargetMode="External"/><Relationship Id="rId13" Type="http://schemas.openxmlformats.org/officeDocument/2006/relationships/image" Target="media/image3.jpeg"/><Relationship Id="rId18" Type="http://schemas.openxmlformats.org/officeDocument/2006/relationships/hyperlink" Target="https://scqf.org.uk/about-the-framework/" TargetMode="External"/><Relationship Id="rId39" Type="http://schemas.openxmlformats.org/officeDocument/2006/relationships/hyperlink" Target="https://www.dundee.ac.uk/governance/discipline-complaints-appeals/appeals" TargetMode="External"/><Relationship Id="rId109" Type="http://schemas.openxmlformats.org/officeDocument/2006/relationships/hyperlink" Target="https://www.dundee.ac.uk/governance/discipline-complaints-appeals/fitness-practice" TargetMode="External"/><Relationship Id="rId34" Type="http://schemas.openxmlformats.org/officeDocument/2006/relationships/hyperlink" Target="https://www.dundee.ac.uk/corporate-information/assessment-policy-taught-provision-202526" TargetMode="External"/><Relationship Id="rId50" Type="http://schemas.openxmlformats.org/officeDocument/2006/relationships/footer" Target="footer3.xml"/><Relationship Id="rId55" Type="http://schemas.openxmlformats.org/officeDocument/2006/relationships/hyperlink" Target="https://www.dundee.ac.uk/undergraduate/education/entry-requirements" TargetMode="External"/><Relationship Id="rId76" Type="http://schemas.openxmlformats.org/officeDocument/2006/relationships/hyperlink" Target="https://www.dundee.ac.uk/corporate-information/university-credit-loading-policy" TargetMode="External"/><Relationship Id="rId97" Type="http://schemas.openxmlformats.org/officeDocument/2006/relationships/hyperlink" Target="https://www.dundee.ac.uk/governance/dca/discipline/plagiarism/" TargetMode="External"/><Relationship Id="rId104" Type="http://schemas.openxmlformats.org/officeDocument/2006/relationships/hyperlink" Target="https://www.dundee.ac.uk/corporate-information/code-practice-academic-misconduct-students" TargetMode="External"/><Relationship Id="rId120" Type="http://schemas.openxmlformats.org/officeDocument/2006/relationships/hyperlink" Target="https://www.dundee.ac.uk/corporate-information/student-tuition-fee-refund-policy" TargetMode="External"/><Relationship Id="rId125" Type="http://schemas.openxmlformats.org/officeDocument/2006/relationships/hyperlink" Target="https://www.dundee.ac.uk/guides/student-guide-mitigating-circumstances" TargetMode="External"/><Relationship Id="rId141" Type="http://schemas.openxmlformats.org/officeDocument/2006/relationships/hyperlink" Target="https://www.dundee.ac.uk/information-governance/data-protection" TargetMode="External"/><Relationship Id="rId146" Type="http://schemas.openxmlformats.org/officeDocument/2006/relationships/hyperlink" Target="https://www.dundee.ac.uk/corporate-information/termination-studies-appeals-regulations" TargetMode="External"/><Relationship Id="rId7" Type="http://schemas.openxmlformats.org/officeDocument/2006/relationships/settings" Target="settings.xml"/><Relationship Id="rId71" Type="http://schemas.openxmlformats.org/officeDocument/2006/relationships/image" Target="media/image5.emf"/><Relationship Id="rId92" Type="http://schemas.openxmlformats.org/officeDocument/2006/relationships/hyperlink" Target="https://www.dundee.ac.uk/corporate-information/assessment-policy-taught-provision-202526" TargetMode="External"/><Relationship Id="rId162" Type="http://schemas.openxmlformats.org/officeDocument/2006/relationships/hyperlink" Target="https://www.st-andrews.ac.uk/media/teaching-and-%20learning/policies/EarlyAcademicIntervention.pdf" TargetMode="External"/><Relationship Id="rId2" Type="http://schemas.openxmlformats.org/officeDocument/2006/relationships/customXml" Target="../customXml/item2.xml"/><Relationship Id="rId29" Type="http://schemas.openxmlformats.org/officeDocument/2006/relationships/hyperlink" Target="https://www.dundee.ac.uk/qf/documents/details/mitigating-circumstances-and-recurring-circumstances" TargetMode="External"/><Relationship Id="rId24" Type="http://schemas.openxmlformats.org/officeDocument/2006/relationships/hyperlink" Target="https://www.dundee.ac.uk/governance/dca/appeals/" TargetMode="External"/><Relationship Id="rId40" Type="http://schemas.openxmlformats.org/officeDocument/2006/relationships/hyperlink" Target="https://www.dundee.ac.uk/guides/student-guide-mitigating-circumstances" TargetMode="External"/><Relationship Id="rId45" Type="http://schemas.openxmlformats.org/officeDocument/2006/relationships/hyperlink" Target="https://www.dundee.ac.uk/corporate-information/assessment-policy-taught-provision-202526" TargetMode="External"/><Relationship Id="rId66" Type="http://schemas.openxmlformats.org/officeDocument/2006/relationships/hyperlink" Target="https://www.dundee.ac.uk/corporate-information/code-practice-academic-misconduct-students" TargetMode="External"/><Relationship Id="rId87" Type="http://schemas.openxmlformats.org/officeDocument/2006/relationships/hyperlink" Target="https://www.dundee.ac.uk/guides/student-guide-mitigating-circumstances" TargetMode="External"/><Relationship Id="rId110" Type="http://schemas.openxmlformats.org/officeDocument/2006/relationships/hyperlink" Target="https://www.dundee.ac.uk/corporate-information/code-practice-academic-misconduct-students" TargetMode="External"/><Relationship Id="rId115" Type="http://schemas.openxmlformats.org/officeDocument/2006/relationships/hyperlink" Target="https://www.dundee.ac.uk/undergraduate/medicine/entry-requirements" TargetMode="External"/><Relationship Id="rId131" Type="http://schemas.openxmlformats.org/officeDocument/2006/relationships/hyperlink" Target="https://www.dundee.ac.uk/corporate-information/mitigating-circumstances-application-form-and-deadlines" TargetMode="External"/><Relationship Id="rId136" Type="http://schemas.openxmlformats.org/officeDocument/2006/relationships/hyperlink" Target="https://www.dundee.ac.uk/corporate-information/guidance-notes-mitigating-circumstances-recurring-circumstances" TargetMode="External"/><Relationship Id="rId157" Type="http://schemas.openxmlformats.org/officeDocument/2006/relationships/hyperlink" Target="http://medicine.st-andrews.ac.uk/graduate-entry-medicine/" TargetMode="External"/><Relationship Id="rId61" Type="http://schemas.openxmlformats.org/officeDocument/2006/relationships/hyperlink" Target="https://www.dundee.ac.uk/corporate-information/undergraduate-appeals-procedure-regulations" TargetMode="External"/><Relationship Id="rId82" Type="http://schemas.openxmlformats.org/officeDocument/2006/relationships/hyperlink" Target="https://www.dundee.ac.uk/guides/student-guide-mitigating-circumstances" TargetMode="External"/><Relationship Id="rId152" Type="http://schemas.openxmlformats.org/officeDocument/2006/relationships/hyperlink" Target="https://www.dundee.ac.uk/corporate-information/termination-studies-appeals-regulations" TargetMode="External"/><Relationship Id="rId19" Type="http://schemas.openxmlformats.org/officeDocument/2006/relationships/hyperlink" Target="https://www.nus.edu.sg/registrar/academic-information-policies/undergraduate-students/continuation-and-graduation-requirements" TargetMode="External"/><Relationship Id="rId14" Type="http://schemas.openxmlformats.org/officeDocument/2006/relationships/hyperlink" Target="https://www.dundee.ac.uk/corporate-information/guidance-notes-mitigating-circumstances-recurring-circumstances" TargetMode="External"/><Relationship Id="rId30" Type="http://schemas.openxmlformats.org/officeDocument/2006/relationships/hyperlink" Target="https://www.dundee.ac.uk/qf/documents/details/mitigating-circumstances-and-recurring-circumstances" TargetMode="External"/><Relationship Id="rId35" Type="http://schemas.openxmlformats.org/officeDocument/2006/relationships/hyperlink" Target="https://www.dundee.ac.uk/corporate-information/assessment-policy-taught-provision-202526" TargetMode="External"/><Relationship Id="rId56" Type="http://schemas.openxmlformats.org/officeDocument/2006/relationships/hyperlink" Target="https://www.mygov.scot/pvg-scheme/?via=https://www.disclosurescotland.co.uk/disclosureinformation/pvgscheme.htm" TargetMode="External"/><Relationship Id="rId77" Type="http://schemas.openxmlformats.org/officeDocument/2006/relationships/hyperlink" Target="https://www.dundee.ac.uk/corporate-information/student-attendance-engagement-policy" TargetMode="External"/><Relationship Id="rId100" Type="http://schemas.openxmlformats.org/officeDocument/2006/relationships/hyperlink" Target="https://www.dundee.ac.uk/information-governance/data-protection" TargetMode="External"/><Relationship Id="rId105" Type="http://schemas.openxmlformats.org/officeDocument/2006/relationships/hyperlink" Target="https://www.gmc-uk.org/professional-standards/the-professional-standards/confidentiality" TargetMode="External"/><Relationship Id="rId126" Type="http://schemas.openxmlformats.org/officeDocument/2006/relationships/hyperlink" Target="https://www.gmc-uk.org/education/standards-guidance-and-curricula/standards-and-outcomes/outcomes-for-graduates/outcomes-for-graduates" TargetMode="External"/><Relationship Id="rId147" Type="http://schemas.openxmlformats.org/officeDocument/2006/relationships/hyperlink" Target="https://www.dundee.ac.uk/corporate-information/termination-studies-appeals-regulations" TargetMode="External"/><Relationship Id="rId8" Type="http://schemas.openxmlformats.org/officeDocument/2006/relationships/webSettings" Target="webSettings.xml"/><Relationship Id="rId51" Type="http://schemas.openxmlformats.org/officeDocument/2006/relationships/hyperlink" Target="https://www.dundee.ac.uk/undergraduate/childhood-studies" TargetMode="External"/><Relationship Id="rId72" Type="http://schemas.openxmlformats.org/officeDocument/2006/relationships/hyperlink" Target="https://www.dundee.ac.uk/corporate-information/assessment-policy-taught-provision-202526" TargetMode="External"/><Relationship Id="rId93" Type="http://schemas.openxmlformats.org/officeDocument/2006/relationships/hyperlink" Target="https://www.dundee.ac.uk/guides/student-guide-mitigating-circumstances" TargetMode="External"/><Relationship Id="rId98" Type="http://schemas.openxmlformats.org/officeDocument/2006/relationships/hyperlink" Target="https://www.gmc-uk.org/-/media/documents/promoting-excellence-standards-for-medical-education-and-training-2109_pdf-61939165.pdf" TargetMode="External"/><Relationship Id="rId121" Type="http://schemas.openxmlformats.org/officeDocument/2006/relationships/hyperlink" Target="https://www.dundee.ac.uk/corporate-information/student-attendance-engagement-policy" TargetMode="External"/><Relationship Id="rId142" Type="http://schemas.openxmlformats.org/officeDocument/2006/relationships/hyperlink" Target="https://www.nmc.org.uk/globalassets/sitedocuments/standards/2023-pre-reg-standards/new-vi/standards-for-pre-registration-nursing-programmes.pdf" TargetMode="External"/><Relationship Id="rId163" Type="http://schemas.openxmlformats.org/officeDocument/2006/relationships/hyperlink" Target="https://www.gmc-uk.org/education/undergraduate/undergrad_outcomes.asp" TargetMode="External"/><Relationship Id="rId3" Type="http://schemas.openxmlformats.org/officeDocument/2006/relationships/customXml" Target="../customXml/item3.xml"/><Relationship Id="rId25" Type="http://schemas.openxmlformats.org/officeDocument/2006/relationships/hyperlink" Target="mailto:SchoolOffice-LS@dundee.ac.uk" TargetMode="External"/><Relationship Id="rId46" Type="http://schemas.openxmlformats.org/officeDocument/2006/relationships/hyperlink" Target="https://www.dundee.ac.uk/corporate-information/student-terms-and-conditions" TargetMode="External"/><Relationship Id="rId67" Type="http://schemas.openxmlformats.org/officeDocument/2006/relationships/header" Target="header2.xml"/><Relationship Id="rId116" Type="http://schemas.openxmlformats.org/officeDocument/2006/relationships/hyperlink" Target="https://www.dundee.ac.uk/corporate-information/debt-collection-policy-student-fees-and-related-charges" TargetMode="External"/><Relationship Id="rId137" Type="http://schemas.openxmlformats.org/officeDocument/2006/relationships/hyperlink" Target="https://www.dundee.ac.uk/corporate-information/termination-studies-appeals-regulations" TargetMode="External"/><Relationship Id="rId158" Type="http://schemas.openxmlformats.org/officeDocument/2006/relationships/hyperlink" Target="http://www.st-andrews.ac.uk/coursecatalogue/ug/" TargetMode="External"/><Relationship Id="rId20" Type="http://schemas.openxmlformats.org/officeDocument/2006/relationships/hyperlink" Target="https://www.nus.edu.sg/registrar/academic-information-policies/undergraduate-students/continuation-and-graduation-requirements" TargetMode="External"/><Relationship Id="rId41" Type="http://schemas.openxmlformats.org/officeDocument/2006/relationships/hyperlink" Target="https://www.dundee.ac.uk/guides/student-guide-mitigating-circumstances" TargetMode="External"/><Relationship Id="rId62" Type="http://schemas.openxmlformats.org/officeDocument/2006/relationships/hyperlink" Target="https://www.dundee.ac.uk/corporate-information/fitness-practise-procedure" TargetMode="External"/><Relationship Id="rId83" Type="http://schemas.openxmlformats.org/officeDocument/2006/relationships/hyperlink" Target="https://www.dundee.ac.uk/disability-services" TargetMode="External"/><Relationship Id="rId88" Type="http://schemas.openxmlformats.org/officeDocument/2006/relationships/hyperlink" Target="https://www.dundee.ac.uk/disability-services" TargetMode="External"/><Relationship Id="rId111" Type="http://schemas.openxmlformats.org/officeDocument/2006/relationships/hyperlink" Target="https://mbchb.dundee.ac.uk/pluginfile.php/29343/mod_resource/content/3/Professionalism%20Committee%20Outline%20December%202024.pdf" TargetMode="External"/><Relationship Id="rId132" Type="http://schemas.openxmlformats.org/officeDocument/2006/relationships/hyperlink" Target="https://www.dundee.ac.uk/guides/student-guide-mitigating-circumstances" TargetMode="External"/><Relationship Id="rId153" Type="http://schemas.openxmlformats.org/officeDocument/2006/relationships/hyperlink" Target="https://www.dundee.ac.uk/corporate-information/fitness-study-procedure" TargetMode="External"/><Relationship Id="rId15" Type="http://schemas.openxmlformats.org/officeDocument/2006/relationships/hyperlink" Target="https://www.dundee.ac.uk/corporate-information/code-practice-academic-misconduct-students" TargetMode="External"/><Relationship Id="rId36" Type="http://schemas.openxmlformats.org/officeDocument/2006/relationships/hyperlink" Target="https://www.dundee.ac.uk/corporate-information/termination-studies-appeals-regulations-guidance-students" TargetMode="External"/><Relationship Id="rId57" Type="http://schemas.openxmlformats.org/officeDocument/2006/relationships/hyperlink" Target="https://www.mygov.scot/pvg-scheme/?via=https://www.disclosurescotland.co.uk/disclosureinformation/pvgscheme.htm" TargetMode="External"/><Relationship Id="rId106" Type="http://schemas.openxmlformats.org/officeDocument/2006/relationships/hyperlink" Target="https://www.dundee.ac.uk/corporate-information/university-credit-loading-policy" TargetMode="External"/><Relationship Id="rId127" Type="http://schemas.openxmlformats.org/officeDocument/2006/relationships/hyperlink" Target="https://www.gmc-uk.org/-/media/documents/mla-content-map-_pdf-85707770.pdf" TargetMode="External"/><Relationship Id="rId10" Type="http://schemas.openxmlformats.org/officeDocument/2006/relationships/endnotes" Target="endnotes.xml"/><Relationship Id="rId31" Type="http://schemas.openxmlformats.org/officeDocument/2006/relationships/hyperlink" Target="https://www.dundee.ac.uk/corporate-information/fitness-study-procedure" TargetMode="External"/><Relationship Id="rId52" Type="http://schemas.openxmlformats.org/officeDocument/2006/relationships/hyperlink" Target="https://www.dundee.ac.uk/undergraduate/professional-development-leadership-management/entry-requirements" TargetMode="External"/><Relationship Id="rId73" Type="http://schemas.openxmlformats.org/officeDocument/2006/relationships/hyperlink" Target="http://scqf.org.uk/" TargetMode="External"/><Relationship Id="rId78" Type="http://schemas.openxmlformats.org/officeDocument/2006/relationships/hyperlink" Target="https://www.dundee.ac.uk/corporate-information/recognition-prior-learning-policy" TargetMode="External"/><Relationship Id="rId94" Type="http://schemas.openxmlformats.org/officeDocument/2006/relationships/hyperlink" Target="https://www.dundee.ac.uk/disability-services" TargetMode="External"/><Relationship Id="rId99" Type="http://schemas.openxmlformats.org/officeDocument/2006/relationships/hyperlink" Target="https://www.dundee.ac.uk/undergraduate/medicine" TargetMode="External"/><Relationship Id="rId101" Type="http://schemas.openxmlformats.org/officeDocument/2006/relationships/hyperlink" Target="https://www.dundee.ac.uk/corporate-information/privacy-notice-students" TargetMode="External"/><Relationship Id="rId122" Type="http://schemas.openxmlformats.org/officeDocument/2006/relationships/hyperlink" Target="https://www.dundee.ac.uk/corporate-information/fitness-study-procedure" TargetMode="External"/><Relationship Id="rId143" Type="http://schemas.openxmlformats.org/officeDocument/2006/relationships/hyperlink" Target="https://www.dundee.ac.uk/corporate-information/student-attendance-engagement-policy" TargetMode="External"/><Relationship Id="rId148" Type="http://schemas.openxmlformats.org/officeDocument/2006/relationships/hyperlink" Target="https://www.dundee.ac.uk/governance/discipline-complaints-appeals/fitness-practice" TargetMode="External"/><Relationship Id="rId164" Type="http://schemas.openxmlformats.org/officeDocument/2006/relationships/hyperlink" Target="http://www.foundationprogramme.nhs.uk/pages/fp-afp/applicant-guidance/SJT/EPM"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dundee.ac.uk/governance/dca/appeals/" TargetMode="External"/><Relationship Id="rId47" Type="http://schemas.openxmlformats.org/officeDocument/2006/relationships/hyperlink" Target="https://www.mygov.scot/pvg-scheme?via=https://www.disclosurescotland.co.uk/disclosureinformation/pvgscheme.htm" TargetMode="External"/><Relationship Id="rId68" Type="http://schemas.openxmlformats.org/officeDocument/2006/relationships/footer" Target="footer4.xml"/><Relationship Id="rId89" Type="http://schemas.openxmlformats.org/officeDocument/2006/relationships/hyperlink" Target="http://scqf.org.uk/" TargetMode="External"/><Relationship Id="rId112" Type="http://schemas.openxmlformats.org/officeDocument/2006/relationships/hyperlink" Target="https://www.dundee.ac.uk/corporate-information/fitness-practise-procedure" TargetMode="External"/><Relationship Id="rId133" Type="http://schemas.openxmlformats.org/officeDocument/2006/relationships/hyperlink" Target="https://www.gmc-uk.org/-/media/documents/Assessment_in_undergraduate_medical_education___guidance_0815.pdf_56439668.pdf" TargetMode="External"/><Relationship Id="rId154" Type="http://schemas.openxmlformats.org/officeDocument/2006/relationships/hyperlink" Target="http://www.st-andrews.ac.uk/students/rules/dataprotection/" TargetMode="External"/><Relationship Id="rId16" Type="http://schemas.openxmlformats.org/officeDocument/2006/relationships/hyperlink" Target="https://www.dundee.ac.uk/corporate-information/policy-and-code-of-practice-on-external-examining" TargetMode="External"/><Relationship Id="rId37" Type="http://schemas.openxmlformats.org/officeDocument/2006/relationships/hyperlink" Target="https://www.dundee.ac.uk/corporate-information/termination-studies-appeals-regulations-guidance-students" TargetMode="External"/><Relationship Id="rId58" Type="http://schemas.openxmlformats.org/officeDocument/2006/relationships/hyperlink" Target="https://www.mygov.scot/pvg-scheme/?via=https://www.disclosurescotland.co.uk/disclosureinformation/pvgscheme.htm" TargetMode="External"/><Relationship Id="rId79" Type="http://schemas.openxmlformats.org/officeDocument/2006/relationships/hyperlink" Target="https://www.dundee.ac.uk/corporate-information/assessment-scales" TargetMode="External"/><Relationship Id="rId102" Type="http://schemas.openxmlformats.org/officeDocument/2006/relationships/hyperlink" Target="https://www.dundee.ac.uk/corporate-information/copyright" TargetMode="External"/><Relationship Id="rId123" Type="http://schemas.openxmlformats.org/officeDocument/2006/relationships/hyperlink" Target="https://www.dundee.ac.uk/immigration-compliance" TargetMode="External"/><Relationship Id="rId144" Type="http://schemas.openxmlformats.org/officeDocument/2006/relationships/hyperlink" Target="https://www.dundee.ac.uk/immigration-compliance" TargetMode="External"/><Relationship Id="rId90" Type="http://schemas.openxmlformats.org/officeDocument/2006/relationships/hyperlink" Target="https://www.dundee.ac.uk/corporate-information/assessment-policy-taught-provision-202526" TargetMode="External"/><Relationship Id="rId165" Type="http://schemas.openxmlformats.org/officeDocument/2006/relationships/fontTable" Target="fontTable.xml"/><Relationship Id="rId27" Type="http://schemas.openxmlformats.org/officeDocument/2006/relationships/hyperlink" Target="https://www.dundee.ac.uk/student-support-team" TargetMode="External"/><Relationship Id="rId48" Type="http://schemas.openxmlformats.org/officeDocument/2006/relationships/header" Target="header1.xml"/><Relationship Id="rId69" Type="http://schemas.openxmlformats.org/officeDocument/2006/relationships/footer" Target="footer5.xml"/><Relationship Id="rId113" Type="http://schemas.openxmlformats.org/officeDocument/2006/relationships/hyperlink" Target="https://mbchb.dundee.ac.uk/pluginfile.php/29343/mod_resource/content/3/Professionalism%20Committee%20Outline%20December%202024.pdf" TargetMode="External"/><Relationship Id="rId134" Type="http://schemas.openxmlformats.org/officeDocument/2006/relationships/hyperlink" Target="https://www.dundee.ac.uk/corporate-information/assessment-policy-taught-provision-202526" TargetMode="External"/><Relationship Id="rId80" Type="http://schemas.openxmlformats.org/officeDocument/2006/relationships/hyperlink" Target="https://www.dundee.ac.uk/corporate-information/assessment-policy-taught-provision" TargetMode="External"/><Relationship Id="rId155" Type="http://schemas.openxmlformats.org/officeDocument/2006/relationships/hyperlink" Target="https://www.dundee.ac.uk/information-governance/data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6D694848B803489F9DF0F62CDF9B81" ma:contentTypeVersion="10" ma:contentTypeDescription="Create a new document." ma:contentTypeScope="" ma:versionID="bc7042a85a6aae52c4794e511c456475">
  <xsd:schema xmlns:xsd="http://www.w3.org/2001/XMLSchema" xmlns:xs="http://www.w3.org/2001/XMLSchema" xmlns:p="http://schemas.microsoft.com/office/2006/metadata/properties" xmlns:ns2="16c94279-52b6-4bed-8d53-0ae5da162393" targetNamespace="http://schemas.microsoft.com/office/2006/metadata/properties" ma:root="true" ma:fieldsID="042bc79cb38e6a5847c5debf53c28a02" ns2:_="">
    <xsd:import namespace="16c94279-52b6-4bed-8d53-0ae5da162393"/>
    <xsd:element name="properties">
      <xsd:complexType>
        <xsd:sequence>
          <xsd:element name="documentManagement">
            <xsd:complexType>
              <xsd:all>
                <xsd:element ref="ns2:Level" minOccurs="0"/>
                <xsd:element ref="ns2:Regulations_x002f_Handbook" minOccurs="0"/>
                <xsd:element ref="ns2:School" minOccurs="0"/>
                <xsd:element ref="ns2:AYApprovedbyCommittee" minOccurs="0"/>
                <xsd:element ref="ns2:MediaServiceMetadata" minOccurs="0"/>
                <xsd:element ref="ns2:MediaServiceFastMetadata" minOccurs="0"/>
                <xsd:element ref="ns2:MediaServiceSearchProperties" minOccurs="0"/>
                <xsd:element ref="ns2:IncorporatedinUGRegulations" minOccurs="0"/>
                <xsd:element ref="ns2:AY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94279-52b6-4bed-8d53-0ae5da162393" elementFormDefault="qualified">
    <xsd:import namespace="http://schemas.microsoft.com/office/2006/documentManagement/types"/>
    <xsd:import namespace="http://schemas.microsoft.com/office/infopath/2007/PartnerControls"/>
    <xsd:element name="Level" ma:index="8" nillable="true" ma:displayName="Level" ma:format="Dropdown" ma:internalName="Level">
      <xsd:simpleType>
        <xsd:restriction base="dms:Choice">
          <xsd:enumeration value="UG"/>
          <xsd:enumeration value="PG"/>
          <xsd:enumeration value="Combined"/>
        </xsd:restriction>
      </xsd:simpleType>
    </xsd:element>
    <xsd:element name="Regulations_x002f_Handbook" ma:index="9" nillable="true" ma:displayName="Regulations/Handbook" ma:format="Dropdown" ma:internalName="Regulations_x002f_Handbook">
      <xsd:simpleType>
        <xsd:restriction base="dms:Choice">
          <xsd:enumeration value="Regulations"/>
          <xsd:enumeration value="Handbook"/>
          <xsd:enumeration value="Module Catalogue"/>
          <xsd:enumeration value="Combined"/>
        </xsd:restriction>
      </xsd:simpleType>
    </xsd:element>
    <xsd:element name="School" ma:index="10" nillable="true" ma:displayName="School" ma:format="Dropdown" ma:internalName="School">
      <xsd:simpleType>
        <xsd:restriction base="dms:Choice">
          <xsd:enumeration value="Academic Skills Centre"/>
          <xsd:enumeration value="Art &amp; Design"/>
          <xsd:enumeration value="Business"/>
          <xsd:enumeration value="Dentistry"/>
          <xsd:enumeration value="Health Sciences"/>
          <xsd:enumeration value="Humanities, Social Sciences &amp; Law"/>
          <xsd:enumeration value="ICD"/>
          <xsd:enumeration value="Life Sciences"/>
          <xsd:enumeration value="Medicine"/>
          <xsd:enumeration value="Science &amp; Engineering"/>
          <xsd:enumeration value="Combined"/>
        </xsd:restriction>
      </xsd:simpleType>
    </xsd:element>
    <xsd:element name="AYApprovedbyCommittee" ma:index="11" nillable="true" ma:displayName="AY Approved by Committee" ma:format="Dropdown" ma:internalName="AYApprovedbyCommitte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IncorporatedinUGRegulations" ma:index="15" nillable="true" ma:displayName="Incorporated in UG Regulations" ma:format="Dropdown" ma:internalName="IncorporatedinUGRegulations">
      <xsd:simpleType>
        <xsd:restriction base="dms:Choice">
          <xsd:enumeration value="Yes"/>
          <xsd:enumeration value="No"/>
        </xsd:restriction>
      </xsd:simpleType>
    </xsd:element>
    <xsd:element name="AY_" ma:index="16" nillable="true" ma:displayName="AY_" ma:format="Dropdown" ma:internalName="AY_">
      <xsd:simpleType>
        <xsd:restriction base="dms:Choice">
          <xsd:enumeration value="2013/14"/>
          <xsd:enumeration value="2014/15"/>
          <xsd:enumeration value="2015/16"/>
          <xsd:enumeration value="2016/17"/>
          <xsd:enumeration value="2017/18"/>
          <xsd:enumeration value="2018/19"/>
          <xsd:enumeration value="2019/20"/>
          <xsd:enumeration value="2020/21"/>
          <xsd:enumeration value="2021/22"/>
          <xsd:enumeration value="2022/23"/>
          <xsd:enumeration value="2023/24"/>
          <xsd:enumeration value="2024/25"/>
          <xsd:enumeration value="2025/2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YApprovedbyCommittee xmlns="16c94279-52b6-4bed-8d53-0ae5da162393" xsi:nil="true"/>
    <School xmlns="16c94279-52b6-4bed-8d53-0ae5da162393">Combined</School>
    <Regulations_x002f_Handbook xmlns="16c94279-52b6-4bed-8d53-0ae5da162393">Regulations</Regulations_x002f_Handbook>
    <IncorporatedinUGRegulations xmlns="16c94279-52b6-4bed-8d53-0ae5da162393" xsi:nil="true"/>
    <Level xmlns="16c94279-52b6-4bed-8d53-0ae5da162393">UG</Level>
    <AY_ xmlns="16c94279-52b6-4bed-8d53-0ae5da162393">2025/26</AY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3ED73-40A6-4785-9753-75D781D5A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94279-52b6-4bed-8d53-0ae5da162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E0FD1F-5A76-471A-AFC0-2951C1385F73}">
  <ds:schemaRefs>
    <ds:schemaRef ds:uri="http://schemas.microsoft.com/office/2006/metadata/properties"/>
    <ds:schemaRef ds:uri="http://schemas.microsoft.com/office/infopath/2007/PartnerControls"/>
    <ds:schemaRef ds:uri="16c94279-52b6-4bed-8d53-0ae5da162393"/>
  </ds:schemaRefs>
</ds:datastoreItem>
</file>

<file path=customXml/itemProps3.xml><?xml version="1.0" encoding="utf-8"?>
<ds:datastoreItem xmlns:ds="http://schemas.openxmlformats.org/officeDocument/2006/customXml" ds:itemID="{5E503DA2-7546-4EBE-8AA9-598C9BB7D587}">
  <ds:schemaRefs>
    <ds:schemaRef ds:uri="http://schemas.microsoft.com/sharepoint/v3/contenttype/forms"/>
  </ds:schemaRefs>
</ds:datastoreItem>
</file>

<file path=customXml/itemProps4.xml><?xml version="1.0" encoding="utf-8"?>
<ds:datastoreItem xmlns:ds="http://schemas.openxmlformats.org/officeDocument/2006/customXml" ds:itemID="{5EA781E4-2507-4CC6-839F-3D882DE6D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184</Pages>
  <Words>55456</Words>
  <Characters>354364</Characters>
  <Application>Microsoft Office Word</Application>
  <DocSecurity>0</DocSecurity>
  <Lines>14765</Lines>
  <Paragraphs>9314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Iliana Francia-Elliott (Staff)</dc:creator>
  <cp:keywords/>
  <dc:description/>
  <cp:lastModifiedBy>Iliana Francia-Elliott (Staff)</cp:lastModifiedBy>
  <cp:revision>2</cp:revision>
  <cp:lastPrinted>2026-02-26T11:37:00Z</cp:lastPrinted>
  <dcterms:created xsi:type="dcterms:W3CDTF">2026-04-20T09:07:00Z</dcterms:created>
  <dcterms:modified xsi:type="dcterms:W3CDTF">2026-04-20T09:07:00Z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2026-02-23T17:04:24Z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0e376e28-0762-4326-ba3d-21967e4e3494</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y fmtid="{D5CDD505-2E9C-101B-9397-08002B2CF9AE}" pid="10" name="MediaServiceImageTags">
    <vt:lpwstr/>
  </property>
  <property fmtid="{D5CDD505-2E9C-101B-9397-08002B2CF9AE}" pid="11" name="ContentTypeId">
    <vt:lpwstr>0x010100776D694848B803489F9DF0F62CDF9B81</vt:lpwstr>
  </property>
  <property fmtid="{D5CDD505-2E9C-101B-9397-08002B2CF9AE}" pid="12" name="Path">
    <vt:lpwstr>https://dmail.sharepoint.com/sites/QASDataWarehouse/QAS%20Admin/Policy%20and%20Regulations%20Development/School%20Prog%20Regs%20Handbooks/2023_24</vt:lpwstr>
  </property>
  <property fmtid="{D5CDD505-2E9C-101B-9397-08002B2CF9AE}" pid="13" name="AY">
    <vt:lpwstr>AY25/26</vt:lpwstr>
  </property>
  <property fmtid="{D5CDD505-2E9C-101B-9397-08002B2CF9AE}" pid="14" name="_MarkAsFinal">
    <vt:bool>true</vt:bool>
  </property>
</Properties>
</file>