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51BB" w14:textId="77777777" w:rsidR="00D95C10" w:rsidRPr="0054537D" w:rsidRDefault="00D95C10" w:rsidP="00A36F31">
      <w:pPr>
        <w:pStyle w:val="Heading11"/>
        <w:ind w:right="-1440"/>
        <w:rPr>
          <w:rFonts w:asciiTheme="minorHAnsi" w:hAnsiTheme="minorHAnsi" w:cstheme="minorHAnsi"/>
          <w:sz w:val="24"/>
          <w:szCs w:val="24"/>
        </w:rPr>
      </w:pPr>
      <w:r w:rsidRPr="0054537D">
        <w:rPr>
          <w:rFonts w:asciiTheme="minorHAnsi" w:hAnsiTheme="minorHAnsi" w:cstheme="minorHAnsi"/>
          <w:sz w:val="24"/>
          <w:szCs w:val="24"/>
        </w:rPr>
        <w:t>Study Lock Check</w:t>
      </w:r>
      <w:r w:rsidR="00B14149" w:rsidRPr="0054537D">
        <w:rPr>
          <w:rFonts w:asciiTheme="minorHAnsi" w:hAnsiTheme="minorHAnsi" w:cstheme="minorHAnsi"/>
          <w:sz w:val="24"/>
          <w:szCs w:val="24"/>
        </w:rPr>
        <w:t>list</w:t>
      </w:r>
    </w:p>
    <w:p w14:paraId="0A37501D" w14:textId="77777777" w:rsidR="00D95C10" w:rsidRPr="0054537D" w:rsidRDefault="00D95C10">
      <w:pPr>
        <w:rPr>
          <w:rFonts w:asciiTheme="minorHAnsi" w:hAnsiTheme="minorHAnsi" w:cstheme="minorHAnsi"/>
          <w:lang w:val="en-GB"/>
        </w:rPr>
      </w:pPr>
    </w:p>
    <w:p w14:paraId="6179CA45" w14:textId="4993583C" w:rsidR="00D95C10" w:rsidRPr="0054537D" w:rsidRDefault="00D95C10" w:rsidP="00D56460">
      <w:pPr>
        <w:ind w:right="-8"/>
        <w:rPr>
          <w:rFonts w:asciiTheme="minorHAnsi" w:hAnsiTheme="minorHAnsi" w:cstheme="minorHAnsi"/>
          <w:lang w:val="en-GB"/>
        </w:rPr>
      </w:pPr>
      <w:r w:rsidRPr="0054537D">
        <w:rPr>
          <w:rFonts w:asciiTheme="minorHAnsi" w:hAnsiTheme="minorHAnsi" w:cstheme="minorHAnsi"/>
          <w:lang w:val="en-GB"/>
        </w:rPr>
        <w:t xml:space="preserve">This document lists the items to be checked prior to final lock of a study database.  It </w:t>
      </w:r>
      <w:r w:rsidR="007E2E39" w:rsidRPr="0054537D">
        <w:rPr>
          <w:rFonts w:asciiTheme="minorHAnsi" w:hAnsiTheme="minorHAnsi" w:cstheme="minorHAnsi"/>
          <w:lang w:val="en-GB"/>
        </w:rPr>
        <w:t>should</w:t>
      </w:r>
      <w:r w:rsidRPr="0054537D">
        <w:rPr>
          <w:rFonts w:asciiTheme="minorHAnsi" w:hAnsiTheme="minorHAnsi" w:cstheme="minorHAnsi"/>
          <w:lang w:val="en-GB"/>
        </w:rPr>
        <w:t xml:space="preserve"> be used at the </w:t>
      </w:r>
      <w:r w:rsidR="00C3533C" w:rsidRPr="0054537D">
        <w:rPr>
          <w:rFonts w:asciiTheme="minorHAnsi" w:hAnsiTheme="minorHAnsi" w:cstheme="minorHAnsi"/>
          <w:lang w:val="en-GB"/>
        </w:rPr>
        <w:t xml:space="preserve">database </w:t>
      </w:r>
      <w:r w:rsidR="00DF6EC4" w:rsidRPr="0054537D">
        <w:rPr>
          <w:rFonts w:asciiTheme="minorHAnsi" w:hAnsiTheme="minorHAnsi" w:cstheme="minorHAnsi"/>
          <w:lang w:val="en-GB"/>
        </w:rPr>
        <w:t>pre-</w:t>
      </w:r>
      <w:r w:rsidRPr="0054537D">
        <w:rPr>
          <w:rFonts w:asciiTheme="minorHAnsi" w:hAnsiTheme="minorHAnsi" w:cstheme="minorHAnsi"/>
          <w:lang w:val="en-GB"/>
        </w:rPr>
        <w:t xml:space="preserve">lock meeting to ensure all </w:t>
      </w:r>
      <w:r w:rsidR="00C3533C" w:rsidRPr="0054537D">
        <w:rPr>
          <w:rFonts w:asciiTheme="minorHAnsi" w:hAnsiTheme="minorHAnsi" w:cstheme="minorHAnsi"/>
          <w:lang w:val="en-GB"/>
        </w:rPr>
        <w:t xml:space="preserve">processes </w:t>
      </w:r>
      <w:r w:rsidRPr="0054537D">
        <w:rPr>
          <w:rFonts w:asciiTheme="minorHAnsi" w:hAnsiTheme="minorHAnsi" w:cstheme="minorHAnsi"/>
          <w:lang w:val="en-GB"/>
        </w:rPr>
        <w:t>have been completed before the database is locked.</w:t>
      </w:r>
      <w:r w:rsidR="00926E23" w:rsidRPr="0054537D">
        <w:rPr>
          <w:rFonts w:asciiTheme="minorHAnsi" w:hAnsiTheme="minorHAnsi" w:cstheme="minorHAnsi"/>
          <w:lang w:val="en-GB"/>
        </w:rPr>
        <w:t xml:space="preserve"> </w:t>
      </w:r>
    </w:p>
    <w:p w14:paraId="1BE2F553" w14:textId="77777777" w:rsidR="002522D5" w:rsidRDefault="002522D5" w:rsidP="00D56460">
      <w:pPr>
        <w:ind w:right="-8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10301" w:type="dxa"/>
        <w:tblLook w:val="04A0" w:firstRow="1" w:lastRow="0" w:firstColumn="1" w:lastColumn="0" w:noHBand="0" w:noVBand="1"/>
      </w:tblPr>
      <w:tblGrid>
        <w:gridCol w:w="453"/>
        <w:gridCol w:w="4754"/>
        <w:gridCol w:w="2547"/>
        <w:gridCol w:w="2547"/>
      </w:tblGrid>
      <w:tr w:rsidR="002522D5" w:rsidRPr="0054537D" w14:paraId="5AF4CFC6" w14:textId="77777777" w:rsidTr="0054537D">
        <w:tc>
          <w:tcPr>
            <w:tcW w:w="453" w:type="dxa"/>
          </w:tcPr>
          <w:p w14:paraId="238DE1E4" w14:textId="77777777" w:rsidR="002522D5" w:rsidRPr="0054537D" w:rsidRDefault="002522D5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754" w:type="dxa"/>
          </w:tcPr>
          <w:p w14:paraId="151FA57F" w14:textId="582E6A07" w:rsidR="002522D5" w:rsidRPr="0054537D" w:rsidRDefault="0054537D" w:rsidP="0054537D">
            <w:pPr>
              <w:pStyle w:val="TableGrid1"/>
              <w:tabs>
                <w:tab w:val="left" w:pos="3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4537D">
              <w:rPr>
                <w:rFonts w:asciiTheme="minorHAnsi" w:hAnsiTheme="minorHAnsi" w:cstheme="minorHAnsi"/>
                <w:b/>
                <w:sz w:val="24"/>
                <w:szCs w:val="24"/>
              </w:rPr>
              <w:t>ITEM</w:t>
            </w:r>
          </w:p>
        </w:tc>
        <w:tc>
          <w:tcPr>
            <w:tcW w:w="2547" w:type="dxa"/>
          </w:tcPr>
          <w:p w14:paraId="7A1CBF6B" w14:textId="79DE0EAE" w:rsidR="002522D5" w:rsidRPr="0054537D" w:rsidRDefault="0054537D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  <w:r w:rsidRPr="0054537D">
              <w:rPr>
                <w:rFonts w:asciiTheme="minorHAnsi" w:hAnsiTheme="minorHAnsi" w:cstheme="minorHAnsi"/>
                <w:b/>
              </w:rPr>
              <w:t>COMMENTS</w:t>
            </w:r>
          </w:p>
        </w:tc>
        <w:tc>
          <w:tcPr>
            <w:tcW w:w="2547" w:type="dxa"/>
          </w:tcPr>
          <w:p w14:paraId="3BE8543F" w14:textId="5D1BEBA5" w:rsidR="002522D5" w:rsidRPr="0054537D" w:rsidRDefault="0054537D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  <w:r w:rsidRPr="0054537D">
              <w:rPr>
                <w:rFonts w:asciiTheme="minorHAnsi" w:hAnsiTheme="minorHAnsi" w:cstheme="minorHAnsi"/>
                <w:b/>
              </w:rPr>
              <w:t>COMPLETE</w:t>
            </w:r>
          </w:p>
        </w:tc>
      </w:tr>
      <w:tr w:rsidR="002522D5" w:rsidRPr="0054537D" w14:paraId="7A1A01C7" w14:textId="77777777" w:rsidTr="0054537D">
        <w:tc>
          <w:tcPr>
            <w:tcW w:w="453" w:type="dxa"/>
          </w:tcPr>
          <w:p w14:paraId="7CD3C56E" w14:textId="132BFA80" w:rsidR="002522D5" w:rsidRPr="0054537D" w:rsidRDefault="0054537D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  <w:r w:rsidRPr="0054537D">
              <w:rPr>
                <w:rFonts w:asciiTheme="minorHAnsi" w:hAnsiTheme="minorHAnsi" w:cstheme="minorHAnsi"/>
                <w:lang w:val="en-GB"/>
              </w:rPr>
              <w:t>1</w:t>
            </w:r>
          </w:p>
        </w:tc>
        <w:tc>
          <w:tcPr>
            <w:tcW w:w="4754" w:type="dxa"/>
          </w:tcPr>
          <w:p w14:paraId="7FB6E098" w14:textId="4B2767F0" w:rsidR="002522D5" w:rsidRDefault="0054537D" w:rsidP="00D56460">
            <w:pPr>
              <w:ind w:right="-8"/>
              <w:rPr>
                <w:rFonts w:asciiTheme="minorHAnsi" w:hAnsiTheme="minorHAnsi" w:cstheme="minorHAnsi"/>
              </w:rPr>
            </w:pPr>
            <w:r w:rsidRPr="0054537D">
              <w:rPr>
                <w:rFonts w:asciiTheme="minorHAnsi" w:hAnsiTheme="minorHAnsi" w:cstheme="minorHAnsi"/>
              </w:rPr>
              <w:t xml:space="preserve">All </w:t>
            </w:r>
            <w:r w:rsidR="005F20A0">
              <w:rPr>
                <w:rFonts w:asciiTheme="minorHAnsi" w:hAnsiTheme="minorHAnsi" w:cstheme="minorHAnsi"/>
              </w:rPr>
              <w:t>study</w:t>
            </w:r>
            <w:r w:rsidRPr="0054537D">
              <w:rPr>
                <w:rFonts w:asciiTheme="minorHAnsi" w:hAnsiTheme="minorHAnsi" w:cstheme="minorHAnsi"/>
              </w:rPr>
              <w:t xml:space="preserve"> participants have completed their final visit.</w:t>
            </w:r>
          </w:p>
          <w:p w14:paraId="6349F961" w14:textId="2CFAE114" w:rsidR="0054537D" w:rsidRPr="0054537D" w:rsidRDefault="0054537D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47" w:type="dxa"/>
          </w:tcPr>
          <w:p w14:paraId="27F0F826" w14:textId="77777777" w:rsidR="002522D5" w:rsidRPr="0054537D" w:rsidRDefault="002522D5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47" w:type="dxa"/>
          </w:tcPr>
          <w:p w14:paraId="626C9196" w14:textId="77777777" w:rsidR="002522D5" w:rsidRPr="0054537D" w:rsidRDefault="002522D5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2522D5" w:rsidRPr="0054537D" w14:paraId="2F952E23" w14:textId="77777777" w:rsidTr="0054537D">
        <w:tc>
          <w:tcPr>
            <w:tcW w:w="453" w:type="dxa"/>
          </w:tcPr>
          <w:p w14:paraId="52C32AC6" w14:textId="1935C703" w:rsidR="002522D5" w:rsidRPr="0054537D" w:rsidRDefault="0054537D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  <w:r w:rsidRPr="0054537D"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4754" w:type="dxa"/>
          </w:tcPr>
          <w:p w14:paraId="3117C67F" w14:textId="77777777" w:rsidR="002522D5" w:rsidRDefault="0054537D" w:rsidP="00D56460">
            <w:pPr>
              <w:ind w:right="-8"/>
              <w:rPr>
                <w:rFonts w:asciiTheme="minorHAnsi" w:hAnsiTheme="minorHAnsi" w:cstheme="minorHAnsi"/>
              </w:rPr>
            </w:pPr>
            <w:r w:rsidRPr="0054537D">
              <w:rPr>
                <w:rFonts w:asciiTheme="minorHAnsi" w:hAnsiTheme="minorHAnsi" w:cstheme="minorHAnsi"/>
              </w:rPr>
              <w:t>For CTIMPs, Serious Adverse Events (SAEs) have been reconciled with the TASC pharmacovigilance system.</w:t>
            </w:r>
          </w:p>
          <w:p w14:paraId="244CD4F5" w14:textId="5F7B6C36" w:rsidR="0054537D" w:rsidRPr="0054537D" w:rsidRDefault="0054537D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47" w:type="dxa"/>
          </w:tcPr>
          <w:p w14:paraId="32928B7A" w14:textId="77777777" w:rsidR="002522D5" w:rsidRPr="0054537D" w:rsidRDefault="002522D5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47" w:type="dxa"/>
          </w:tcPr>
          <w:p w14:paraId="3AFDA44F" w14:textId="77777777" w:rsidR="002522D5" w:rsidRPr="0054537D" w:rsidRDefault="002522D5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2522D5" w:rsidRPr="0054537D" w14:paraId="19407BAF" w14:textId="77777777" w:rsidTr="0054537D">
        <w:tc>
          <w:tcPr>
            <w:tcW w:w="453" w:type="dxa"/>
          </w:tcPr>
          <w:p w14:paraId="0917BA7A" w14:textId="3F206EA5" w:rsidR="002522D5" w:rsidRPr="0054537D" w:rsidRDefault="0054537D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  <w:r w:rsidRPr="0054537D">
              <w:rPr>
                <w:rFonts w:asciiTheme="minorHAnsi" w:hAnsiTheme="minorHAnsi" w:cstheme="minorHAnsi"/>
                <w:lang w:val="en-GB"/>
              </w:rPr>
              <w:t>3</w:t>
            </w:r>
          </w:p>
        </w:tc>
        <w:tc>
          <w:tcPr>
            <w:tcW w:w="4754" w:type="dxa"/>
          </w:tcPr>
          <w:p w14:paraId="027BAD37" w14:textId="77777777" w:rsidR="002522D5" w:rsidRDefault="0054537D" w:rsidP="00D56460">
            <w:pPr>
              <w:ind w:right="-8"/>
              <w:rPr>
                <w:rFonts w:asciiTheme="minorHAnsi" w:hAnsiTheme="minorHAnsi" w:cstheme="minorHAnsi"/>
              </w:rPr>
            </w:pPr>
            <w:r w:rsidRPr="0054537D">
              <w:rPr>
                <w:rFonts w:asciiTheme="minorHAnsi" w:hAnsiTheme="minorHAnsi" w:cstheme="minorHAnsi"/>
              </w:rPr>
              <w:t>All required external data sources have been added to the database. (List in comments box or enter NA.)</w:t>
            </w:r>
          </w:p>
          <w:p w14:paraId="6E5991EA" w14:textId="076C5BFB" w:rsidR="0054537D" w:rsidRPr="0054537D" w:rsidRDefault="0054537D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47" w:type="dxa"/>
          </w:tcPr>
          <w:p w14:paraId="7D3FB5AA" w14:textId="77777777" w:rsidR="002522D5" w:rsidRPr="0054537D" w:rsidRDefault="002522D5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47" w:type="dxa"/>
          </w:tcPr>
          <w:p w14:paraId="10293E1C" w14:textId="77777777" w:rsidR="002522D5" w:rsidRPr="0054537D" w:rsidRDefault="002522D5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2522D5" w:rsidRPr="0054537D" w14:paraId="6363337A" w14:textId="77777777" w:rsidTr="0054537D">
        <w:tc>
          <w:tcPr>
            <w:tcW w:w="453" w:type="dxa"/>
          </w:tcPr>
          <w:p w14:paraId="59D5B54D" w14:textId="5A417E64" w:rsidR="002522D5" w:rsidRPr="0054537D" w:rsidRDefault="0054537D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  <w:r w:rsidRPr="0054537D">
              <w:rPr>
                <w:rFonts w:asciiTheme="minorHAnsi" w:hAnsiTheme="minorHAnsi" w:cstheme="minorHAnsi"/>
                <w:lang w:val="en-GB"/>
              </w:rPr>
              <w:t>4</w:t>
            </w:r>
          </w:p>
        </w:tc>
        <w:tc>
          <w:tcPr>
            <w:tcW w:w="4754" w:type="dxa"/>
          </w:tcPr>
          <w:p w14:paraId="074F565E" w14:textId="61DFB91F" w:rsidR="0054537D" w:rsidRPr="0054537D" w:rsidRDefault="0054537D" w:rsidP="0054537D">
            <w:pPr>
              <w:pStyle w:val="TableGrid1"/>
              <w:tabs>
                <w:tab w:val="left" w:pos="3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4537D">
              <w:rPr>
                <w:rFonts w:asciiTheme="minorHAnsi" w:hAnsiTheme="minorHAnsi" w:cstheme="minorHAnsi"/>
                <w:sz w:val="24"/>
                <w:szCs w:val="24"/>
              </w:rPr>
              <w:t xml:space="preserve">All queries have been closed and </w:t>
            </w:r>
            <w:r w:rsidR="005F20A0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54537D">
              <w:rPr>
                <w:rFonts w:asciiTheme="minorHAnsi" w:hAnsiTheme="minorHAnsi" w:cstheme="minorHAnsi"/>
                <w:sz w:val="24"/>
                <w:szCs w:val="24"/>
              </w:rPr>
              <w:t xml:space="preserve">database updated (where necessary). </w:t>
            </w:r>
          </w:p>
          <w:p w14:paraId="769924CF" w14:textId="77777777" w:rsidR="002522D5" w:rsidRPr="0054537D" w:rsidRDefault="002522D5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47" w:type="dxa"/>
          </w:tcPr>
          <w:p w14:paraId="6C26113B" w14:textId="77777777" w:rsidR="002522D5" w:rsidRPr="0054537D" w:rsidRDefault="002522D5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47" w:type="dxa"/>
          </w:tcPr>
          <w:p w14:paraId="0B700457" w14:textId="77777777" w:rsidR="002522D5" w:rsidRPr="0054537D" w:rsidRDefault="002522D5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2522D5" w:rsidRPr="0054537D" w14:paraId="64909857" w14:textId="77777777" w:rsidTr="0054537D">
        <w:tc>
          <w:tcPr>
            <w:tcW w:w="453" w:type="dxa"/>
          </w:tcPr>
          <w:p w14:paraId="6FBAC029" w14:textId="1D9AA2FD" w:rsidR="002522D5" w:rsidRPr="0054537D" w:rsidRDefault="0054537D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  <w:r w:rsidRPr="0054537D">
              <w:rPr>
                <w:rFonts w:asciiTheme="minorHAnsi" w:hAnsiTheme="minorHAnsi" w:cstheme="minorHAnsi"/>
                <w:lang w:val="en-GB"/>
              </w:rPr>
              <w:t>5</w:t>
            </w:r>
          </w:p>
        </w:tc>
        <w:tc>
          <w:tcPr>
            <w:tcW w:w="4754" w:type="dxa"/>
          </w:tcPr>
          <w:p w14:paraId="60A48F93" w14:textId="41CB4A1D" w:rsidR="002522D5" w:rsidRDefault="0054537D" w:rsidP="00D56460">
            <w:pPr>
              <w:ind w:right="-8"/>
              <w:rPr>
                <w:rFonts w:asciiTheme="minorHAnsi" w:hAnsiTheme="minorHAnsi" w:cstheme="minorHAnsi"/>
              </w:rPr>
            </w:pPr>
            <w:r w:rsidRPr="0054537D">
              <w:rPr>
                <w:rFonts w:asciiTheme="minorHAnsi" w:hAnsiTheme="minorHAnsi" w:cstheme="minorHAnsi"/>
              </w:rPr>
              <w:t xml:space="preserve">Detail the </w:t>
            </w:r>
            <w:r w:rsidR="005F20A0">
              <w:rPr>
                <w:rFonts w:asciiTheme="minorHAnsi" w:hAnsiTheme="minorHAnsi" w:cstheme="minorHAnsi"/>
              </w:rPr>
              <w:t>study</w:t>
            </w:r>
            <w:r w:rsidRPr="0054537D">
              <w:rPr>
                <w:rFonts w:asciiTheme="minorHAnsi" w:hAnsiTheme="minorHAnsi" w:cstheme="minorHAnsi"/>
              </w:rPr>
              <w:t>-specific quality control procedures that have been performed, e.g. visual verification, database audit, source data verification.</w:t>
            </w:r>
          </w:p>
          <w:p w14:paraId="6A6AD3DC" w14:textId="434BD023" w:rsidR="0054537D" w:rsidRPr="0054537D" w:rsidRDefault="0054537D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47" w:type="dxa"/>
          </w:tcPr>
          <w:p w14:paraId="1F4E9F93" w14:textId="77777777" w:rsidR="002522D5" w:rsidRPr="0054537D" w:rsidRDefault="002522D5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47" w:type="dxa"/>
          </w:tcPr>
          <w:p w14:paraId="264C9F86" w14:textId="77777777" w:rsidR="002522D5" w:rsidRPr="0054537D" w:rsidRDefault="002522D5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2522D5" w:rsidRPr="0054537D" w14:paraId="43876E5C" w14:textId="77777777" w:rsidTr="0054537D">
        <w:tc>
          <w:tcPr>
            <w:tcW w:w="453" w:type="dxa"/>
          </w:tcPr>
          <w:p w14:paraId="6ACCC712" w14:textId="506B8386" w:rsidR="002522D5" w:rsidRPr="0054537D" w:rsidRDefault="0054537D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  <w:r w:rsidRPr="0054537D">
              <w:rPr>
                <w:rFonts w:asciiTheme="minorHAnsi" w:hAnsiTheme="minorHAnsi" w:cstheme="minorHAnsi"/>
                <w:lang w:val="en-GB"/>
              </w:rPr>
              <w:t>6</w:t>
            </w:r>
          </w:p>
        </w:tc>
        <w:tc>
          <w:tcPr>
            <w:tcW w:w="4754" w:type="dxa"/>
          </w:tcPr>
          <w:p w14:paraId="37F711C5" w14:textId="77777777" w:rsidR="002522D5" w:rsidRDefault="0054537D" w:rsidP="0054537D">
            <w:pPr>
              <w:pStyle w:val="TableGrid1"/>
              <w:tabs>
                <w:tab w:val="left" w:pos="3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4537D">
              <w:rPr>
                <w:rFonts w:asciiTheme="minorHAnsi" w:hAnsiTheme="minorHAnsi" w:cstheme="minorHAnsi"/>
                <w:sz w:val="24"/>
                <w:szCs w:val="24"/>
              </w:rPr>
              <w:t>A list of protocol breaches has been compiled.</w:t>
            </w:r>
          </w:p>
          <w:p w14:paraId="4CFDE9E3" w14:textId="6B7A1C69" w:rsidR="0054537D" w:rsidRPr="0054537D" w:rsidRDefault="0054537D" w:rsidP="0054537D">
            <w:pPr>
              <w:pStyle w:val="TableGrid1"/>
              <w:tabs>
                <w:tab w:val="left" w:pos="3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7" w:type="dxa"/>
          </w:tcPr>
          <w:p w14:paraId="4402761E" w14:textId="77777777" w:rsidR="002522D5" w:rsidRPr="0054537D" w:rsidRDefault="002522D5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47" w:type="dxa"/>
          </w:tcPr>
          <w:p w14:paraId="2D7A2FC5" w14:textId="77777777" w:rsidR="002522D5" w:rsidRPr="0054537D" w:rsidRDefault="002522D5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2522D5" w:rsidRPr="0054537D" w14:paraId="44244FF9" w14:textId="77777777" w:rsidTr="0054537D">
        <w:tc>
          <w:tcPr>
            <w:tcW w:w="453" w:type="dxa"/>
          </w:tcPr>
          <w:p w14:paraId="4B83D227" w14:textId="47A18DB0" w:rsidR="002522D5" w:rsidRPr="0054537D" w:rsidRDefault="0054537D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  <w:r w:rsidRPr="0054537D">
              <w:rPr>
                <w:rFonts w:asciiTheme="minorHAnsi" w:hAnsiTheme="minorHAnsi" w:cstheme="minorHAnsi"/>
                <w:lang w:val="en-GB"/>
              </w:rPr>
              <w:t>7</w:t>
            </w:r>
          </w:p>
        </w:tc>
        <w:tc>
          <w:tcPr>
            <w:tcW w:w="4754" w:type="dxa"/>
          </w:tcPr>
          <w:p w14:paraId="47D4499B" w14:textId="77777777" w:rsidR="002522D5" w:rsidRDefault="0054537D" w:rsidP="00D56460">
            <w:pPr>
              <w:ind w:right="-8"/>
              <w:rPr>
                <w:rFonts w:asciiTheme="minorHAnsi" w:hAnsiTheme="minorHAnsi" w:cstheme="minorHAnsi"/>
              </w:rPr>
            </w:pPr>
            <w:r w:rsidRPr="0054537D">
              <w:rPr>
                <w:rFonts w:asciiTheme="minorHAnsi" w:hAnsiTheme="minorHAnsi" w:cstheme="minorHAnsi"/>
              </w:rPr>
              <w:t>SAP is signed off.</w:t>
            </w:r>
          </w:p>
          <w:p w14:paraId="1B220500" w14:textId="44F62FCA" w:rsidR="0054537D" w:rsidRPr="0054537D" w:rsidRDefault="0054537D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47" w:type="dxa"/>
          </w:tcPr>
          <w:p w14:paraId="03269AE2" w14:textId="77777777" w:rsidR="002522D5" w:rsidRPr="0054537D" w:rsidRDefault="002522D5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47" w:type="dxa"/>
          </w:tcPr>
          <w:p w14:paraId="7B108752" w14:textId="77777777" w:rsidR="002522D5" w:rsidRPr="0054537D" w:rsidRDefault="002522D5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4537D" w:rsidRPr="0054537D" w14:paraId="19B6D159" w14:textId="77777777" w:rsidTr="0054537D">
        <w:tc>
          <w:tcPr>
            <w:tcW w:w="453" w:type="dxa"/>
          </w:tcPr>
          <w:p w14:paraId="24E599CF" w14:textId="1589F337" w:rsidR="0054537D" w:rsidRPr="0054537D" w:rsidRDefault="0054537D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  <w:r w:rsidRPr="0054537D">
              <w:rPr>
                <w:rFonts w:asciiTheme="minorHAnsi" w:hAnsiTheme="minorHAnsi" w:cstheme="minorHAnsi"/>
                <w:lang w:val="en-GB"/>
              </w:rPr>
              <w:t>8</w:t>
            </w:r>
          </w:p>
        </w:tc>
        <w:tc>
          <w:tcPr>
            <w:tcW w:w="4754" w:type="dxa"/>
          </w:tcPr>
          <w:p w14:paraId="66DDCDD0" w14:textId="77777777" w:rsidR="0054537D" w:rsidRDefault="0054537D" w:rsidP="00D56460">
            <w:pPr>
              <w:ind w:right="-8"/>
              <w:rPr>
                <w:rFonts w:asciiTheme="minorHAnsi" w:hAnsiTheme="minorHAnsi" w:cstheme="minorHAnsi"/>
              </w:rPr>
            </w:pPr>
            <w:r w:rsidRPr="0054537D">
              <w:rPr>
                <w:rFonts w:asciiTheme="minorHAnsi" w:hAnsiTheme="minorHAnsi" w:cstheme="minorHAnsi"/>
              </w:rPr>
              <w:t>HEAP (if applicable) is signed off.</w:t>
            </w:r>
          </w:p>
          <w:p w14:paraId="174A5CF7" w14:textId="64CEF7C8" w:rsidR="0054537D" w:rsidRPr="0054537D" w:rsidRDefault="0054537D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47" w:type="dxa"/>
          </w:tcPr>
          <w:p w14:paraId="1ADD1D24" w14:textId="77777777" w:rsidR="0054537D" w:rsidRPr="0054537D" w:rsidRDefault="0054537D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47" w:type="dxa"/>
          </w:tcPr>
          <w:p w14:paraId="2FB3A467" w14:textId="77777777" w:rsidR="0054537D" w:rsidRPr="0054537D" w:rsidRDefault="0054537D" w:rsidP="00D56460">
            <w:pPr>
              <w:ind w:right="-8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1B9560C" w14:textId="77777777" w:rsidR="002522D5" w:rsidRPr="0054537D" w:rsidRDefault="002522D5" w:rsidP="00D56460">
      <w:pPr>
        <w:ind w:right="-8"/>
        <w:rPr>
          <w:rFonts w:asciiTheme="minorHAnsi" w:hAnsiTheme="minorHAnsi" w:cstheme="minorHAnsi"/>
          <w:lang w:val="en-GB"/>
        </w:rPr>
      </w:pPr>
    </w:p>
    <w:p w14:paraId="02EB378F" w14:textId="77777777" w:rsidR="00EA61E2" w:rsidRDefault="00EA61E2" w:rsidP="00D56460">
      <w:pPr>
        <w:ind w:right="-8"/>
        <w:rPr>
          <w:rFonts w:ascii="Arial" w:hAnsi="Arial" w:cs="Arial"/>
          <w:sz w:val="22"/>
          <w:szCs w:val="22"/>
          <w:lang w:val="en-GB"/>
        </w:rPr>
      </w:pPr>
    </w:p>
    <w:p w14:paraId="738610EB" w14:textId="77777777" w:rsidR="00EA61E2" w:rsidRPr="00D56460" w:rsidRDefault="00EA61E2" w:rsidP="002522D5">
      <w:pPr>
        <w:spacing w:before="100" w:beforeAutospacing="1" w:after="100" w:afterAutospacing="1"/>
        <w:rPr>
          <w:rFonts w:ascii="Arial" w:eastAsia="Times New Roman" w:hAnsi="Arial" w:cs="Arial"/>
          <w:color w:val="auto"/>
          <w:sz w:val="22"/>
          <w:szCs w:val="22"/>
          <w:lang w:val="en-GB" w:eastAsia="ja-JP" w:bidi="x-none"/>
        </w:rPr>
      </w:pPr>
    </w:p>
    <w:sectPr w:rsidR="00EA61E2" w:rsidRPr="00D56460" w:rsidSect="00552CB4">
      <w:headerReference w:type="even" r:id="rId9"/>
      <w:headerReference w:type="default" r:id="rId10"/>
      <w:footerReference w:type="default" r:id="rId11"/>
      <w:pgSz w:w="11900" w:h="16840"/>
      <w:pgMar w:top="851" w:right="851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2FB8" w14:textId="77777777" w:rsidR="001C6053" w:rsidRDefault="001C6053">
      <w:r>
        <w:separator/>
      </w:r>
    </w:p>
  </w:endnote>
  <w:endnote w:type="continuationSeparator" w:id="0">
    <w:p w14:paraId="1894480F" w14:textId="77777777" w:rsidR="001C6053" w:rsidRDefault="001C6053">
      <w:r>
        <w:continuationSeparator/>
      </w:r>
    </w:p>
  </w:endnote>
  <w:endnote w:type="continuationNotice" w:id="1">
    <w:p w14:paraId="25276762" w14:textId="77777777" w:rsidR="001C6053" w:rsidRDefault="001C6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45A6" w14:textId="77777777" w:rsidR="00A32CE4" w:rsidRDefault="009A510B" w:rsidP="009A510B">
    <w:pPr>
      <w:pStyle w:val="FreeForm"/>
      <w:tabs>
        <w:tab w:val="left" w:pos="285"/>
        <w:tab w:val="right" w:pos="10198"/>
      </w:tabs>
    </w:pPr>
    <w:r w:rsidRPr="00F5661E">
      <w:t xml:space="preserve">Doc Ref 105 </w:t>
    </w:r>
  </w:p>
  <w:p w14:paraId="44ECA821" w14:textId="65040B72" w:rsidR="009A510B" w:rsidRDefault="009A510B" w:rsidP="009A510B">
    <w:pPr>
      <w:pStyle w:val="FreeForm"/>
      <w:tabs>
        <w:tab w:val="left" w:pos="285"/>
        <w:tab w:val="right" w:pos="10198"/>
      </w:tabs>
    </w:pPr>
    <w:r w:rsidRPr="00F5661E">
      <w:t>Study Lock Checklist v</w:t>
    </w:r>
    <w:r w:rsidR="005C63AE">
      <w:t>5</w:t>
    </w:r>
  </w:p>
  <w:p w14:paraId="1C1119CD" w14:textId="3AD4E792" w:rsidR="009A510B" w:rsidRPr="009A510B" w:rsidRDefault="009A510B" w:rsidP="009A510B">
    <w:pPr>
      <w:pStyle w:val="FreeForm"/>
      <w:rPr>
        <w:rStyle w:val="PageNumber"/>
        <w:rFonts w:ascii="Times New Roman" w:eastAsia="Times New Roman" w:hAnsi="Times New Roman"/>
        <w:color w:val="auto"/>
        <w:lang w:bidi="x-none"/>
      </w:rPr>
    </w:pPr>
    <w:r>
      <w:t xml:space="preserve">Effective Date: </w:t>
    </w:r>
    <w:r w:rsidR="005C63AE">
      <w:t>25/03/2025</w:t>
    </w:r>
  </w:p>
  <w:p w14:paraId="4A8149F7" w14:textId="77777777" w:rsidR="009A510B" w:rsidRDefault="009A510B" w:rsidP="009A510B">
    <w:pPr>
      <w:pStyle w:val="FreeForm"/>
      <w:tabs>
        <w:tab w:val="left" w:pos="285"/>
        <w:tab w:val="right" w:pos="10198"/>
      </w:tabs>
    </w:pPr>
  </w:p>
  <w:p w14:paraId="7172E9F4" w14:textId="3F9E3054" w:rsidR="007E2E39" w:rsidRPr="00087784" w:rsidRDefault="007E2E39" w:rsidP="00A36F31">
    <w:pPr>
      <w:pStyle w:val="Footer"/>
      <w:jc w:val="center"/>
      <w:rPr>
        <w:rFonts w:ascii="Arial" w:hAnsi="Arial" w:cs="Arial"/>
        <w:sz w:val="20"/>
        <w:szCs w:val="20"/>
      </w:rPr>
    </w:pPr>
    <w:r w:rsidRPr="00087784">
      <w:rPr>
        <w:rStyle w:val="PageNumber"/>
        <w:rFonts w:ascii="Arial" w:hAnsi="Arial" w:cs="Arial"/>
        <w:sz w:val="20"/>
        <w:szCs w:val="20"/>
      </w:rPr>
      <w:fldChar w:fldCharType="begin"/>
    </w:r>
    <w:r w:rsidRPr="0008778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087784">
      <w:rPr>
        <w:rStyle w:val="PageNumber"/>
        <w:rFonts w:ascii="Arial" w:hAnsi="Arial" w:cs="Arial"/>
        <w:sz w:val="20"/>
        <w:szCs w:val="20"/>
      </w:rPr>
      <w:fldChar w:fldCharType="separate"/>
    </w:r>
    <w:r w:rsidR="004F5394">
      <w:rPr>
        <w:rStyle w:val="PageNumber"/>
        <w:rFonts w:ascii="Arial" w:hAnsi="Arial" w:cs="Arial"/>
        <w:noProof/>
        <w:sz w:val="20"/>
        <w:szCs w:val="20"/>
      </w:rPr>
      <w:t>1</w:t>
    </w:r>
    <w:r w:rsidRPr="00087784">
      <w:rPr>
        <w:rStyle w:val="PageNumber"/>
        <w:rFonts w:ascii="Arial" w:hAnsi="Arial" w:cs="Arial"/>
        <w:sz w:val="20"/>
        <w:szCs w:val="20"/>
      </w:rPr>
      <w:fldChar w:fldCharType="end"/>
    </w:r>
    <w:r w:rsidRPr="00087784">
      <w:rPr>
        <w:rStyle w:val="PageNumber"/>
        <w:rFonts w:ascii="Arial" w:hAnsi="Arial" w:cs="Arial"/>
        <w:sz w:val="20"/>
        <w:szCs w:val="20"/>
      </w:rPr>
      <w:t xml:space="preserve"> of </w:t>
    </w:r>
    <w:r w:rsidRPr="00087784">
      <w:rPr>
        <w:rStyle w:val="PageNumber"/>
        <w:rFonts w:ascii="Arial" w:hAnsi="Arial" w:cs="Arial"/>
        <w:sz w:val="20"/>
        <w:szCs w:val="20"/>
      </w:rPr>
      <w:fldChar w:fldCharType="begin"/>
    </w:r>
    <w:r w:rsidRPr="00087784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087784">
      <w:rPr>
        <w:rStyle w:val="PageNumber"/>
        <w:rFonts w:ascii="Arial" w:hAnsi="Arial" w:cs="Arial"/>
        <w:sz w:val="20"/>
        <w:szCs w:val="20"/>
      </w:rPr>
      <w:fldChar w:fldCharType="separate"/>
    </w:r>
    <w:r w:rsidR="004F5394">
      <w:rPr>
        <w:rStyle w:val="PageNumber"/>
        <w:rFonts w:ascii="Arial" w:hAnsi="Arial" w:cs="Arial"/>
        <w:noProof/>
        <w:sz w:val="20"/>
        <w:szCs w:val="20"/>
      </w:rPr>
      <w:t>1</w:t>
    </w:r>
    <w:r w:rsidRPr="00087784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AA773" w14:textId="77777777" w:rsidR="001C6053" w:rsidRDefault="001C6053">
      <w:r>
        <w:separator/>
      </w:r>
    </w:p>
  </w:footnote>
  <w:footnote w:type="continuationSeparator" w:id="0">
    <w:p w14:paraId="06FDF46A" w14:textId="77777777" w:rsidR="001C6053" w:rsidRDefault="001C6053">
      <w:r>
        <w:continuationSeparator/>
      </w:r>
    </w:p>
  </w:footnote>
  <w:footnote w:type="continuationNotice" w:id="1">
    <w:p w14:paraId="3794BD3B" w14:textId="77777777" w:rsidR="001C6053" w:rsidRDefault="001C60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3B76" w14:textId="77777777" w:rsidR="007E2E39" w:rsidRDefault="007E2E39">
    <w:pPr>
      <w:pStyle w:val="FreeForm"/>
      <w:jc w:val="right"/>
      <w:rPr>
        <w:rFonts w:ascii="Times New Roman" w:eastAsia="Times New Roman" w:hAnsi="Times New Roman"/>
        <w:color w:val="auto"/>
        <w:lang w:bidi="x-none"/>
      </w:rPr>
    </w:pPr>
    <w:r>
      <w:rPr>
        <w:i/>
      </w:rPr>
      <w:t>Pre-study lock check sheet v1.0  30/3/2011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2BDA" w14:textId="322F6DF0" w:rsidR="00EA61E2" w:rsidRPr="00F5661E" w:rsidRDefault="00E35565" w:rsidP="009A510B">
    <w:pPr>
      <w:pStyle w:val="FreeForm"/>
      <w:tabs>
        <w:tab w:val="left" w:pos="285"/>
        <w:tab w:val="right" w:pos="10198"/>
      </w:tabs>
      <w:rPr>
        <w:rFonts w:ascii="Times New Roman" w:eastAsia="Times New Roman" w:hAnsi="Times New Roman"/>
        <w:color w:val="auto"/>
        <w:lang w:bidi="x-none"/>
      </w:rPr>
    </w:pPr>
    <w:r>
      <w:tab/>
    </w:r>
    <w:r w:rsidR="007D581D" w:rsidRPr="00E35565">
      <w:rPr>
        <w:noProof/>
      </w:rPr>
      <w:drawing>
        <wp:inline distT="0" distB="0" distL="0" distR="0" wp14:anchorId="37E61A17" wp14:editId="765E82B2">
          <wp:extent cx="1924050" cy="838200"/>
          <wp:effectExtent l="0" t="0" r="0" b="0"/>
          <wp:docPr id="1" name="Picture 2" descr="TAS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TAS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00"/>
    <w:rsid w:val="00016CAB"/>
    <w:rsid w:val="00087784"/>
    <w:rsid w:val="000A5877"/>
    <w:rsid w:val="000C7F52"/>
    <w:rsid w:val="000F0503"/>
    <w:rsid w:val="00101B08"/>
    <w:rsid w:val="00121CD2"/>
    <w:rsid w:val="001255A3"/>
    <w:rsid w:val="00173DC7"/>
    <w:rsid w:val="00181485"/>
    <w:rsid w:val="001B2F70"/>
    <w:rsid w:val="001C6053"/>
    <w:rsid w:val="001D081A"/>
    <w:rsid w:val="001F1124"/>
    <w:rsid w:val="001F66E2"/>
    <w:rsid w:val="001F67DA"/>
    <w:rsid w:val="00241D07"/>
    <w:rsid w:val="002522D5"/>
    <w:rsid w:val="002B725A"/>
    <w:rsid w:val="002B7A13"/>
    <w:rsid w:val="002C1B91"/>
    <w:rsid w:val="002F4927"/>
    <w:rsid w:val="003A2EEA"/>
    <w:rsid w:val="003E22CD"/>
    <w:rsid w:val="00432D7B"/>
    <w:rsid w:val="004925DE"/>
    <w:rsid w:val="004A0113"/>
    <w:rsid w:val="004C28A5"/>
    <w:rsid w:val="004F1C87"/>
    <w:rsid w:val="004F5394"/>
    <w:rsid w:val="004F78F7"/>
    <w:rsid w:val="00515BB1"/>
    <w:rsid w:val="0054537D"/>
    <w:rsid w:val="00552CB4"/>
    <w:rsid w:val="005C63AE"/>
    <w:rsid w:val="005F20A0"/>
    <w:rsid w:val="006D4525"/>
    <w:rsid w:val="006D6D2A"/>
    <w:rsid w:val="006F295D"/>
    <w:rsid w:val="00750CE1"/>
    <w:rsid w:val="007B746A"/>
    <w:rsid w:val="007D581D"/>
    <w:rsid w:val="007E2E39"/>
    <w:rsid w:val="00813D95"/>
    <w:rsid w:val="008A4497"/>
    <w:rsid w:val="008C1F43"/>
    <w:rsid w:val="008D3850"/>
    <w:rsid w:val="008D5D8B"/>
    <w:rsid w:val="008F768B"/>
    <w:rsid w:val="00926E23"/>
    <w:rsid w:val="00946756"/>
    <w:rsid w:val="00957AEB"/>
    <w:rsid w:val="00981CC4"/>
    <w:rsid w:val="009914DD"/>
    <w:rsid w:val="009A510B"/>
    <w:rsid w:val="009E3926"/>
    <w:rsid w:val="00A32CE4"/>
    <w:rsid w:val="00A36F31"/>
    <w:rsid w:val="00AB782B"/>
    <w:rsid w:val="00AD39C0"/>
    <w:rsid w:val="00B14149"/>
    <w:rsid w:val="00B464F0"/>
    <w:rsid w:val="00B66EF8"/>
    <w:rsid w:val="00BC24C8"/>
    <w:rsid w:val="00BC559A"/>
    <w:rsid w:val="00C20C9A"/>
    <w:rsid w:val="00C3533C"/>
    <w:rsid w:val="00C505E9"/>
    <w:rsid w:val="00C70A5A"/>
    <w:rsid w:val="00CF05AE"/>
    <w:rsid w:val="00D32FDB"/>
    <w:rsid w:val="00D56460"/>
    <w:rsid w:val="00D71D8A"/>
    <w:rsid w:val="00D95C10"/>
    <w:rsid w:val="00DA4C00"/>
    <w:rsid w:val="00DF6EC4"/>
    <w:rsid w:val="00E35565"/>
    <w:rsid w:val="00E856D8"/>
    <w:rsid w:val="00EA61E2"/>
    <w:rsid w:val="00EC2A19"/>
    <w:rsid w:val="00EE5C9C"/>
    <w:rsid w:val="00F333D1"/>
    <w:rsid w:val="00F5661E"/>
    <w:rsid w:val="00FE7F0E"/>
    <w:rsid w:val="00FF19F1"/>
    <w:rsid w:val="466B56C0"/>
    <w:rsid w:val="4B9D1C40"/>
    <w:rsid w:val="5B4F8629"/>
    <w:rsid w:val="7F98B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3C0BF88"/>
  <w15:chartTrackingRefBased/>
  <w15:docId w15:val="{30DB8EA6-D59A-4A0D-AC28-C152C0EF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ascii="Arial" w:eastAsia="ヒラギノ角ゴ Pro W3" w:hAnsi="Arial"/>
      <w:color w:val="000000"/>
      <w:lang w:eastAsia="en-GB"/>
    </w:rPr>
  </w:style>
  <w:style w:type="paragraph" w:customStyle="1" w:styleId="Heading11">
    <w:name w:val="Heading 11"/>
    <w:next w:val="Normal"/>
    <w:pPr>
      <w:keepNext/>
      <w:keepLines/>
      <w:spacing w:before="480"/>
      <w:outlineLvl w:val="0"/>
    </w:pPr>
    <w:rPr>
      <w:rFonts w:ascii="Arial" w:eastAsia="ヒラギノ角ゴ Pro W3" w:hAnsi="Arial"/>
      <w:b/>
      <w:color w:val="2E4B80"/>
      <w:sz w:val="28"/>
      <w:lang w:eastAsia="en-GB"/>
    </w:rPr>
  </w:style>
  <w:style w:type="paragraph" w:customStyle="1" w:styleId="TableGrid1">
    <w:name w:val="Table Grid1"/>
    <w:rPr>
      <w:rFonts w:ascii="Arial" w:eastAsia="ヒラギノ角ゴ Pro W3" w:hAnsi="Arial"/>
      <w:color w:val="000000"/>
      <w:lang w:eastAsia="en-GB"/>
    </w:rPr>
  </w:style>
  <w:style w:type="paragraph" w:styleId="BalloonText">
    <w:name w:val="Balloon Text"/>
    <w:basedOn w:val="Normal"/>
    <w:semiHidden/>
    <w:locked/>
    <w:rsid w:val="00DA4C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ocked/>
    <w:rsid w:val="00A36F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A36F3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locked/>
    <w:rsid w:val="00A36F31"/>
  </w:style>
  <w:style w:type="paragraph" w:styleId="CommentText">
    <w:name w:val="annotation text"/>
    <w:basedOn w:val="Normal"/>
    <w:link w:val="CommentTextChar"/>
    <w:lock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eastAsia="ヒラギノ角ゴ Pro W3"/>
      <w:color w:val="000000"/>
      <w:lang w:val="en-US" w:eastAsia="en-US"/>
    </w:rPr>
  </w:style>
  <w:style w:type="character" w:styleId="CommentReference">
    <w:name w:val="annotation reference"/>
    <w:basedOn w:val="DefaultParagraphFont"/>
    <w:lock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locked/>
    <w:rsid w:val="00957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7AEB"/>
    <w:rPr>
      <w:rFonts w:eastAsia="ヒラギノ角ゴ Pro W3"/>
      <w:b/>
      <w:bCs/>
      <w:color w:val="000000"/>
      <w:lang w:val="en-US" w:eastAsia="en-US"/>
    </w:rPr>
  </w:style>
  <w:style w:type="paragraph" w:styleId="Revision">
    <w:name w:val="Revision"/>
    <w:hidden/>
    <w:uiPriority w:val="99"/>
    <w:semiHidden/>
    <w:rsid w:val="008D5D8B"/>
    <w:rPr>
      <w:rFonts w:eastAsia="ヒラギノ角ゴ Pro W3"/>
      <w:color w:val="000000"/>
      <w:sz w:val="24"/>
      <w:szCs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5C63AE"/>
    <w:rPr>
      <w:i/>
      <w:iCs/>
      <w:color w:val="4472C4" w:themeColor="accent1"/>
    </w:rPr>
  </w:style>
  <w:style w:type="table" w:styleId="TableGrid">
    <w:name w:val="Table Grid"/>
    <w:basedOn w:val="TableNormal"/>
    <w:locked/>
    <w:rsid w:val="00252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489823-8050-469d-98a9-32ef25a9c652">
      <Terms xmlns="http://schemas.microsoft.com/office/infopath/2007/PartnerControls"/>
    </lcf76f155ced4ddcb4097134ff3c332f>
    <TaxCatchAll xmlns="7ee61cab-23e6-4692-bee2-44fba4ec8a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4ECB0B47AD449B8181FA9AB640E47" ma:contentTypeVersion="10" ma:contentTypeDescription="Create a new document." ma:contentTypeScope="" ma:versionID="142bcaf35a56e5c95217ff87f293bc57">
  <xsd:schema xmlns:xsd="http://www.w3.org/2001/XMLSchema" xmlns:xs="http://www.w3.org/2001/XMLSchema" xmlns:p="http://schemas.microsoft.com/office/2006/metadata/properties" xmlns:ns2="63489823-8050-469d-98a9-32ef25a9c652" xmlns:ns3="7ee61cab-23e6-4692-bee2-44fba4ec8a4e" targetNamespace="http://schemas.microsoft.com/office/2006/metadata/properties" ma:root="true" ma:fieldsID="e4bd42cc4c2c02385f5b5ead5ac3db16" ns2:_="" ns3:_="">
    <xsd:import namespace="63489823-8050-469d-98a9-32ef25a9c652"/>
    <xsd:import namespace="7ee61cab-23e6-4692-bee2-44fba4ec8a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89823-8050-469d-98a9-32ef25a9c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61cab-23e6-4692-bee2-44fba4ec8a4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45d356f-cbdf-4c9e-8e9d-54a46a655b27}" ma:internalName="TaxCatchAll" ma:showField="CatchAllData" ma:web="7ee61cab-23e6-4692-bee2-44fba4ec8a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9BC80-EA53-42AB-A647-47EEA7287B5A}">
  <ds:schemaRefs>
    <ds:schemaRef ds:uri="http://schemas.microsoft.com/office/2006/metadata/properties"/>
    <ds:schemaRef ds:uri="http://schemas.microsoft.com/office/infopath/2007/PartnerControls"/>
    <ds:schemaRef ds:uri="63489823-8050-469d-98a9-32ef25a9c652"/>
    <ds:schemaRef ds:uri="7ee61cab-23e6-4692-bee2-44fba4ec8a4e"/>
  </ds:schemaRefs>
</ds:datastoreItem>
</file>

<file path=customXml/itemProps2.xml><?xml version="1.0" encoding="utf-8"?>
<ds:datastoreItem xmlns:ds="http://schemas.openxmlformats.org/officeDocument/2006/customXml" ds:itemID="{6CCE0690-6354-4802-BDE2-4C0D94D90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E274A-1002-44A5-8413-86E6A20EC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89823-8050-469d-98a9-32ef25a9c652"/>
    <ds:schemaRef ds:uri="7ee61cab-23e6-4692-bee2-44fba4ec8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Pre-Study Lock Check Sheet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Pre-Study Lock Check Sheet</dc:title>
  <dc:subject/>
  <dc:creator>jwilliamson</dc:creator>
  <cp:keywords/>
  <cp:lastModifiedBy>Tracy Petrie (Staff)</cp:lastModifiedBy>
  <cp:revision>2</cp:revision>
  <cp:lastPrinted>2019-02-25T13:55:00Z</cp:lastPrinted>
  <dcterms:created xsi:type="dcterms:W3CDTF">2025-03-13T11:04:00Z</dcterms:created>
  <dcterms:modified xsi:type="dcterms:W3CDTF">2025-03-13T11:04:00Z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8d1e0-f5d7-4da7-8ddd-3b83021a2c85_Enabled">
    <vt:lpwstr>true</vt:lpwstr>
  </property>
  <property fmtid="{D5CDD505-2E9C-101B-9397-08002B2CF9AE}" pid="3" name="MSIP_Label_a618d1e0-f5d7-4da7-8ddd-3b83021a2c85_SetDate">
    <vt:lpwstr>2025-03-13T10:18:12Z</vt:lpwstr>
  </property>
  <property fmtid="{D5CDD505-2E9C-101B-9397-08002B2CF9AE}" pid="4" name="MSIP_Label_a618d1e0-f5d7-4da7-8ddd-3b83021a2c85_Method">
    <vt:lpwstr>Standard</vt:lpwstr>
  </property>
  <property fmtid="{D5CDD505-2E9C-101B-9397-08002B2CF9AE}" pid="5" name="MSIP_Label_a618d1e0-f5d7-4da7-8ddd-3b83021a2c85_Name">
    <vt:lpwstr>Private</vt:lpwstr>
  </property>
  <property fmtid="{D5CDD505-2E9C-101B-9397-08002B2CF9AE}" pid="6" name="MSIP_Label_a618d1e0-f5d7-4da7-8ddd-3b83021a2c85_SiteId">
    <vt:lpwstr>ae323139-093a-4d2a-81a6-5d334bcd9019</vt:lpwstr>
  </property>
  <property fmtid="{D5CDD505-2E9C-101B-9397-08002B2CF9AE}" pid="7" name="MSIP_Label_a618d1e0-f5d7-4da7-8ddd-3b83021a2c85_ActionId">
    <vt:lpwstr>be3704db-38d9-4faf-b307-62d7de40c56a</vt:lpwstr>
  </property>
  <property fmtid="{D5CDD505-2E9C-101B-9397-08002B2CF9AE}" pid="8" name="MSIP_Label_a618d1e0-f5d7-4da7-8ddd-3b83021a2c85_ContentBits">
    <vt:lpwstr>0</vt:lpwstr>
  </property>
  <property fmtid="{D5CDD505-2E9C-101B-9397-08002B2CF9AE}" pid="9" name="MSIP_Label_a618d1e0-f5d7-4da7-8ddd-3b83021a2c85_Tag">
    <vt:lpwstr>10, 3, 0, 1</vt:lpwstr>
  </property>
  <property fmtid="{D5CDD505-2E9C-101B-9397-08002B2CF9AE}" pid="10" name="ContentTypeId">
    <vt:lpwstr>0x0101008094ECB0B47AD449B8181FA9AB640E47</vt:lpwstr>
  </property>
  <property fmtid="{D5CDD505-2E9C-101B-9397-08002B2CF9AE}" pid="11" name="MediaServiceImageTags">
    <vt:lpwstr/>
  </property>
</Properties>
</file>