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A18C" w14:textId="77777777" w:rsidR="00336B6E" w:rsidRDefault="008170F0">
      <w:pPr>
        <w:ind w:left="249"/>
        <w:rPr>
          <w:rFonts w:ascii="Times New Roman"/>
          <w:sz w:val="20"/>
        </w:rPr>
      </w:pPr>
      <w:r>
        <w:rPr>
          <w:rFonts w:ascii="Times New Roman"/>
          <w:noProof/>
          <w:sz w:val="20"/>
        </w:rPr>
        <w:drawing>
          <wp:inline distT="0" distB="0" distL="0" distR="0" wp14:anchorId="33112C01" wp14:editId="34D1F948">
            <wp:extent cx="1478880" cy="457200"/>
            <wp:effectExtent l="0" t="0" r="0" b="0"/>
            <wp:docPr id="2" name="Image 2" descr="S:\POSTGRAD\GLOBAL PROGRAMMES\Misc\New Logos\UoD_LOGO CMY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POSTGRAD\GLOBAL PROGRAMMES\Misc\New Logos\UoD_LOGO CMYK.jpg"/>
                    <pic:cNvPicPr/>
                  </pic:nvPicPr>
                  <pic:blipFill>
                    <a:blip r:embed="rId7" cstate="print"/>
                    <a:stretch>
                      <a:fillRect/>
                    </a:stretch>
                  </pic:blipFill>
                  <pic:spPr>
                    <a:xfrm>
                      <a:off x="0" y="0"/>
                      <a:ext cx="1478880" cy="457200"/>
                    </a:xfrm>
                    <a:prstGeom prst="rect">
                      <a:avLst/>
                    </a:prstGeom>
                  </pic:spPr>
                </pic:pic>
              </a:graphicData>
            </a:graphic>
          </wp:inline>
        </w:drawing>
      </w:r>
    </w:p>
    <w:p w14:paraId="5A994303" w14:textId="77777777" w:rsidR="00336B6E" w:rsidRDefault="00336B6E">
      <w:pPr>
        <w:pStyle w:val="BodyText"/>
        <w:spacing w:before="190"/>
        <w:rPr>
          <w:rFonts w:ascii="Times New Roman"/>
        </w:rPr>
      </w:pPr>
    </w:p>
    <w:p w14:paraId="44ACAB0C" w14:textId="77777777" w:rsidR="00336B6E" w:rsidRDefault="008170F0">
      <w:pPr>
        <w:pStyle w:val="BodyText"/>
        <w:ind w:right="137"/>
        <w:jc w:val="center"/>
      </w:pPr>
      <w:r>
        <w:rPr>
          <w:u w:val="single"/>
        </w:rPr>
        <w:t>Business</w:t>
      </w:r>
      <w:r>
        <w:rPr>
          <w:spacing w:val="-5"/>
          <w:u w:val="single"/>
        </w:rPr>
        <w:t xml:space="preserve"> </w:t>
      </w:r>
      <w:r>
        <w:rPr>
          <w:u w:val="single"/>
        </w:rPr>
        <w:t>Travel</w:t>
      </w:r>
      <w:r>
        <w:rPr>
          <w:spacing w:val="-6"/>
          <w:u w:val="single"/>
        </w:rPr>
        <w:t xml:space="preserve"> </w:t>
      </w:r>
      <w:r>
        <w:rPr>
          <w:u w:val="single"/>
        </w:rPr>
        <w:t>&amp;</w:t>
      </w:r>
      <w:r>
        <w:rPr>
          <w:spacing w:val="-9"/>
          <w:u w:val="single"/>
        </w:rPr>
        <w:t xml:space="preserve"> </w:t>
      </w:r>
      <w:r>
        <w:rPr>
          <w:u w:val="single"/>
        </w:rPr>
        <w:t>Personal</w:t>
      </w:r>
      <w:r>
        <w:rPr>
          <w:spacing w:val="-5"/>
          <w:u w:val="single"/>
        </w:rPr>
        <w:t xml:space="preserve"> </w:t>
      </w:r>
      <w:r>
        <w:rPr>
          <w:u w:val="single"/>
        </w:rPr>
        <w:t>Accident</w:t>
      </w:r>
      <w:r>
        <w:rPr>
          <w:spacing w:val="-7"/>
          <w:u w:val="single"/>
        </w:rPr>
        <w:t xml:space="preserve"> </w:t>
      </w:r>
      <w:r>
        <w:rPr>
          <w:u w:val="single"/>
        </w:rPr>
        <w:t>Insurance</w:t>
      </w:r>
      <w:r>
        <w:rPr>
          <w:spacing w:val="-4"/>
          <w:u w:val="single"/>
        </w:rPr>
        <w:t xml:space="preserve"> </w:t>
      </w:r>
      <w:r>
        <w:rPr>
          <w:spacing w:val="-2"/>
          <w:u w:val="single"/>
        </w:rPr>
        <w:t>Policy</w:t>
      </w:r>
    </w:p>
    <w:p w14:paraId="2F2AC6D9" w14:textId="77777777" w:rsidR="00336B6E" w:rsidRDefault="00336B6E">
      <w:pPr>
        <w:pStyle w:val="BodyText"/>
        <w:spacing w:before="1"/>
      </w:pPr>
    </w:p>
    <w:p w14:paraId="171B445B" w14:textId="77777777" w:rsidR="00336B6E" w:rsidRDefault="008170F0">
      <w:pPr>
        <w:ind w:right="140"/>
        <w:jc w:val="center"/>
        <w:rPr>
          <w:b/>
        </w:rPr>
      </w:pPr>
      <w:r>
        <w:t>Insurance</w:t>
      </w:r>
      <w:r>
        <w:rPr>
          <w:spacing w:val="-9"/>
        </w:rPr>
        <w:t xml:space="preserve"> </w:t>
      </w:r>
      <w:r>
        <w:t>Provider:</w:t>
      </w:r>
      <w:r>
        <w:rPr>
          <w:spacing w:val="-6"/>
        </w:rPr>
        <w:t xml:space="preserve"> </w:t>
      </w:r>
      <w:r>
        <w:rPr>
          <w:b/>
        </w:rPr>
        <w:t>U.M.</w:t>
      </w:r>
      <w:r>
        <w:rPr>
          <w:b/>
          <w:spacing w:val="-8"/>
        </w:rPr>
        <w:t xml:space="preserve"> </w:t>
      </w:r>
      <w:r>
        <w:rPr>
          <w:b/>
        </w:rPr>
        <w:t>Association</w:t>
      </w:r>
      <w:r>
        <w:rPr>
          <w:b/>
          <w:spacing w:val="-7"/>
        </w:rPr>
        <w:t xml:space="preserve"> </w:t>
      </w:r>
      <w:r>
        <w:rPr>
          <w:b/>
        </w:rPr>
        <w:t>Limited</w:t>
      </w:r>
      <w:r>
        <w:rPr>
          <w:b/>
          <w:spacing w:val="-9"/>
        </w:rPr>
        <w:t xml:space="preserve"> </w:t>
      </w:r>
      <w:r>
        <w:rPr>
          <w:b/>
          <w:spacing w:val="-2"/>
        </w:rPr>
        <w:t>(UMAL)</w:t>
      </w:r>
    </w:p>
    <w:p w14:paraId="0C1A2284" w14:textId="77777777" w:rsidR="00336B6E" w:rsidRDefault="00336B6E">
      <w:pPr>
        <w:pStyle w:val="BodyText"/>
        <w:rPr>
          <w:b/>
        </w:rPr>
      </w:pPr>
    </w:p>
    <w:p w14:paraId="61AAD20E" w14:textId="77777777" w:rsidR="00336B6E" w:rsidRDefault="008170F0">
      <w:pPr>
        <w:tabs>
          <w:tab w:val="left" w:pos="3416"/>
        </w:tabs>
        <w:ind w:right="134"/>
        <w:jc w:val="center"/>
        <w:rPr>
          <w:b/>
        </w:rPr>
      </w:pPr>
      <w:r>
        <w:t>Policy:</w:t>
      </w:r>
      <w:r>
        <w:rPr>
          <w:spacing w:val="-3"/>
        </w:rPr>
        <w:t xml:space="preserve"> </w:t>
      </w:r>
      <w:r>
        <w:rPr>
          <w:b/>
        </w:rPr>
        <w:t>Group</w:t>
      </w:r>
      <w:r>
        <w:rPr>
          <w:b/>
          <w:spacing w:val="-8"/>
        </w:rPr>
        <w:t xml:space="preserve"> </w:t>
      </w:r>
      <w:r>
        <w:rPr>
          <w:b/>
        </w:rPr>
        <w:t>Travel</w:t>
      </w:r>
      <w:r>
        <w:rPr>
          <w:b/>
          <w:spacing w:val="-5"/>
        </w:rPr>
        <w:t xml:space="preserve"> </w:t>
      </w:r>
      <w:r>
        <w:rPr>
          <w:b/>
          <w:spacing w:val="-2"/>
        </w:rPr>
        <w:t>Scheme</w:t>
      </w:r>
      <w:r>
        <w:rPr>
          <w:b/>
        </w:rPr>
        <w:tab/>
      </w:r>
      <w:r>
        <w:t>Policy</w:t>
      </w:r>
      <w:r>
        <w:rPr>
          <w:spacing w:val="-5"/>
        </w:rPr>
        <w:t xml:space="preserve"> </w:t>
      </w:r>
      <w:r>
        <w:t>No:</w:t>
      </w:r>
      <w:r>
        <w:rPr>
          <w:spacing w:val="-3"/>
        </w:rPr>
        <w:t xml:space="preserve"> </w:t>
      </w:r>
      <w:r>
        <w:rPr>
          <w:b/>
          <w:spacing w:val="-2"/>
        </w:rPr>
        <w:t>UMAL/193</w:t>
      </w:r>
    </w:p>
    <w:p w14:paraId="71495473" w14:textId="77777777" w:rsidR="00336B6E" w:rsidRDefault="008170F0">
      <w:pPr>
        <w:pStyle w:val="BodyText"/>
        <w:spacing w:before="251"/>
        <w:ind w:left="98" w:right="227"/>
        <w:jc w:val="both"/>
      </w:pPr>
      <w:r>
        <w:t xml:space="preserve">When you travel on </w:t>
      </w:r>
      <w:proofErr w:type="spellStart"/>
      <w:r>
        <w:t>authorised</w:t>
      </w:r>
      <w:proofErr w:type="spellEnd"/>
      <w:r>
        <w:t xml:space="preserve"> University business outside your Country of Domicile, (or within the Country of Domicile, if an overnight stay and/or travel by air is</w:t>
      </w:r>
      <w:r>
        <w:rPr>
          <w:spacing w:val="80"/>
        </w:rPr>
        <w:t xml:space="preserve"> </w:t>
      </w:r>
      <w:r>
        <w:t>involved</w:t>
      </w:r>
      <w:proofErr w:type="gramStart"/>
      <w:r>
        <w:t>),</w:t>
      </w:r>
      <w:r>
        <w:rPr>
          <w:spacing w:val="29"/>
        </w:rPr>
        <w:t xml:space="preserve">  </w:t>
      </w:r>
      <w:r>
        <w:t>you</w:t>
      </w:r>
      <w:proofErr w:type="gramEnd"/>
      <w:r>
        <w:rPr>
          <w:spacing w:val="28"/>
        </w:rPr>
        <w:t xml:space="preserve">  </w:t>
      </w:r>
      <w:proofErr w:type="gramStart"/>
      <w:r>
        <w:t>are</w:t>
      </w:r>
      <w:r>
        <w:rPr>
          <w:spacing w:val="29"/>
        </w:rPr>
        <w:t xml:space="preserve">  </w:t>
      </w:r>
      <w:r>
        <w:t>covered</w:t>
      </w:r>
      <w:proofErr w:type="gramEnd"/>
      <w:r>
        <w:rPr>
          <w:spacing w:val="29"/>
        </w:rPr>
        <w:t xml:space="preserve">  </w:t>
      </w:r>
      <w:proofErr w:type="gramStart"/>
      <w:r>
        <w:t>by</w:t>
      </w:r>
      <w:r>
        <w:rPr>
          <w:spacing w:val="28"/>
        </w:rPr>
        <w:t xml:space="preserve">  </w:t>
      </w:r>
      <w:r>
        <w:t>the</w:t>
      </w:r>
      <w:proofErr w:type="gramEnd"/>
      <w:r>
        <w:rPr>
          <w:spacing w:val="28"/>
        </w:rPr>
        <w:t xml:space="preserve">  </w:t>
      </w:r>
      <w:proofErr w:type="gramStart"/>
      <w:r>
        <w:t>Group</w:t>
      </w:r>
      <w:r>
        <w:rPr>
          <w:spacing w:val="28"/>
        </w:rPr>
        <w:t xml:space="preserve">  </w:t>
      </w:r>
      <w:r>
        <w:t>Travel</w:t>
      </w:r>
      <w:proofErr w:type="gramEnd"/>
      <w:r>
        <w:rPr>
          <w:spacing w:val="29"/>
        </w:rPr>
        <w:t xml:space="preserve">  </w:t>
      </w:r>
      <w:proofErr w:type="gramStart"/>
      <w:r>
        <w:t>Scheme</w:t>
      </w:r>
      <w:r>
        <w:rPr>
          <w:spacing w:val="29"/>
        </w:rPr>
        <w:t xml:space="preserve">  </w:t>
      </w:r>
      <w:r>
        <w:t>administered</w:t>
      </w:r>
      <w:proofErr w:type="gramEnd"/>
      <w:r>
        <w:rPr>
          <w:spacing w:val="30"/>
        </w:rPr>
        <w:t xml:space="preserve">  </w:t>
      </w:r>
      <w:r>
        <w:rPr>
          <w:spacing w:val="-5"/>
        </w:rPr>
        <w:t>by</w:t>
      </w:r>
    </w:p>
    <w:p w14:paraId="2539B92A" w14:textId="77777777" w:rsidR="00336B6E" w:rsidRDefault="008170F0">
      <w:pPr>
        <w:pStyle w:val="BodyText"/>
        <w:spacing w:before="2"/>
        <w:ind w:left="98" w:right="240"/>
        <w:jc w:val="both"/>
      </w:pPr>
      <w:r>
        <w:t>U. M. Association Limited (UMAL). A summary of benefits and the services available can be read in the UMAL Travel Cover Summary Booklet</w:t>
      </w:r>
    </w:p>
    <w:p w14:paraId="32813DA0" w14:textId="77777777" w:rsidR="00336B6E" w:rsidRDefault="008170F0">
      <w:pPr>
        <w:pStyle w:val="BodyText"/>
        <w:spacing w:before="253"/>
        <w:ind w:left="98" w:right="227"/>
        <w:jc w:val="both"/>
      </w:pPr>
      <w:r>
        <w:t xml:space="preserve">Before you travel, you may register on the Risk Monitor site and download the </w:t>
      </w:r>
      <w:proofErr w:type="spellStart"/>
      <w:r>
        <w:t>GlobalRiskManager</w:t>
      </w:r>
      <w:proofErr w:type="spellEnd"/>
      <w:r>
        <w:t xml:space="preserve"> app. This would give you access to travel advice and security information and allow you to receive alerts for any incidents occurring in your destination country or region. Alerts can be configured by country, proximity, severity and/or</w:t>
      </w:r>
      <w:r>
        <w:rPr>
          <w:spacing w:val="40"/>
        </w:rPr>
        <w:t xml:space="preserve"> </w:t>
      </w:r>
      <w:r>
        <w:t>category</w:t>
      </w:r>
      <w:r>
        <w:rPr>
          <w:spacing w:val="40"/>
        </w:rPr>
        <w:t xml:space="preserve"> </w:t>
      </w:r>
      <w:r>
        <w:t>to</w:t>
      </w:r>
      <w:r>
        <w:rPr>
          <w:spacing w:val="40"/>
        </w:rPr>
        <w:t xml:space="preserve"> </w:t>
      </w:r>
      <w:r>
        <w:t>ensure</w:t>
      </w:r>
      <w:r>
        <w:rPr>
          <w:spacing w:val="40"/>
        </w:rPr>
        <w:t xml:space="preserve"> </w:t>
      </w:r>
      <w:r>
        <w:t>that</w:t>
      </w:r>
      <w:r>
        <w:rPr>
          <w:spacing w:val="40"/>
        </w:rPr>
        <w:t xml:space="preserve"> </w:t>
      </w:r>
      <w:r>
        <w:t>you</w:t>
      </w:r>
      <w:r>
        <w:rPr>
          <w:spacing w:val="40"/>
        </w:rPr>
        <w:t xml:space="preserve"> </w:t>
      </w:r>
      <w:r>
        <w:t>receive</w:t>
      </w:r>
      <w:r>
        <w:rPr>
          <w:spacing w:val="40"/>
        </w:rPr>
        <w:t xml:space="preserve"> </w:t>
      </w:r>
      <w:r>
        <w:t>what</w:t>
      </w:r>
      <w:r>
        <w:rPr>
          <w:spacing w:val="40"/>
        </w:rPr>
        <w:t xml:space="preserve"> </w:t>
      </w:r>
      <w:r>
        <w:t>you</w:t>
      </w:r>
      <w:r>
        <w:rPr>
          <w:spacing w:val="40"/>
        </w:rPr>
        <w:t xml:space="preserve"> </w:t>
      </w:r>
      <w:r>
        <w:t>need.</w:t>
      </w:r>
      <w:r>
        <w:rPr>
          <w:spacing w:val="40"/>
        </w:rPr>
        <w:t xml:space="preserve"> </w:t>
      </w:r>
      <w:r>
        <w:t>See</w:t>
      </w:r>
      <w:r>
        <w:rPr>
          <w:spacing w:val="80"/>
        </w:rPr>
        <w:t xml:space="preserve"> </w:t>
      </w:r>
      <w:hyperlink r:id="rId8">
        <w:r>
          <w:rPr>
            <w:color w:val="006FC0"/>
            <w:u w:val="single" w:color="006FC0"/>
          </w:rPr>
          <w:t>umal.co.uk/travel-hub/pre-travel-advice/</w:t>
        </w:r>
      </w:hyperlink>
      <w:r>
        <w:rPr>
          <w:color w:val="006FC0"/>
        </w:rPr>
        <w:t xml:space="preserve"> </w:t>
      </w:r>
      <w:r>
        <w:t>for details on registering.</w:t>
      </w:r>
    </w:p>
    <w:p w14:paraId="2325F3E6" w14:textId="77777777" w:rsidR="00336B6E" w:rsidRDefault="00336B6E">
      <w:pPr>
        <w:pStyle w:val="BodyText"/>
        <w:spacing w:before="252"/>
      </w:pPr>
    </w:p>
    <w:p w14:paraId="020A910E" w14:textId="77777777" w:rsidR="00336B6E" w:rsidRDefault="008170F0">
      <w:pPr>
        <w:pStyle w:val="Heading1"/>
        <w:spacing w:before="1"/>
        <w:jc w:val="left"/>
      </w:pPr>
      <w:r>
        <w:rPr>
          <w:color w:val="FF0000"/>
        </w:rPr>
        <w:t>Useful</w:t>
      </w:r>
      <w:r>
        <w:rPr>
          <w:color w:val="FF0000"/>
          <w:spacing w:val="-5"/>
        </w:rPr>
        <w:t xml:space="preserve"> </w:t>
      </w:r>
      <w:r>
        <w:rPr>
          <w:color w:val="FF0000"/>
        </w:rPr>
        <w:t>contact</w:t>
      </w:r>
      <w:r>
        <w:rPr>
          <w:color w:val="FF0000"/>
          <w:spacing w:val="-5"/>
        </w:rPr>
        <w:t xml:space="preserve"> </w:t>
      </w:r>
      <w:r>
        <w:rPr>
          <w:color w:val="FF0000"/>
          <w:spacing w:val="-2"/>
        </w:rPr>
        <w:t>details:</w:t>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4312"/>
      </w:tblGrid>
      <w:tr w:rsidR="00336B6E" w14:paraId="79B99938" w14:textId="77777777">
        <w:trPr>
          <w:trHeight w:val="1516"/>
        </w:trPr>
        <w:tc>
          <w:tcPr>
            <w:tcW w:w="4112" w:type="dxa"/>
          </w:tcPr>
          <w:p w14:paraId="6A6B7909" w14:textId="77777777" w:rsidR="00336B6E" w:rsidRDefault="008170F0">
            <w:pPr>
              <w:pStyle w:val="TableParagraph"/>
              <w:spacing w:before="252"/>
            </w:pPr>
            <w:r>
              <w:t>International</w:t>
            </w:r>
            <w:r>
              <w:rPr>
                <w:spacing w:val="-12"/>
              </w:rPr>
              <w:t xml:space="preserve"> </w:t>
            </w:r>
            <w:r>
              <w:t>Medical</w:t>
            </w:r>
            <w:r>
              <w:rPr>
                <w:spacing w:val="-10"/>
              </w:rPr>
              <w:t xml:space="preserve"> </w:t>
            </w:r>
            <w:r>
              <w:rPr>
                <w:spacing w:val="-2"/>
              </w:rPr>
              <w:t>Group</w:t>
            </w:r>
          </w:p>
          <w:p w14:paraId="380F3BE5" w14:textId="77777777" w:rsidR="00336B6E" w:rsidRDefault="008170F0">
            <w:pPr>
              <w:pStyle w:val="TableParagraph"/>
              <w:spacing w:before="1"/>
              <w:ind w:right="227"/>
            </w:pPr>
            <w:r>
              <w:t>24-hour</w:t>
            </w:r>
            <w:r>
              <w:rPr>
                <w:spacing w:val="-8"/>
              </w:rPr>
              <w:t xml:space="preserve"> </w:t>
            </w:r>
            <w:r>
              <w:t>helpline</w:t>
            </w:r>
            <w:r>
              <w:rPr>
                <w:spacing w:val="-6"/>
              </w:rPr>
              <w:t xml:space="preserve"> </w:t>
            </w:r>
            <w:r>
              <w:t>(i.e.</w:t>
            </w:r>
            <w:r>
              <w:rPr>
                <w:spacing w:val="-8"/>
              </w:rPr>
              <w:t xml:space="preserve"> </w:t>
            </w:r>
            <w:r>
              <w:t>the</w:t>
            </w:r>
            <w:r>
              <w:rPr>
                <w:spacing w:val="-11"/>
              </w:rPr>
              <w:t xml:space="preserve"> </w:t>
            </w:r>
            <w:r>
              <w:t>helpline</w:t>
            </w:r>
            <w:r>
              <w:rPr>
                <w:spacing w:val="-7"/>
              </w:rPr>
              <w:t xml:space="preserve"> </w:t>
            </w:r>
            <w:r>
              <w:t>for our business travel insurance):</w:t>
            </w:r>
          </w:p>
        </w:tc>
        <w:tc>
          <w:tcPr>
            <w:tcW w:w="4312" w:type="dxa"/>
          </w:tcPr>
          <w:p w14:paraId="3B7980B5" w14:textId="77777777" w:rsidR="00336B6E" w:rsidRDefault="008170F0">
            <w:pPr>
              <w:pStyle w:val="TableParagraph"/>
              <w:spacing w:before="252"/>
            </w:pPr>
            <w:r>
              <w:t>+44</w:t>
            </w:r>
            <w:r>
              <w:rPr>
                <w:spacing w:val="-3"/>
              </w:rPr>
              <w:t xml:space="preserve"> </w:t>
            </w:r>
            <w:r>
              <w:t>(0)</w:t>
            </w:r>
            <w:r>
              <w:rPr>
                <w:spacing w:val="-2"/>
              </w:rPr>
              <w:t xml:space="preserve"> </w:t>
            </w:r>
            <w:r>
              <w:t>203</w:t>
            </w:r>
            <w:r>
              <w:rPr>
                <w:spacing w:val="-1"/>
              </w:rPr>
              <w:t xml:space="preserve"> </w:t>
            </w:r>
            <w:r>
              <w:t>859</w:t>
            </w:r>
            <w:r>
              <w:rPr>
                <w:spacing w:val="-2"/>
              </w:rPr>
              <w:t xml:space="preserve"> </w:t>
            </w:r>
            <w:r>
              <w:rPr>
                <w:spacing w:val="-4"/>
              </w:rPr>
              <w:t>1492</w:t>
            </w:r>
          </w:p>
          <w:p w14:paraId="3F4B624A" w14:textId="77777777" w:rsidR="00336B6E" w:rsidRDefault="00336B6E">
            <w:pPr>
              <w:pStyle w:val="TableParagraph"/>
              <w:ind w:left="0"/>
              <w:rPr>
                <w:b/>
              </w:rPr>
            </w:pPr>
          </w:p>
          <w:p w14:paraId="4A06961C" w14:textId="77777777" w:rsidR="00336B6E" w:rsidRDefault="008170F0">
            <w:pPr>
              <w:pStyle w:val="TableParagraph"/>
              <w:ind w:right="131"/>
            </w:pPr>
            <w:r>
              <w:t>(see</w:t>
            </w:r>
            <w:r>
              <w:rPr>
                <w:spacing w:val="-5"/>
              </w:rPr>
              <w:t xml:space="preserve"> </w:t>
            </w:r>
            <w:r>
              <w:t>page</w:t>
            </w:r>
            <w:r>
              <w:rPr>
                <w:spacing w:val="-7"/>
              </w:rPr>
              <w:t xml:space="preserve"> </w:t>
            </w:r>
            <w:proofErr w:type="gramStart"/>
            <w:r>
              <w:t>2:</w:t>
            </w:r>
            <w:r>
              <w:rPr>
                <w:spacing w:val="-6"/>
              </w:rPr>
              <w:t xml:space="preserve"> </w:t>
            </w:r>
            <w:r>
              <w:t>‘</w:t>
            </w:r>
            <w:proofErr w:type="gramEnd"/>
            <w:r>
              <w:t>in</w:t>
            </w:r>
            <w:r>
              <w:rPr>
                <w:spacing w:val="-5"/>
              </w:rPr>
              <w:t xml:space="preserve"> </w:t>
            </w:r>
            <w:r>
              <w:t>the</w:t>
            </w:r>
            <w:r>
              <w:rPr>
                <w:spacing w:val="-7"/>
              </w:rPr>
              <w:t xml:space="preserve"> </w:t>
            </w:r>
            <w:r>
              <w:t>event</w:t>
            </w:r>
            <w:r>
              <w:rPr>
                <w:spacing w:val="-3"/>
              </w:rPr>
              <w:t xml:space="preserve"> </w:t>
            </w:r>
            <w:r>
              <w:t>of</w:t>
            </w:r>
            <w:r>
              <w:rPr>
                <w:spacing w:val="-3"/>
              </w:rPr>
              <w:t xml:space="preserve"> </w:t>
            </w:r>
            <w:r>
              <w:t xml:space="preserve">an </w:t>
            </w:r>
            <w:r>
              <w:rPr>
                <w:spacing w:val="-2"/>
              </w:rPr>
              <w:t>emergency’)</w:t>
            </w:r>
          </w:p>
        </w:tc>
      </w:tr>
      <w:tr w:rsidR="00336B6E" w14:paraId="2CF7116D" w14:textId="77777777">
        <w:trPr>
          <w:trHeight w:val="2277"/>
        </w:trPr>
        <w:tc>
          <w:tcPr>
            <w:tcW w:w="4112" w:type="dxa"/>
          </w:tcPr>
          <w:p w14:paraId="6037EC82" w14:textId="77777777" w:rsidR="00336B6E" w:rsidRDefault="00336B6E">
            <w:pPr>
              <w:pStyle w:val="TableParagraph"/>
              <w:spacing w:before="1"/>
              <w:ind w:left="0"/>
              <w:rPr>
                <w:b/>
              </w:rPr>
            </w:pPr>
          </w:p>
          <w:p w14:paraId="5C79181C" w14:textId="77777777" w:rsidR="00336B6E" w:rsidRDefault="008170F0">
            <w:pPr>
              <w:pStyle w:val="TableParagraph"/>
            </w:pPr>
            <w:r>
              <w:t>University</w:t>
            </w:r>
            <w:r>
              <w:rPr>
                <w:spacing w:val="-5"/>
              </w:rPr>
              <w:t xml:space="preserve"> </w:t>
            </w:r>
            <w:r>
              <w:t>of</w:t>
            </w:r>
            <w:r>
              <w:rPr>
                <w:spacing w:val="-4"/>
              </w:rPr>
              <w:t xml:space="preserve"> </w:t>
            </w:r>
            <w:r>
              <w:t>Dundee</w:t>
            </w:r>
            <w:r>
              <w:rPr>
                <w:spacing w:val="-7"/>
              </w:rPr>
              <w:t xml:space="preserve"> </w:t>
            </w:r>
            <w:r>
              <w:t>Insurance</w:t>
            </w:r>
            <w:r>
              <w:rPr>
                <w:spacing w:val="-5"/>
              </w:rPr>
              <w:t xml:space="preserve"> </w:t>
            </w:r>
            <w:r>
              <w:rPr>
                <w:spacing w:val="-4"/>
              </w:rPr>
              <w:t>Team:</w:t>
            </w:r>
          </w:p>
        </w:tc>
        <w:tc>
          <w:tcPr>
            <w:tcW w:w="4312" w:type="dxa"/>
          </w:tcPr>
          <w:p w14:paraId="2C9EBEB1" w14:textId="77777777" w:rsidR="00336B6E" w:rsidRDefault="00336B6E">
            <w:pPr>
              <w:pStyle w:val="TableParagraph"/>
              <w:spacing w:before="1"/>
              <w:ind w:left="0"/>
              <w:rPr>
                <w:b/>
              </w:rPr>
            </w:pPr>
          </w:p>
          <w:p w14:paraId="4CE84BFE" w14:textId="77777777" w:rsidR="00336B6E" w:rsidRDefault="00336B6E">
            <w:pPr>
              <w:pStyle w:val="TableParagraph"/>
              <w:ind w:left="0"/>
              <w:rPr>
                <w:b/>
              </w:rPr>
            </w:pPr>
          </w:p>
          <w:p w14:paraId="06B82944" w14:textId="77777777" w:rsidR="00336B6E" w:rsidRDefault="008170F0">
            <w:pPr>
              <w:pStyle w:val="TableParagraph"/>
            </w:pPr>
            <w:r>
              <w:t>email</w:t>
            </w:r>
            <w:r>
              <w:rPr>
                <w:spacing w:val="-4"/>
              </w:rPr>
              <w:t xml:space="preserve"> </w:t>
            </w:r>
            <w:hyperlink r:id="rId9">
              <w:r>
                <w:rPr>
                  <w:color w:val="006FC0"/>
                  <w:spacing w:val="-2"/>
                  <w:u w:val="single" w:color="006FC0"/>
                </w:rPr>
                <w:t>insurance@dundee.ac.uk</w:t>
              </w:r>
            </w:hyperlink>
          </w:p>
          <w:p w14:paraId="6213CEF2" w14:textId="77777777" w:rsidR="00336B6E" w:rsidRDefault="008170F0">
            <w:pPr>
              <w:pStyle w:val="TableParagraph"/>
              <w:spacing w:before="251"/>
              <w:ind w:right="131"/>
            </w:pPr>
            <w:hyperlink r:id="rId10">
              <w:r>
                <w:rPr>
                  <w:color w:val="006FC0"/>
                  <w:spacing w:val="-2"/>
                  <w:u w:val="single" w:color="006FC0"/>
                </w:rPr>
                <w:t>www.dund</w:t>
              </w:r>
              <w:r>
                <w:rPr>
                  <w:color w:val="006FC0"/>
                  <w:spacing w:val="-2"/>
                  <w:u w:val="single" w:color="006FC0"/>
                </w:rPr>
                <w:t>e</w:t>
              </w:r>
              <w:r>
                <w:rPr>
                  <w:color w:val="006FC0"/>
                  <w:spacing w:val="-2"/>
                  <w:u w:val="single" w:color="006FC0"/>
                </w:rPr>
                <w:t>e.ac.uk/corporate-</w:t>
              </w:r>
            </w:hyperlink>
            <w:hyperlink r:id="rId11">
              <w:r>
                <w:rPr>
                  <w:color w:val="006FC0"/>
                  <w:spacing w:val="-2"/>
                  <w:u w:val="single" w:color="006FC0"/>
                </w:rPr>
                <w:t>information/bu</w:t>
              </w:r>
              <w:r>
                <w:rPr>
                  <w:color w:val="006FC0"/>
                  <w:spacing w:val="-2"/>
                  <w:u w:val="single" w:color="006FC0"/>
                </w:rPr>
                <w:t>s</w:t>
              </w:r>
              <w:r>
                <w:rPr>
                  <w:color w:val="006FC0"/>
                  <w:spacing w:val="-2"/>
                  <w:u w:val="single" w:color="006FC0"/>
                </w:rPr>
                <w:t>iness-travel-and-personal-</w:t>
              </w:r>
            </w:hyperlink>
            <w:hyperlink r:id="rId12">
              <w:r>
                <w:rPr>
                  <w:color w:val="006FC0"/>
                  <w:spacing w:val="-2"/>
                  <w:u w:val="single" w:color="006FC0"/>
                </w:rPr>
                <w:t>accident-insurance</w:t>
              </w:r>
            </w:hyperlink>
          </w:p>
        </w:tc>
      </w:tr>
      <w:tr w:rsidR="00336B6E" w14:paraId="055AD9A3" w14:textId="77777777">
        <w:trPr>
          <w:trHeight w:val="1012"/>
        </w:trPr>
        <w:tc>
          <w:tcPr>
            <w:tcW w:w="4112" w:type="dxa"/>
          </w:tcPr>
          <w:p w14:paraId="1D645193" w14:textId="77777777" w:rsidR="00336B6E" w:rsidRDefault="00336B6E">
            <w:pPr>
              <w:pStyle w:val="TableParagraph"/>
              <w:spacing w:before="1"/>
              <w:ind w:left="0"/>
              <w:rPr>
                <w:b/>
              </w:rPr>
            </w:pPr>
          </w:p>
          <w:p w14:paraId="2C9A391D" w14:textId="77777777" w:rsidR="00336B6E" w:rsidRDefault="008170F0">
            <w:pPr>
              <w:pStyle w:val="TableParagraph"/>
            </w:pPr>
            <w:r>
              <w:t>Travelling</w:t>
            </w:r>
            <w:r>
              <w:rPr>
                <w:spacing w:val="-7"/>
              </w:rPr>
              <w:t xml:space="preserve"> </w:t>
            </w:r>
            <w:r>
              <w:t>on</w:t>
            </w:r>
            <w:r>
              <w:rPr>
                <w:spacing w:val="-7"/>
              </w:rPr>
              <w:t xml:space="preserve"> </w:t>
            </w:r>
            <w:r>
              <w:t>University</w:t>
            </w:r>
            <w:r>
              <w:rPr>
                <w:spacing w:val="-11"/>
              </w:rPr>
              <w:t xml:space="preserve"> </w:t>
            </w:r>
            <w:r>
              <w:t>Work</w:t>
            </w:r>
            <w:r>
              <w:rPr>
                <w:spacing w:val="-9"/>
              </w:rPr>
              <w:t xml:space="preserve"> </w:t>
            </w:r>
            <w:r>
              <w:t xml:space="preserve">Overseas </w:t>
            </w:r>
            <w:r>
              <w:rPr>
                <w:spacing w:val="-2"/>
              </w:rPr>
              <w:t>Policy:</w:t>
            </w:r>
          </w:p>
        </w:tc>
        <w:tc>
          <w:tcPr>
            <w:tcW w:w="4312" w:type="dxa"/>
          </w:tcPr>
          <w:p w14:paraId="338DD6AB" w14:textId="77777777" w:rsidR="00336B6E" w:rsidRDefault="00336B6E">
            <w:pPr>
              <w:pStyle w:val="TableParagraph"/>
              <w:spacing w:before="1"/>
              <w:ind w:left="0"/>
              <w:rPr>
                <w:b/>
              </w:rPr>
            </w:pPr>
          </w:p>
          <w:p w14:paraId="63711C62" w14:textId="77777777" w:rsidR="00336B6E" w:rsidRDefault="008170F0">
            <w:pPr>
              <w:pStyle w:val="TableParagraph"/>
            </w:pPr>
            <w:hyperlink r:id="rId13">
              <w:r>
                <w:rPr>
                  <w:color w:val="006FC0"/>
                  <w:u w:val="single" w:color="006FC0"/>
                </w:rPr>
                <w:t>Travelling</w:t>
              </w:r>
              <w:r>
                <w:rPr>
                  <w:color w:val="006FC0"/>
                  <w:spacing w:val="-9"/>
                  <w:u w:val="single" w:color="006FC0"/>
                </w:rPr>
                <w:t xml:space="preserve"> </w:t>
              </w:r>
              <w:r>
                <w:rPr>
                  <w:color w:val="006FC0"/>
                  <w:u w:val="single" w:color="006FC0"/>
                </w:rPr>
                <w:t>on</w:t>
              </w:r>
              <w:r>
                <w:rPr>
                  <w:color w:val="006FC0"/>
                  <w:spacing w:val="-9"/>
                  <w:u w:val="single" w:color="006FC0"/>
                </w:rPr>
                <w:t xml:space="preserve"> </w:t>
              </w:r>
              <w:r>
                <w:rPr>
                  <w:color w:val="006FC0"/>
                  <w:u w:val="single" w:color="006FC0"/>
                </w:rPr>
                <w:t>Uni</w:t>
              </w:r>
              <w:r>
                <w:rPr>
                  <w:color w:val="006FC0"/>
                  <w:u w:val="single" w:color="006FC0"/>
                </w:rPr>
                <w:t>v</w:t>
              </w:r>
              <w:r>
                <w:rPr>
                  <w:color w:val="006FC0"/>
                  <w:u w:val="single" w:color="006FC0"/>
                </w:rPr>
                <w:t>ersity</w:t>
              </w:r>
              <w:r>
                <w:rPr>
                  <w:color w:val="006FC0"/>
                  <w:spacing w:val="-12"/>
                  <w:u w:val="single" w:color="006FC0"/>
                </w:rPr>
                <w:t xml:space="preserve"> </w:t>
              </w:r>
              <w:r>
                <w:rPr>
                  <w:color w:val="006FC0"/>
                  <w:u w:val="single" w:color="006FC0"/>
                </w:rPr>
                <w:t>work</w:t>
              </w:r>
              <w:r>
                <w:rPr>
                  <w:color w:val="006FC0"/>
                  <w:spacing w:val="-8"/>
                  <w:u w:val="single" w:color="006FC0"/>
                </w:rPr>
                <w:t xml:space="preserve"> </w:t>
              </w:r>
              <w:r>
                <w:rPr>
                  <w:color w:val="006FC0"/>
                  <w:u w:val="single" w:color="006FC0"/>
                </w:rPr>
                <w:t>overseas</w:t>
              </w:r>
            </w:hyperlink>
            <w:r>
              <w:rPr>
                <w:color w:val="006FC0"/>
              </w:rPr>
              <w:t xml:space="preserve"> </w:t>
            </w:r>
            <w:hyperlink r:id="rId14">
              <w:r>
                <w:rPr>
                  <w:color w:val="006FC0"/>
                  <w:u w:val="single" w:color="006FC0"/>
                </w:rPr>
                <w:t>policy | University of Dundee, UK</w:t>
              </w:r>
            </w:hyperlink>
          </w:p>
        </w:tc>
      </w:tr>
      <w:tr w:rsidR="00336B6E" w14:paraId="5FD160BE" w14:textId="77777777">
        <w:trPr>
          <w:trHeight w:val="1012"/>
        </w:trPr>
        <w:tc>
          <w:tcPr>
            <w:tcW w:w="4112" w:type="dxa"/>
          </w:tcPr>
          <w:p w14:paraId="095BE343" w14:textId="77777777" w:rsidR="00336B6E" w:rsidRDefault="008170F0">
            <w:pPr>
              <w:pStyle w:val="TableParagraph"/>
              <w:spacing w:before="252"/>
              <w:ind w:right="227"/>
            </w:pPr>
            <w:r>
              <w:t>Foreign, Commonwealth &amp; Development</w:t>
            </w:r>
            <w:r>
              <w:rPr>
                <w:spacing w:val="-16"/>
              </w:rPr>
              <w:t xml:space="preserve"> </w:t>
            </w:r>
            <w:r>
              <w:t>Office</w:t>
            </w:r>
            <w:r>
              <w:rPr>
                <w:spacing w:val="-15"/>
              </w:rPr>
              <w:t xml:space="preserve"> </w:t>
            </w:r>
            <w:r>
              <w:t>(FCDO):</w:t>
            </w:r>
          </w:p>
        </w:tc>
        <w:tc>
          <w:tcPr>
            <w:tcW w:w="4312" w:type="dxa"/>
          </w:tcPr>
          <w:p w14:paraId="252A38CA" w14:textId="77777777" w:rsidR="00336B6E" w:rsidRDefault="008170F0">
            <w:pPr>
              <w:pStyle w:val="TableParagraph"/>
              <w:spacing w:before="252"/>
              <w:ind w:right="165"/>
            </w:pPr>
            <w:hyperlink r:id="rId15">
              <w:r>
                <w:rPr>
                  <w:color w:val="006FC0"/>
                  <w:spacing w:val="-2"/>
                  <w:u w:val="single" w:color="006FC0"/>
                </w:rPr>
                <w:t>www.gov.uk/government/organisations/fo</w:t>
              </w:r>
            </w:hyperlink>
            <w:r>
              <w:rPr>
                <w:color w:val="006FC0"/>
                <w:spacing w:val="-2"/>
              </w:rPr>
              <w:t xml:space="preserve"> </w:t>
            </w:r>
            <w:hyperlink r:id="rId16">
              <w:r>
                <w:rPr>
                  <w:color w:val="006FC0"/>
                  <w:spacing w:val="-2"/>
                  <w:u w:val="single" w:color="006FC0"/>
                </w:rPr>
                <w:t>reign-commonwealth-development-office</w:t>
              </w:r>
            </w:hyperlink>
          </w:p>
        </w:tc>
      </w:tr>
      <w:tr w:rsidR="00336B6E" w14:paraId="7E0332BB" w14:textId="77777777">
        <w:trPr>
          <w:trHeight w:val="2023"/>
        </w:trPr>
        <w:tc>
          <w:tcPr>
            <w:tcW w:w="4112" w:type="dxa"/>
          </w:tcPr>
          <w:p w14:paraId="7E793E2C" w14:textId="77777777" w:rsidR="00336B6E" w:rsidRDefault="008170F0">
            <w:pPr>
              <w:pStyle w:val="TableParagraph"/>
              <w:spacing w:before="252"/>
            </w:pPr>
            <w:r>
              <w:t>UK</w:t>
            </w:r>
            <w:r>
              <w:rPr>
                <w:spacing w:val="-5"/>
              </w:rPr>
              <w:t xml:space="preserve"> </w:t>
            </w:r>
            <w:r>
              <w:t>(FCO)</w:t>
            </w:r>
            <w:r>
              <w:rPr>
                <w:spacing w:val="-4"/>
              </w:rPr>
              <w:t xml:space="preserve"> </w:t>
            </w:r>
            <w:r>
              <w:t>Consular</w:t>
            </w:r>
            <w:r>
              <w:rPr>
                <w:spacing w:val="-6"/>
              </w:rPr>
              <w:t xml:space="preserve"> </w:t>
            </w:r>
            <w:r>
              <w:t>Service</w:t>
            </w:r>
            <w:r>
              <w:rPr>
                <w:spacing w:val="-4"/>
              </w:rPr>
              <w:t xml:space="preserve"> </w:t>
            </w:r>
            <w:r>
              <w:t>24-</w:t>
            </w:r>
            <w:r>
              <w:rPr>
                <w:spacing w:val="-2"/>
              </w:rPr>
              <w:t>hour:</w:t>
            </w:r>
          </w:p>
        </w:tc>
        <w:tc>
          <w:tcPr>
            <w:tcW w:w="4312" w:type="dxa"/>
          </w:tcPr>
          <w:p w14:paraId="0C53266F" w14:textId="77777777" w:rsidR="00336B6E" w:rsidRDefault="008170F0">
            <w:pPr>
              <w:pStyle w:val="TableParagraph"/>
              <w:spacing w:before="252"/>
              <w:jc w:val="both"/>
            </w:pPr>
            <w:r>
              <w:t>+44</w:t>
            </w:r>
            <w:r>
              <w:rPr>
                <w:spacing w:val="-3"/>
              </w:rPr>
              <w:t xml:space="preserve"> </w:t>
            </w:r>
            <w:r>
              <w:t>(0)</w:t>
            </w:r>
            <w:r>
              <w:rPr>
                <w:spacing w:val="-2"/>
              </w:rPr>
              <w:t xml:space="preserve"> </w:t>
            </w:r>
            <w:r>
              <w:t>20</w:t>
            </w:r>
            <w:r>
              <w:rPr>
                <w:spacing w:val="-1"/>
              </w:rPr>
              <w:t xml:space="preserve"> </w:t>
            </w:r>
            <w:r>
              <w:t>7008</w:t>
            </w:r>
            <w:r>
              <w:rPr>
                <w:spacing w:val="-2"/>
              </w:rPr>
              <w:t xml:space="preserve"> </w:t>
            </w:r>
            <w:r>
              <w:rPr>
                <w:spacing w:val="-4"/>
              </w:rPr>
              <w:t>1500</w:t>
            </w:r>
          </w:p>
          <w:p w14:paraId="6CF61AF5" w14:textId="77777777" w:rsidR="00336B6E" w:rsidRDefault="00336B6E">
            <w:pPr>
              <w:pStyle w:val="TableParagraph"/>
              <w:ind w:left="0"/>
              <w:rPr>
                <w:b/>
              </w:rPr>
            </w:pPr>
          </w:p>
          <w:p w14:paraId="38751068" w14:textId="77777777" w:rsidR="00336B6E" w:rsidRDefault="008170F0">
            <w:pPr>
              <w:pStyle w:val="TableParagraph"/>
              <w:ind w:right="423"/>
              <w:jc w:val="both"/>
            </w:pPr>
            <w:r>
              <w:t>select</w:t>
            </w:r>
            <w:r>
              <w:rPr>
                <w:spacing w:val="-7"/>
              </w:rPr>
              <w:t xml:space="preserve"> </w:t>
            </w:r>
            <w:r>
              <w:t>option</w:t>
            </w:r>
            <w:r>
              <w:rPr>
                <w:spacing w:val="-8"/>
              </w:rPr>
              <w:t xml:space="preserve"> </w:t>
            </w:r>
            <w:r>
              <w:t>for</w:t>
            </w:r>
            <w:r>
              <w:rPr>
                <w:spacing w:val="-6"/>
              </w:rPr>
              <w:t xml:space="preserve"> </w:t>
            </w:r>
            <w:r>
              <w:t>‘Consular</w:t>
            </w:r>
            <w:r>
              <w:rPr>
                <w:spacing w:val="-6"/>
              </w:rPr>
              <w:t xml:space="preserve"> </w:t>
            </w:r>
            <w:r>
              <w:t>Services</w:t>
            </w:r>
            <w:r>
              <w:rPr>
                <w:spacing w:val="-10"/>
              </w:rPr>
              <w:t xml:space="preserve"> </w:t>
            </w:r>
            <w:r>
              <w:t>for British Nationals’ - you will then be put through</w:t>
            </w:r>
            <w:r>
              <w:rPr>
                <w:spacing w:val="-8"/>
              </w:rPr>
              <w:t xml:space="preserve"> </w:t>
            </w:r>
            <w:r>
              <w:t>to</w:t>
            </w:r>
            <w:r>
              <w:rPr>
                <w:spacing w:val="-7"/>
              </w:rPr>
              <w:t xml:space="preserve"> </w:t>
            </w:r>
            <w:r>
              <w:t>their</w:t>
            </w:r>
            <w:r>
              <w:rPr>
                <w:spacing w:val="-6"/>
              </w:rPr>
              <w:t xml:space="preserve"> </w:t>
            </w:r>
            <w:r>
              <w:t>24/7</w:t>
            </w:r>
            <w:r>
              <w:rPr>
                <w:spacing w:val="-7"/>
              </w:rPr>
              <w:t xml:space="preserve"> </w:t>
            </w:r>
            <w:r>
              <w:t>Consular</w:t>
            </w:r>
            <w:r>
              <w:rPr>
                <w:spacing w:val="-3"/>
              </w:rPr>
              <w:t xml:space="preserve"> </w:t>
            </w:r>
            <w:r>
              <w:t>Team</w:t>
            </w:r>
            <w:r>
              <w:rPr>
                <w:spacing w:val="-6"/>
              </w:rPr>
              <w:t xml:space="preserve"> </w:t>
            </w:r>
            <w:r>
              <w:t>in their Consular Contact Centre</w:t>
            </w:r>
          </w:p>
        </w:tc>
      </w:tr>
      <w:tr w:rsidR="00336B6E" w14:paraId="680C4BB4" w14:textId="77777777">
        <w:trPr>
          <w:trHeight w:val="1012"/>
        </w:trPr>
        <w:tc>
          <w:tcPr>
            <w:tcW w:w="4112" w:type="dxa"/>
          </w:tcPr>
          <w:p w14:paraId="5BBE1EAD" w14:textId="77777777" w:rsidR="00336B6E" w:rsidRDefault="00336B6E">
            <w:pPr>
              <w:pStyle w:val="TableParagraph"/>
              <w:spacing w:before="1"/>
              <w:ind w:left="0"/>
              <w:rPr>
                <w:b/>
              </w:rPr>
            </w:pPr>
          </w:p>
          <w:p w14:paraId="27ABBEAC" w14:textId="77777777" w:rsidR="00336B6E" w:rsidRDefault="008170F0">
            <w:pPr>
              <w:pStyle w:val="TableParagraph"/>
            </w:pPr>
            <w:r>
              <w:t>National</w:t>
            </w:r>
            <w:r>
              <w:rPr>
                <w:spacing w:val="-8"/>
              </w:rPr>
              <w:t xml:space="preserve"> </w:t>
            </w:r>
            <w:r>
              <w:t>Travel</w:t>
            </w:r>
            <w:r>
              <w:rPr>
                <w:spacing w:val="-9"/>
              </w:rPr>
              <w:t xml:space="preserve"> </w:t>
            </w:r>
            <w:r>
              <w:t>Health</w:t>
            </w:r>
            <w:r>
              <w:rPr>
                <w:spacing w:val="-10"/>
              </w:rPr>
              <w:t xml:space="preserve"> </w:t>
            </w:r>
            <w:r>
              <w:t>Network</w:t>
            </w:r>
            <w:r>
              <w:rPr>
                <w:spacing w:val="-8"/>
              </w:rPr>
              <w:t xml:space="preserve"> </w:t>
            </w:r>
            <w:r>
              <w:t xml:space="preserve">and </w:t>
            </w:r>
            <w:r>
              <w:rPr>
                <w:spacing w:val="-2"/>
              </w:rPr>
              <w:t>Centre</w:t>
            </w:r>
          </w:p>
        </w:tc>
        <w:tc>
          <w:tcPr>
            <w:tcW w:w="4312" w:type="dxa"/>
          </w:tcPr>
          <w:p w14:paraId="02BE8E93" w14:textId="77777777" w:rsidR="00336B6E" w:rsidRDefault="00336B6E">
            <w:pPr>
              <w:pStyle w:val="TableParagraph"/>
              <w:spacing w:before="1"/>
              <w:ind w:left="0"/>
              <w:rPr>
                <w:b/>
              </w:rPr>
            </w:pPr>
          </w:p>
          <w:p w14:paraId="637058D2" w14:textId="77777777" w:rsidR="00336B6E" w:rsidRDefault="008170F0">
            <w:pPr>
              <w:pStyle w:val="TableParagraph"/>
            </w:pPr>
            <w:hyperlink r:id="rId17">
              <w:r>
                <w:rPr>
                  <w:color w:val="006FC0"/>
                  <w:spacing w:val="-2"/>
                  <w:u w:val="single" w:color="006FC0"/>
                </w:rPr>
                <w:t>na</w:t>
              </w:r>
              <w:r>
                <w:rPr>
                  <w:color w:val="006FC0"/>
                  <w:spacing w:val="-2"/>
                  <w:u w:val="single" w:color="006FC0"/>
                </w:rPr>
                <w:t>t</w:t>
              </w:r>
              <w:r>
                <w:rPr>
                  <w:color w:val="006FC0"/>
                  <w:spacing w:val="-2"/>
                  <w:u w:val="single" w:color="006FC0"/>
                </w:rPr>
                <w:t>hnac.net/</w:t>
              </w:r>
            </w:hyperlink>
          </w:p>
        </w:tc>
      </w:tr>
    </w:tbl>
    <w:p w14:paraId="3AC119F3" w14:textId="77777777" w:rsidR="00336B6E" w:rsidRDefault="00336B6E">
      <w:pPr>
        <w:pStyle w:val="TableParagraph"/>
        <w:sectPr w:rsidR="00336B6E">
          <w:footerReference w:type="default" r:id="rId18"/>
          <w:type w:val="continuous"/>
          <w:pgSz w:w="11910" w:h="16850"/>
          <w:pgMar w:top="120" w:right="1559" w:bottom="780" w:left="1700" w:header="0" w:footer="585" w:gutter="0"/>
          <w:pgNumType w:start="1"/>
          <w:cols w:space="720"/>
        </w:sectPr>
      </w:pPr>
    </w:p>
    <w:p w14:paraId="1D0D45CA" w14:textId="77777777" w:rsidR="00336B6E" w:rsidRDefault="008170F0">
      <w:pPr>
        <w:spacing w:before="64"/>
        <w:ind w:left="98"/>
        <w:jc w:val="both"/>
        <w:rPr>
          <w:b/>
        </w:rPr>
      </w:pPr>
      <w:r>
        <w:rPr>
          <w:b/>
          <w:color w:val="FF0000"/>
        </w:rPr>
        <w:lastRenderedPageBreak/>
        <w:t>Key</w:t>
      </w:r>
      <w:r>
        <w:rPr>
          <w:b/>
          <w:color w:val="FF0000"/>
          <w:spacing w:val="-3"/>
        </w:rPr>
        <w:t xml:space="preserve"> </w:t>
      </w:r>
      <w:r>
        <w:rPr>
          <w:b/>
          <w:color w:val="FF0000"/>
          <w:spacing w:val="-2"/>
        </w:rPr>
        <w:t>points:</w:t>
      </w:r>
    </w:p>
    <w:p w14:paraId="213B06F0" w14:textId="77777777" w:rsidR="00336B6E" w:rsidRDefault="008170F0">
      <w:pPr>
        <w:pStyle w:val="ListParagraph"/>
        <w:numPr>
          <w:ilvl w:val="0"/>
          <w:numId w:val="2"/>
        </w:numPr>
        <w:tabs>
          <w:tab w:val="left" w:pos="523"/>
          <w:tab w:val="left" w:pos="525"/>
        </w:tabs>
        <w:ind w:right="231"/>
      </w:pPr>
      <w:r>
        <w:t>This</w:t>
      </w:r>
      <w:r>
        <w:rPr>
          <w:spacing w:val="80"/>
        </w:rPr>
        <w:t xml:space="preserve"> </w:t>
      </w:r>
      <w:r>
        <w:t>is</w:t>
      </w:r>
      <w:r>
        <w:rPr>
          <w:spacing w:val="80"/>
        </w:rPr>
        <w:t xml:space="preserve"> </w:t>
      </w:r>
      <w:r>
        <w:t>not</w:t>
      </w:r>
      <w:r>
        <w:rPr>
          <w:spacing w:val="80"/>
        </w:rPr>
        <w:t xml:space="preserve"> </w:t>
      </w:r>
      <w:r>
        <w:t>private</w:t>
      </w:r>
      <w:r>
        <w:rPr>
          <w:spacing w:val="80"/>
        </w:rPr>
        <w:t xml:space="preserve"> </w:t>
      </w:r>
      <w:r>
        <w:t>medical</w:t>
      </w:r>
      <w:r>
        <w:rPr>
          <w:spacing w:val="80"/>
        </w:rPr>
        <w:t xml:space="preserve"> </w:t>
      </w:r>
      <w:r>
        <w:t>insurance.</w:t>
      </w:r>
      <w:r>
        <w:rPr>
          <w:spacing w:val="80"/>
        </w:rPr>
        <w:t xml:space="preserve"> </w:t>
      </w:r>
      <w:r>
        <w:t>You</w:t>
      </w:r>
      <w:r>
        <w:rPr>
          <w:spacing w:val="80"/>
        </w:rPr>
        <w:t xml:space="preserve"> </w:t>
      </w:r>
      <w:r>
        <w:t>are</w:t>
      </w:r>
      <w:r>
        <w:rPr>
          <w:spacing w:val="80"/>
        </w:rPr>
        <w:t xml:space="preserve"> </w:t>
      </w:r>
      <w:r>
        <w:t>not</w:t>
      </w:r>
      <w:r>
        <w:rPr>
          <w:spacing w:val="80"/>
        </w:rPr>
        <w:t xml:space="preserve"> </w:t>
      </w:r>
      <w:r>
        <w:t>covered</w:t>
      </w:r>
      <w:r>
        <w:rPr>
          <w:spacing w:val="80"/>
        </w:rPr>
        <w:t xml:space="preserve"> </w:t>
      </w:r>
      <w:r>
        <w:t>for</w:t>
      </w:r>
      <w:r>
        <w:rPr>
          <w:spacing w:val="80"/>
        </w:rPr>
        <w:t xml:space="preserve"> </w:t>
      </w:r>
      <w:r>
        <w:t>routine, non-emergency treatment, any elective treatment or anything that can</w:t>
      </w:r>
      <w:r>
        <w:rPr>
          <w:spacing w:val="40"/>
        </w:rPr>
        <w:t xml:space="preserve"> </w:t>
      </w:r>
      <w:r>
        <w:t xml:space="preserve">reasonably wait until </w:t>
      </w:r>
      <w:proofErr w:type="gramStart"/>
      <w:r>
        <w:t>your</w:t>
      </w:r>
      <w:proofErr w:type="gramEnd"/>
      <w:r>
        <w:t xml:space="preserve"> return home.</w:t>
      </w:r>
    </w:p>
    <w:p w14:paraId="7085F3A3" w14:textId="77777777" w:rsidR="00336B6E" w:rsidRDefault="008170F0">
      <w:pPr>
        <w:pStyle w:val="ListParagraph"/>
        <w:numPr>
          <w:ilvl w:val="0"/>
          <w:numId w:val="2"/>
        </w:numPr>
        <w:tabs>
          <w:tab w:val="left" w:pos="523"/>
          <w:tab w:val="left" w:pos="525"/>
        </w:tabs>
        <w:spacing w:before="0"/>
        <w:ind w:right="229"/>
      </w:pPr>
      <w:r>
        <w:t xml:space="preserve">For minor ailments, you should seek advice from a local pharmacist in the first instance. If the condition </w:t>
      </w:r>
      <w:proofErr w:type="gramStart"/>
      <w:r>
        <w:t>does not resolve</w:t>
      </w:r>
      <w:proofErr w:type="gramEnd"/>
      <w:r>
        <w:t>, or if it worsens, you can contact the helpline for the International Medical Group (IMG) - as on page 1 of this booklet.</w:t>
      </w:r>
    </w:p>
    <w:p w14:paraId="5DE094DF" w14:textId="77777777" w:rsidR="00336B6E" w:rsidRDefault="008170F0">
      <w:pPr>
        <w:pStyle w:val="ListParagraph"/>
        <w:numPr>
          <w:ilvl w:val="0"/>
          <w:numId w:val="2"/>
        </w:numPr>
        <w:tabs>
          <w:tab w:val="left" w:pos="523"/>
        </w:tabs>
        <w:spacing w:before="47"/>
        <w:ind w:left="523" w:hanging="284"/>
      </w:pPr>
      <w:r>
        <w:t>Medical</w:t>
      </w:r>
      <w:r>
        <w:rPr>
          <w:spacing w:val="-7"/>
        </w:rPr>
        <w:t xml:space="preserve"> </w:t>
      </w:r>
      <w:r>
        <w:t>expenses</w:t>
      </w:r>
      <w:r>
        <w:rPr>
          <w:spacing w:val="-7"/>
        </w:rPr>
        <w:t xml:space="preserve"> </w:t>
      </w:r>
      <w:r>
        <w:t>for</w:t>
      </w:r>
      <w:r>
        <w:rPr>
          <w:spacing w:val="-5"/>
        </w:rPr>
        <w:t xml:space="preserve"> </w:t>
      </w:r>
      <w:r>
        <w:t>treatment</w:t>
      </w:r>
      <w:r>
        <w:rPr>
          <w:spacing w:val="-3"/>
        </w:rPr>
        <w:t xml:space="preserve"> </w:t>
      </w:r>
      <w:r>
        <w:t>of</w:t>
      </w:r>
      <w:r>
        <w:rPr>
          <w:spacing w:val="-2"/>
        </w:rPr>
        <w:t xml:space="preserve"> </w:t>
      </w:r>
      <w:r>
        <w:t>Covid-19</w:t>
      </w:r>
      <w:r>
        <w:rPr>
          <w:spacing w:val="-7"/>
        </w:rPr>
        <w:t xml:space="preserve"> </w:t>
      </w:r>
      <w:r>
        <w:t>are</w:t>
      </w:r>
      <w:r>
        <w:rPr>
          <w:spacing w:val="-4"/>
        </w:rPr>
        <w:t xml:space="preserve"> </w:t>
      </w:r>
      <w:r>
        <w:rPr>
          <w:spacing w:val="-2"/>
        </w:rPr>
        <w:t>covered.</w:t>
      </w:r>
    </w:p>
    <w:p w14:paraId="0BBC1524" w14:textId="77777777" w:rsidR="00336B6E" w:rsidRDefault="008170F0">
      <w:pPr>
        <w:pStyle w:val="ListParagraph"/>
        <w:numPr>
          <w:ilvl w:val="0"/>
          <w:numId w:val="2"/>
        </w:numPr>
        <w:tabs>
          <w:tab w:val="left" w:pos="523"/>
        </w:tabs>
        <w:spacing w:before="43"/>
        <w:ind w:left="523" w:hanging="284"/>
      </w:pPr>
      <w:r>
        <w:t>Costs</w:t>
      </w:r>
      <w:r>
        <w:rPr>
          <w:spacing w:val="-4"/>
        </w:rPr>
        <w:t xml:space="preserve"> </w:t>
      </w:r>
      <w:r>
        <w:t>for</w:t>
      </w:r>
      <w:r>
        <w:rPr>
          <w:spacing w:val="-4"/>
        </w:rPr>
        <w:t xml:space="preserve"> </w:t>
      </w:r>
      <w:r>
        <w:t>Covid-19</w:t>
      </w:r>
      <w:r>
        <w:rPr>
          <w:spacing w:val="-5"/>
        </w:rPr>
        <w:t xml:space="preserve"> </w:t>
      </w:r>
      <w:r>
        <w:t>tests</w:t>
      </w:r>
      <w:r>
        <w:rPr>
          <w:spacing w:val="-5"/>
        </w:rPr>
        <w:t xml:space="preserve"> </w:t>
      </w:r>
      <w:r>
        <w:t>are</w:t>
      </w:r>
      <w:r>
        <w:rPr>
          <w:spacing w:val="-2"/>
        </w:rPr>
        <w:t xml:space="preserve"> </w:t>
      </w:r>
      <w:r>
        <w:t>not</w:t>
      </w:r>
      <w:r>
        <w:rPr>
          <w:spacing w:val="-1"/>
        </w:rPr>
        <w:t xml:space="preserve"> </w:t>
      </w:r>
      <w:r>
        <w:rPr>
          <w:spacing w:val="-2"/>
        </w:rPr>
        <w:t>covered.</w:t>
      </w:r>
    </w:p>
    <w:p w14:paraId="4983CFA8" w14:textId="77777777" w:rsidR="00336B6E" w:rsidRDefault="008170F0">
      <w:pPr>
        <w:pStyle w:val="ListParagraph"/>
        <w:numPr>
          <w:ilvl w:val="0"/>
          <w:numId w:val="2"/>
        </w:numPr>
        <w:tabs>
          <w:tab w:val="left" w:pos="523"/>
          <w:tab w:val="left" w:pos="525"/>
        </w:tabs>
        <w:spacing w:before="42" w:line="244" w:lineRule="auto"/>
        <w:ind w:right="228"/>
      </w:pPr>
      <w:r>
        <w:t>Cover under the Disruption section for anything arising out of Covid-19 is very limited - please contact the University’s Insurance Team for advice.</w:t>
      </w:r>
    </w:p>
    <w:p w14:paraId="60C2481B" w14:textId="77777777" w:rsidR="00336B6E" w:rsidRDefault="008170F0">
      <w:pPr>
        <w:pStyle w:val="ListParagraph"/>
        <w:numPr>
          <w:ilvl w:val="0"/>
          <w:numId w:val="2"/>
        </w:numPr>
        <w:tabs>
          <w:tab w:val="left" w:pos="523"/>
          <w:tab w:val="left" w:pos="525"/>
        </w:tabs>
        <w:spacing w:before="33"/>
        <w:ind w:right="229"/>
      </w:pPr>
      <w:r>
        <w:t>If travelling to a country that is subject to international sanctions you should</w:t>
      </w:r>
      <w:r>
        <w:rPr>
          <w:spacing w:val="40"/>
        </w:rPr>
        <w:t xml:space="preserve"> </w:t>
      </w:r>
      <w:r>
        <w:t>check with</w:t>
      </w:r>
      <w:r>
        <w:rPr>
          <w:spacing w:val="-2"/>
        </w:rPr>
        <w:t xml:space="preserve"> </w:t>
      </w:r>
      <w:r>
        <w:t>the</w:t>
      </w:r>
      <w:r>
        <w:rPr>
          <w:spacing w:val="-1"/>
        </w:rPr>
        <w:t xml:space="preserve"> </w:t>
      </w:r>
      <w:r>
        <w:t>University’s Insurance Team (see</w:t>
      </w:r>
      <w:r>
        <w:rPr>
          <w:spacing w:val="-3"/>
        </w:rPr>
        <w:t xml:space="preserve"> </w:t>
      </w:r>
      <w:r>
        <w:t>page</w:t>
      </w:r>
      <w:r>
        <w:rPr>
          <w:spacing w:val="-1"/>
        </w:rPr>
        <w:t xml:space="preserve"> </w:t>
      </w:r>
      <w:r>
        <w:t>1 for contact details) as</w:t>
      </w:r>
      <w:r>
        <w:rPr>
          <w:spacing w:val="-3"/>
        </w:rPr>
        <w:t xml:space="preserve"> </w:t>
      </w:r>
      <w:r>
        <w:t>to any special procedures that apply to ensure sanctions are not breached. UMAL will not provide any cover or pay any claim that would expose them to any international sanctions.</w:t>
      </w:r>
    </w:p>
    <w:p w14:paraId="1855191D" w14:textId="77777777" w:rsidR="00336B6E" w:rsidRDefault="008170F0">
      <w:pPr>
        <w:pStyle w:val="ListParagraph"/>
        <w:numPr>
          <w:ilvl w:val="0"/>
          <w:numId w:val="2"/>
        </w:numPr>
        <w:tabs>
          <w:tab w:val="left" w:pos="523"/>
          <w:tab w:val="left" w:pos="525"/>
        </w:tabs>
        <w:spacing w:before="47"/>
        <w:ind w:right="234"/>
      </w:pPr>
      <w:r>
        <w:t xml:space="preserve">Claims must be notified </w:t>
      </w:r>
      <w:proofErr w:type="gramStart"/>
      <w:r>
        <w:t>to</w:t>
      </w:r>
      <w:proofErr w:type="gramEnd"/>
      <w:r>
        <w:t xml:space="preserve"> the University’s Insurance Team (see page 1 for contact details) as soon as possible after contacting IMG.</w:t>
      </w:r>
    </w:p>
    <w:p w14:paraId="13B13731" w14:textId="77777777" w:rsidR="00336B6E" w:rsidRDefault="00336B6E">
      <w:pPr>
        <w:pStyle w:val="BodyText"/>
        <w:spacing w:before="251"/>
      </w:pPr>
    </w:p>
    <w:p w14:paraId="109F1B7C" w14:textId="77777777" w:rsidR="00336B6E" w:rsidRDefault="008170F0">
      <w:pPr>
        <w:pStyle w:val="Heading1"/>
      </w:pPr>
      <w:r>
        <w:rPr>
          <w:color w:val="FF0000"/>
        </w:rPr>
        <w:t>Personal</w:t>
      </w:r>
      <w:r>
        <w:rPr>
          <w:color w:val="FF0000"/>
          <w:spacing w:val="-13"/>
        </w:rPr>
        <w:t xml:space="preserve"> </w:t>
      </w:r>
      <w:r>
        <w:rPr>
          <w:color w:val="FF0000"/>
        </w:rPr>
        <w:t>Belongings/Business</w:t>
      </w:r>
      <w:r>
        <w:rPr>
          <w:color w:val="FF0000"/>
          <w:spacing w:val="-13"/>
        </w:rPr>
        <w:t xml:space="preserve"> </w:t>
      </w:r>
      <w:r>
        <w:rPr>
          <w:color w:val="FF0000"/>
          <w:spacing w:val="-2"/>
        </w:rPr>
        <w:t>Equipment:</w:t>
      </w:r>
    </w:p>
    <w:p w14:paraId="42EE1EDE" w14:textId="77777777" w:rsidR="00336B6E" w:rsidRDefault="008170F0">
      <w:pPr>
        <w:pStyle w:val="BodyText"/>
        <w:spacing w:before="1"/>
        <w:ind w:left="98" w:right="228"/>
        <w:jc w:val="both"/>
      </w:pPr>
      <w:r>
        <w:t>Full details of cover can be found in the UMAL Travel Cover Summary document. Note, however, the limits of £10,000 for personal</w:t>
      </w:r>
      <w:r>
        <w:rPr>
          <w:spacing w:val="-1"/>
        </w:rPr>
        <w:t xml:space="preserve"> </w:t>
      </w:r>
      <w:r>
        <w:t xml:space="preserve">belongings (with an excess of £50), and £5,000 for </w:t>
      </w:r>
      <w:proofErr w:type="gramStart"/>
      <w:r>
        <w:t>University</w:t>
      </w:r>
      <w:proofErr w:type="gramEnd"/>
      <w:r>
        <w:t xml:space="preserve"> equipment (with an excess of £100). There is no cover for personal</w:t>
      </w:r>
      <w:r>
        <w:rPr>
          <w:spacing w:val="11"/>
        </w:rPr>
        <w:t xml:space="preserve"> </w:t>
      </w:r>
      <w:r>
        <w:t>mobile</w:t>
      </w:r>
      <w:r>
        <w:rPr>
          <w:spacing w:val="12"/>
        </w:rPr>
        <w:t xml:space="preserve"> </w:t>
      </w:r>
      <w:r>
        <w:t>phones, sunglasses</w:t>
      </w:r>
      <w:r>
        <w:rPr>
          <w:spacing w:val="12"/>
        </w:rPr>
        <w:t xml:space="preserve"> </w:t>
      </w:r>
      <w:r>
        <w:t>or</w:t>
      </w:r>
      <w:r>
        <w:rPr>
          <w:spacing w:val="12"/>
        </w:rPr>
        <w:t xml:space="preserve"> </w:t>
      </w:r>
      <w:r>
        <w:t>spectacles</w:t>
      </w:r>
      <w:r>
        <w:rPr>
          <w:spacing w:val="12"/>
        </w:rPr>
        <w:t xml:space="preserve"> </w:t>
      </w:r>
      <w:r>
        <w:t>or</w:t>
      </w:r>
      <w:r>
        <w:rPr>
          <w:spacing w:val="12"/>
        </w:rPr>
        <w:t xml:space="preserve"> </w:t>
      </w:r>
      <w:r>
        <w:t>for</w:t>
      </w:r>
      <w:r>
        <w:rPr>
          <w:spacing w:val="13"/>
        </w:rPr>
        <w:t xml:space="preserve"> </w:t>
      </w:r>
      <w:r>
        <w:t>valuable</w:t>
      </w:r>
      <w:r>
        <w:rPr>
          <w:spacing w:val="12"/>
        </w:rPr>
        <w:t xml:space="preserve"> </w:t>
      </w:r>
      <w:r>
        <w:t>items</w:t>
      </w:r>
      <w:r>
        <w:rPr>
          <w:spacing w:val="12"/>
        </w:rPr>
        <w:t xml:space="preserve"> </w:t>
      </w:r>
      <w:r>
        <w:t>in</w:t>
      </w:r>
      <w:r>
        <w:rPr>
          <w:spacing w:val="12"/>
        </w:rPr>
        <w:t xml:space="preserve"> </w:t>
      </w:r>
      <w:r>
        <w:t>checked-in luggage when in transit. Please read the document carefully and contact the University’s Insurance Team should clarification be needed.</w:t>
      </w:r>
    </w:p>
    <w:p w14:paraId="4422F4AD" w14:textId="77777777" w:rsidR="00336B6E" w:rsidRDefault="00336B6E">
      <w:pPr>
        <w:pStyle w:val="BodyText"/>
      </w:pPr>
    </w:p>
    <w:p w14:paraId="0C117C60" w14:textId="77777777" w:rsidR="00336B6E" w:rsidRDefault="00336B6E">
      <w:pPr>
        <w:pStyle w:val="BodyText"/>
      </w:pPr>
    </w:p>
    <w:p w14:paraId="15DD1517" w14:textId="77777777" w:rsidR="00336B6E" w:rsidRDefault="008170F0">
      <w:pPr>
        <w:pStyle w:val="Heading1"/>
        <w:spacing w:line="252" w:lineRule="exact"/>
      </w:pPr>
      <w:r>
        <w:rPr>
          <w:color w:val="FF0000"/>
        </w:rPr>
        <w:t>In</w:t>
      </w:r>
      <w:r>
        <w:rPr>
          <w:color w:val="FF0000"/>
          <w:spacing w:val="-4"/>
        </w:rPr>
        <w:t xml:space="preserve"> </w:t>
      </w:r>
      <w:r>
        <w:rPr>
          <w:color w:val="FF0000"/>
        </w:rPr>
        <w:t>the</w:t>
      </w:r>
      <w:r>
        <w:rPr>
          <w:color w:val="FF0000"/>
          <w:spacing w:val="-2"/>
        </w:rPr>
        <w:t xml:space="preserve"> </w:t>
      </w:r>
      <w:r>
        <w:rPr>
          <w:color w:val="FF0000"/>
        </w:rPr>
        <w:t>event</w:t>
      </w:r>
      <w:r>
        <w:rPr>
          <w:color w:val="FF0000"/>
          <w:spacing w:val="-1"/>
        </w:rPr>
        <w:t xml:space="preserve"> </w:t>
      </w:r>
      <w:r>
        <w:rPr>
          <w:color w:val="FF0000"/>
        </w:rPr>
        <w:t>of an</w:t>
      </w:r>
      <w:r>
        <w:rPr>
          <w:color w:val="FF0000"/>
          <w:spacing w:val="-4"/>
        </w:rPr>
        <w:t xml:space="preserve"> </w:t>
      </w:r>
      <w:r>
        <w:rPr>
          <w:color w:val="FF0000"/>
          <w:spacing w:val="-2"/>
        </w:rPr>
        <w:t>emergency:</w:t>
      </w:r>
    </w:p>
    <w:p w14:paraId="5D7EDF42" w14:textId="77777777" w:rsidR="00336B6E" w:rsidRDefault="008170F0">
      <w:pPr>
        <w:ind w:left="98" w:right="229"/>
        <w:jc w:val="both"/>
      </w:pPr>
      <w:r>
        <w:t xml:space="preserve">In the event of an emergency whilst travelling on </w:t>
      </w:r>
      <w:proofErr w:type="gramStart"/>
      <w:r>
        <w:t>University</w:t>
      </w:r>
      <w:proofErr w:type="gramEnd"/>
      <w:r>
        <w:t xml:space="preserve"> business, </w:t>
      </w:r>
      <w:r>
        <w:rPr>
          <w:b/>
          <w:i/>
          <w:u w:val="single"/>
        </w:rPr>
        <w:t>before</w:t>
      </w:r>
      <w:r>
        <w:rPr>
          <w:b/>
          <w:i/>
          <w:spacing w:val="40"/>
        </w:rPr>
        <w:t xml:space="preserve"> </w:t>
      </w:r>
      <w:r>
        <w:rPr>
          <w:b/>
          <w:i/>
          <w:u w:val="single"/>
        </w:rPr>
        <w:t>seeking any medical advice or treatment</w:t>
      </w:r>
      <w:r>
        <w:t>, please telephone International Medical Group</w:t>
      </w:r>
      <w:r>
        <w:rPr>
          <w:spacing w:val="79"/>
          <w:w w:val="150"/>
        </w:rPr>
        <w:t xml:space="preserve"> </w:t>
      </w:r>
      <w:r>
        <w:t>(IMG)</w:t>
      </w:r>
      <w:r>
        <w:rPr>
          <w:spacing w:val="80"/>
          <w:w w:val="150"/>
        </w:rPr>
        <w:t xml:space="preserve"> </w:t>
      </w:r>
      <w:r>
        <w:t>on</w:t>
      </w:r>
      <w:r>
        <w:rPr>
          <w:spacing w:val="77"/>
          <w:w w:val="150"/>
        </w:rPr>
        <w:t xml:space="preserve"> </w:t>
      </w:r>
      <w:r>
        <w:rPr>
          <w:b/>
        </w:rPr>
        <w:t>+44</w:t>
      </w:r>
      <w:r>
        <w:rPr>
          <w:b/>
          <w:spacing w:val="79"/>
          <w:w w:val="150"/>
        </w:rPr>
        <w:t xml:space="preserve"> </w:t>
      </w:r>
      <w:r>
        <w:rPr>
          <w:b/>
        </w:rPr>
        <w:t>(0)</w:t>
      </w:r>
      <w:r>
        <w:rPr>
          <w:b/>
          <w:spacing w:val="80"/>
          <w:w w:val="150"/>
        </w:rPr>
        <w:t xml:space="preserve"> </w:t>
      </w:r>
      <w:r>
        <w:rPr>
          <w:b/>
        </w:rPr>
        <w:t>203</w:t>
      </w:r>
      <w:r>
        <w:rPr>
          <w:b/>
          <w:spacing w:val="78"/>
          <w:w w:val="150"/>
        </w:rPr>
        <w:t xml:space="preserve"> </w:t>
      </w:r>
      <w:r>
        <w:rPr>
          <w:b/>
        </w:rPr>
        <w:t>859</w:t>
      </w:r>
      <w:r>
        <w:rPr>
          <w:b/>
          <w:spacing w:val="78"/>
          <w:w w:val="150"/>
        </w:rPr>
        <w:t xml:space="preserve"> </w:t>
      </w:r>
      <w:r>
        <w:rPr>
          <w:b/>
        </w:rPr>
        <w:t>1492</w:t>
      </w:r>
      <w:r>
        <w:rPr>
          <w:b/>
          <w:spacing w:val="77"/>
          <w:w w:val="150"/>
        </w:rPr>
        <w:t xml:space="preserve"> </w:t>
      </w:r>
      <w:r>
        <w:t>and</w:t>
      </w:r>
      <w:r>
        <w:rPr>
          <w:spacing w:val="80"/>
          <w:w w:val="150"/>
        </w:rPr>
        <w:t xml:space="preserve"> </w:t>
      </w:r>
      <w:r>
        <w:t>provide</w:t>
      </w:r>
      <w:r>
        <w:rPr>
          <w:spacing w:val="78"/>
          <w:w w:val="150"/>
        </w:rPr>
        <w:t xml:space="preserve"> </w:t>
      </w:r>
      <w:r>
        <w:t>the</w:t>
      </w:r>
      <w:r>
        <w:rPr>
          <w:spacing w:val="76"/>
          <w:w w:val="150"/>
        </w:rPr>
        <w:t xml:space="preserve"> </w:t>
      </w:r>
      <w:r>
        <w:t>following</w:t>
      </w:r>
      <w:r>
        <w:rPr>
          <w:spacing w:val="80"/>
          <w:w w:val="150"/>
        </w:rPr>
        <w:t xml:space="preserve"> </w:t>
      </w:r>
      <w:r>
        <w:t>details:</w:t>
      </w:r>
    </w:p>
    <w:p w14:paraId="6747C0E3" w14:textId="77777777" w:rsidR="00336B6E" w:rsidRDefault="00336B6E">
      <w:pPr>
        <w:pStyle w:val="BodyText"/>
      </w:pPr>
    </w:p>
    <w:p w14:paraId="46BFC378" w14:textId="77777777" w:rsidR="00336B6E" w:rsidRDefault="008170F0">
      <w:pPr>
        <w:pStyle w:val="ListParagraph"/>
        <w:numPr>
          <w:ilvl w:val="1"/>
          <w:numId w:val="2"/>
        </w:numPr>
        <w:tabs>
          <w:tab w:val="left" w:pos="817"/>
        </w:tabs>
        <w:spacing w:line="252" w:lineRule="exact"/>
        <w:ind w:left="817" w:hanging="359"/>
        <w:jc w:val="left"/>
        <w:rPr>
          <w:i/>
        </w:rPr>
      </w:pPr>
      <w:r>
        <w:rPr>
          <w:i/>
        </w:rPr>
        <w:t>reference</w:t>
      </w:r>
      <w:r>
        <w:rPr>
          <w:i/>
          <w:spacing w:val="-8"/>
        </w:rPr>
        <w:t xml:space="preserve"> </w:t>
      </w:r>
      <w:r>
        <w:rPr>
          <w:i/>
        </w:rPr>
        <w:t>number</w:t>
      </w:r>
      <w:r>
        <w:rPr>
          <w:i/>
          <w:spacing w:val="-7"/>
        </w:rPr>
        <w:t xml:space="preserve"> </w:t>
      </w:r>
      <w:r>
        <w:rPr>
          <w:i/>
          <w:spacing w:val="-2"/>
        </w:rPr>
        <w:t>UMAL/193</w:t>
      </w:r>
    </w:p>
    <w:p w14:paraId="45BAA7DD" w14:textId="77777777" w:rsidR="00336B6E" w:rsidRDefault="008170F0">
      <w:pPr>
        <w:pStyle w:val="ListParagraph"/>
        <w:numPr>
          <w:ilvl w:val="1"/>
          <w:numId w:val="2"/>
        </w:numPr>
        <w:tabs>
          <w:tab w:val="left" w:pos="817"/>
        </w:tabs>
        <w:spacing w:before="0" w:line="252" w:lineRule="exact"/>
        <w:ind w:left="817" w:hanging="359"/>
        <w:jc w:val="left"/>
        <w:rPr>
          <w:i/>
        </w:rPr>
      </w:pPr>
      <w:r>
        <w:rPr>
          <w:i/>
        </w:rPr>
        <w:t>name</w:t>
      </w:r>
      <w:r>
        <w:rPr>
          <w:i/>
          <w:spacing w:val="-6"/>
        </w:rPr>
        <w:t xml:space="preserve"> </w:t>
      </w:r>
      <w:r>
        <w:rPr>
          <w:i/>
        </w:rPr>
        <w:t>of</w:t>
      </w:r>
      <w:r>
        <w:rPr>
          <w:i/>
          <w:spacing w:val="-4"/>
        </w:rPr>
        <w:t xml:space="preserve"> </w:t>
      </w:r>
      <w:r>
        <w:rPr>
          <w:i/>
        </w:rPr>
        <w:t>your</w:t>
      </w:r>
      <w:r>
        <w:rPr>
          <w:i/>
          <w:spacing w:val="-4"/>
        </w:rPr>
        <w:t xml:space="preserve"> </w:t>
      </w:r>
      <w:r>
        <w:rPr>
          <w:i/>
        </w:rPr>
        <w:t>institution:</w:t>
      </w:r>
      <w:r>
        <w:rPr>
          <w:i/>
          <w:spacing w:val="-6"/>
        </w:rPr>
        <w:t xml:space="preserve"> </w:t>
      </w:r>
      <w:r>
        <w:rPr>
          <w:i/>
        </w:rPr>
        <w:t>University</w:t>
      </w:r>
      <w:r>
        <w:rPr>
          <w:i/>
          <w:spacing w:val="-5"/>
        </w:rPr>
        <w:t xml:space="preserve"> </w:t>
      </w:r>
      <w:r>
        <w:rPr>
          <w:i/>
        </w:rPr>
        <w:t>of</w:t>
      </w:r>
      <w:r>
        <w:rPr>
          <w:i/>
          <w:spacing w:val="-3"/>
        </w:rPr>
        <w:t xml:space="preserve"> </w:t>
      </w:r>
      <w:r>
        <w:rPr>
          <w:i/>
          <w:spacing w:val="-2"/>
        </w:rPr>
        <w:t>Dundee</w:t>
      </w:r>
    </w:p>
    <w:p w14:paraId="24C697E3" w14:textId="77777777" w:rsidR="00336B6E" w:rsidRDefault="008170F0">
      <w:pPr>
        <w:pStyle w:val="ListParagraph"/>
        <w:numPr>
          <w:ilvl w:val="1"/>
          <w:numId w:val="2"/>
        </w:numPr>
        <w:tabs>
          <w:tab w:val="left" w:pos="817"/>
        </w:tabs>
        <w:spacing w:line="252" w:lineRule="exact"/>
        <w:ind w:left="817" w:hanging="359"/>
        <w:jc w:val="left"/>
        <w:rPr>
          <w:i/>
        </w:rPr>
      </w:pPr>
      <w:proofErr w:type="gramStart"/>
      <w:r>
        <w:rPr>
          <w:i/>
        </w:rPr>
        <w:t>your</w:t>
      </w:r>
      <w:proofErr w:type="gramEnd"/>
      <w:r>
        <w:rPr>
          <w:i/>
          <w:spacing w:val="-2"/>
        </w:rPr>
        <w:t xml:space="preserve"> </w:t>
      </w:r>
      <w:r>
        <w:rPr>
          <w:i/>
          <w:spacing w:val="-4"/>
        </w:rPr>
        <w:t>name</w:t>
      </w:r>
    </w:p>
    <w:p w14:paraId="71BDA7B1" w14:textId="77777777" w:rsidR="00336B6E" w:rsidRDefault="008170F0">
      <w:pPr>
        <w:pStyle w:val="ListParagraph"/>
        <w:numPr>
          <w:ilvl w:val="1"/>
          <w:numId w:val="2"/>
        </w:numPr>
        <w:tabs>
          <w:tab w:val="left" w:pos="817"/>
        </w:tabs>
        <w:spacing w:before="0" w:line="252" w:lineRule="exact"/>
        <w:ind w:left="817" w:hanging="359"/>
        <w:jc w:val="left"/>
        <w:rPr>
          <w:i/>
        </w:rPr>
      </w:pPr>
      <w:r>
        <w:rPr>
          <w:i/>
        </w:rPr>
        <w:t>a</w:t>
      </w:r>
      <w:r>
        <w:rPr>
          <w:i/>
          <w:spacing w:val="-5"/>
        </w:rPr>
        <w:t xml:space="preserve"> </w:t>
      </w:r>
      <w:r>
        <w:rPr>
          <w:i/>
        </w:rPr>
        <w:t>telephone</w:t>
      </w:r>
      <w:r>
        <w:rPr>
          <w:i/>
          <w:spacing w:val="-4"/>
        </w:rPr>
        <w:t xml:space="preserve"> </w:t>
      </w:r>
      <w:r>
        <w:rPr>
          <w:i/>
        </w:rPr>
        <w:t>number</w:t>
      </w:r>
      <w:r>
        <w:rPr>
          <w:i/>
          <w:spacing w:val="-3"/>
        </w:rPr>
        <w:t xml:space="preserve"> </w:t>
      </w:r>
      <w:r>
        <w:rPr>
          <w:i/>
        </w:rPr>
        <w:t>where</w:t>
      </w:r>
      <w:r>
        <w:rPr>
          <w:i/>
          <w:spacing w:val="-4"/>
        </w:rPr>
        <w:t xml:space="preserve"> </w:t>
      </w:r>
      <w:r>
        <w:rPr>
          <w:i/>
        </w:rPr>
        <w:t>you</w:t>
      </w:r>
      <w:r>
        <w:rPr>
          <w:i/>
          <w:spacing w:val="-6"/>
        </w:rPr>
        <w:t xml:space="preserve"> </w:t>
      </w:r>
      <w:r>
        <w:rPr>
          <w:i/>
        </w:rPr>
        <w:t>can</w:t>
      </w:r>
      <w:r>
        <w:rPr>
          <w:i/>
          <w:spacing w:val="-4"/>
        </w:rPr>
        <w:t xml:space="preserve"> </w:t>
      </w:r>
      <w:r>
        <w:rPr>
          <w:i/>
        </w:rPr>
        <w:t>be</w:t>
      </w:r>
      <w:r>
        <w:rPr>
          <w:i/>
          <w:spacing w:val="-6"/>
        </w:rPr>
        <w:t xml:space="preserve"> </w:t>
      </w:r>
      <w:r>
        <w:rPr>
          <w:i/>
          <w:spacing w:val="-2"/>
        </w:rPr>
        <w:t>contacted</w:t>
      </w:r>
    </w:p>
    <w:p w14:paraId="13D73567" w14:textId="77777777" w:rsidR="00336B6E" w:rsidRDefault="008170F0">
      <w:pPr>
        <w:pStyle w:val="ListParagraph"/>
        <w:numPr>
          <w:ilvl w:val="1"/>
          <w:numId w:val="2"/>
        </w:numPr>
        <w:tabs>
          <w:tab w:val="left" w:pos="818"/>
        </w:tabs>
        <w:ind w:right="855"/>
        <w:jc w:val="left"/>
        <w:rPr>
          <w:i/>
        </w:rPr>
      </w:pPr>
      <w:r>
        <w:rPr>
          <w:i/>
        </w:rPr>
        <w:t>give</w:t>
      </w:r>
      <w:r>
        <w:rPr>
          <w:i/>
          <w:spacing w:val="-3"/>
        </w:rPr>
        <w:t xml:space="preserve"> </w:t>
      </w:r>
      <w:r>
        <w:rPr>
          <w:i/>
        </w:rPr>
        <w:t>details</w:t>
      </w:r>
      <w:r>
        <w:rPr>
          <w:i/>
          <w:spacing w:val="-2"/>
        </w:rPr>
        <w:t xml:space="preserve"> </w:t>
      </w:r>
      <w:r>
        <w:rPr>
          <w:i/>
        </w:rPr>
        <w:t>of</w:t>
      </w:r>
      <w:r>
        <w:rPr>
          <w:i/>
          <w:spacing w:val="-4"/>
        </w:rPr>
        <w:t xml:space="preserve"> </w:t>
      </w:r>
      <w:r>
        <w:rPr>
          <w:i/>
        </w:rPr>
        <w:t>anyone</w:t>
      </w:r>
      <w:r>
        <w:rPr>
          <w:i/>
          <w:spacing w:val="-5"/>
        </w:rPr>
        <w:t xml:space="preserve"> </w:t>
      </w:r>
      <w:r>
        <w:rPr>
          <w:i/>
        </w:rPr>
        <w:t>you</w:t>
      </w:r>
      <w:r>
        <w:rPr>
          <w:i/>
          <w:spacing w:val="-3"/>
        </w:rPr>
        <w:t xml:space="preserve"> </w:t>
      </w:r>
      <w:r>
        <w:rPr>
          <w:i/>
        </w:rPr>
        <w:t>would</w:t>
      </w:r>
      <w:r>
        <w:rPr>
          <w:i/>
          <w:spacing w:val="-3"/>
        </w:rPr>
        <w:t xml:space="preserve"> </w:t>
      </w:r>
      <w:r>
        <w:rPr>
          <w:i/>
        </w:rPr>
        <w:t>like</w:t>
      </w:r>
      <w:r>
        <w:rPr>
          <w:i/>
          <w:spacing w:val="-3"/>
        </w:rPr>
        <w:t xml:space="preserve"> </w:t>
      </w:r>
      <w:r>
        <w:rPr>
          <w:i/>
        </w:rPr>
        <w:t>to</w:t>
      </w:r>
      <w:r>
        <w:rPr>
          <w:i/>
          <w:spacing w:val="-5"/>
        </w:rPr>
        <w:t xml:space="preserve"> </w:t>
      </w:r>
      <w:r>
        <w:rPr>
          <w:i/>
        </w:rPr>
        <w:t>be</w:t>
      </w:r>
      <w:r>
        <w:rPr>
          <w:i/>
          <w:spacing w:val="-3"/>
        </w:rPr>
        <w:t xml:space="preserve"> </w:t>
      </w:r>
      <w:proofErr w:type="gramStart"/>
      <w:r>
        <w:rPr>
          <w:i/>
        </w:rPr>
        <w:t>contacted</w:t>
      </w:r>
      <w:proofErr w:type="gramEnd"/>
      <w:r>
        <w:rPr>
          <w:i/>
          <w:spacing w:val="-5"/>
        </w:rPr>
        <w:t xml:space="preserve"> </w:t>
      </w:r>
      <w:r>
        <w:rPr>
          <w:i/>
        </w:rPr>
        <w:t>(relative,</w:t>
      </w:r>
      <w:r>
        <w:rPr>
          <w:i/>
          <w:spacing w:val="-4"/>
        </w:rPr>
        <w:t xml:space="preserve"> </w:t>
      </w:r>
      <w:r>
        <w:rPr>
          <w:i/>
        </w:rPr>
        <w:t>friend,</w:t>
      </w:r>
      <w:r>
        <w:rPr>
          <w:i/>
          <w:spacing w:val="-4"/>
        </w:rPr>
        <w:t xml:space="preserve"> </w:t>
      </w:r>
      <w:r>
        <w:rPr>
          <w:i/>
        </w:rPr>
        <w:t>or someone at the University)</w:t>
      </w:r>
    </w:p>
    <w:p w14:paraId="42286CE3" w14:textId="77777777" w:rsidR="00336B6E" w:rsidRDefault="008170F0">
      <w:pPr>
        <w:pStyle w:val="ListParagraph"/>
        <w:numPr>
          <w:ilvl w:val="1"/>
          <w:numId w:val="2"/>
        </w:numPr>
        <w:tabs>
          <w:tab w:val="left" w:pos="817"/>
        </w:tabs>
        <w:spacing w:before="0" w:line="252" w:lineRule="exact"/>
        <w:ind w:left="817" w:hanging="359"/>
        <w:jc w:val="left"/>
        <w:rPr>
          <w:i/>
        </w:rPr>
      </w:pPr>
      <w:r>
        <w:rPr>
          <w:i/>
        </w:rPr>
        <w:t>the</w:t>
      </w:r>
      <w:r>
        <w:rPr>
          <w:i/>
          <w:spacing w:val="-3"/>
        </w:rPr>
        <w:t xml:space="preserve"> </w:t>
      </w:r>
      <w:r>
        <w:rPr>
          <w:i/>
        </w:rPr>
        <w:t>nature</w:t>
      </w:r>
      <w:r>
        <w:rPr>
          <w:i/>
          <w:spacing w:val="-5"/>
        </w:rPr>
        <w:t xml:space="preserve"> </w:t>
      </w:r>
      <w:r>
        <w:rPr>
          <w:i/>
        </w:rPr>
        <w:t>of</w:t>
      </w:r>
      <w:r>
        <w:rPr>
          <w:i/>
          <w:spacing w:val="-4"/>
        </w:rPr>
        <w:t xml:space="preserve"> </w:t>
      </w:r>
      <w:r>
        <w:rPr>
          <w:i/>
        </w:rPr>
        <w:t>your</w:t>
      </w:r>
      <w:r>
        <w:rPr>
          <w:i/>
          <w:spacing w:val="-3"/>
        </w:rPr>
        <w:t xml:space="preserve"> </w:t>
      </w:r>
      <w:r>
        <w:rPr>
          <w:i/>
          <w:spacing w:val="-2"/>
        </w:rPr>
        <w:t>emergency</w:t>
      </w:r>
    </w:p>
    <w:p w14:paraId="23E60A59" w14:textId="77777777" w:rsidR="00336B6E" w:rsidRDefault="00336B6E">
      <w:pPr>
        <w:pStyle w:val="BodyText"/>
        <w:spacing w:before="1"/>
        <w:rPr>
          <w:i/>
        </w:rPr>
      </w:pPr>
    </w:p>
    <w:p w14:paraId="4B27AF8E" w14:textId="77777777" w:rsidR="00336B6E" w:rsidRDefault="008170F0">
      <w:pPr>
        <w:pStyle w:val="BodyText"/>
        <w:ind w:left="98" w:right="232"/>
        <w:jc w:val="both"/>
      </w:pPr>
      <w:r>
        <w:t>This service is operated by a team of multi-lingual coordinators in the UK, who can</w:t>
      </w:r>
      <w:r>
        <w:rPr>
          <w:spacing w:val="80"/>
        </w:rPr>
        <w:t xml:space="preserve"> </w:t>
      </w:r>
      <w:r>
        <w:t>be contacted 24 hours a day, 365 days a year. They will assist you with your requirements and decide on the most appropriate course of action to help you through an emergency.</w:t>
      </w:r>
    </w:p>
    <w:p w14:paraId="4C86AF68" w14:textId="77777777" w:rsidR="00336B6E" w:rsidRDefault="00336B6E">
      <w:pPr>
        <w:pStyle w:val="BodyText"/>
      </w:pPr>
    </w:p>
    <w:p w14:paraId="6603F3EF" w14:textId="77777777" w:rsidR="00336B6E" w:rsidRDefault="008170F0">
      <w:pPr>
        <w:pStyle w:val="BodyText"/>
        <w:ind w:left="98" w:right="234"/>
        <w:jc w:val="both"/>
      </w:pPr>
      <w:r>
        <w:t xml:space="preserve">Contact IMG before incurring any substantial medical expenses or being admitted as an </w:t>
      </w:r>
      <w:proofErr w:type="gramStart"/>
      <w:r>
        <w:t>inpatient</w:t>
      </w:r>
      <w:proofErr w:type="gramEnd"/>
      <w:r>
        <w:t xml:space="preserve"> at any hospital, clinic or nursing home. Do not arrange repatriation without the prior approval of IMG.</w:t>
      </w:r>
    </w:p>
    <w:p w14:paraId="40B1F8C8" w14:textId="77777777" w:rsidR="00336B6E" w:rsidRDefault="00336B6E">
      <w:pPr>
        <w:pStyle w:val="BodyText"/>
        <w:spacing w:before="1"/>
      </w:pPr>
    </w:p>
    <w:p w14:paraId="06A1EC26" w14:textId="77777777" w:rsidR="00336B6E" w:rsidRDefault="008170F0">
      <w:pPr>
        <w:pStyle w:val="BodyText"/>
        <w:ind w:left="98" w:right="235"/>
        <w:jc w:val="both"/>
      </w:pPr>
      <w:r>
        <w:t>After contacting IMG, please email the University’s Insurance Team to advise them that you have made contact and the reason.</w:t>
      </w:r>
    </w:p>
    <w:p w14:paraId="0CED18F8" w14:textId="77777777" w:rsidR="00336B6E" w:rsidRDefault="008170F0">
      <w:pPr>
        <w:pStyle w:val="Heading1"/>
        <w:spacing w:before="253"/>
        <w:ind w:right="230"/>
      </w:pPr>
      <w:r>
        <w:t xml:space="preserve">Please note that travel insurance claims </w:t>
      </w:r>
      <w:r>
        <w:rPr>
          <w:u w:val="single"/>
        </w:rPr>
        <w:t>must</w:t>
      </w:r>
      <w:r>
        <w:t xml:space="preserve"> be submitted within 30 days of the date of incident.</w:t>
      </w:r>
    </w:p>
    <w:p w14:paraId="7EE3872E" w14:textId="77777777" w:rsidR="00336B6E" w:rsidRDefault="00336B6E">
      <w:pPr>
        <w:pStyle w:val="Heading1"/>
        <w:sectPr w:rsidR="00336B6E">
          <w:pgSz w:w="11910" w:h="16850"/>
          <w:pgMar w:top="300" w:right="1559" w:bottom="780" w:left="1700" w:header="0" w:footer="585" w:gutter="0"/>
          <w:cols w:space="720"/>
        </w:sectPr>
      </w:pPr>
    </w:p>
    <w:p w14:paraId="79C5EC8A" w14:textId="77777777" w:rsidR="00336B6E" w:rsidRDefault="008170F0">
      <w:pPr>
        <w:spacing w:before="70"/>
        <w:ind w:left="98"/>
        <w:jc w:val="both"/>
        <w:rPr>
          <w:b/>
        </w:rPr>
      </w:pPr>
      <w:r>
        <w:rPr>
          <w:b/>
          <w:color w:val="FF0000"/>
        </w:rPr>
        <w:lastRenderedPageBreak/>
        <w:t>In</w:t>
      </w:r>
      <w:r>
        <w:rPr>
          <w:b/>
          <w:color w:val="FF0000"/>
          <w:spacing w:val="-5"/>
        </w:rPr>
        <w:t xml:space="preserve"> </w:t>
      </w:r>
      <w:r>
        <w:rPr>
          <w:b/>
          <w:color w:val="FF0000"/>
        </w:rPr>
        <w:t>the</w:t>
      </w:r>
      <w:r>
        <w:rPr>
          <w:b/>
          <w:color w:val="FF0000"/>
          <w:spacing w:val="-2"/>
        </w:rPr>
        <w:t xml:space="preserve"> </w:t>
      </w:r>
      <w:r>
        <w:rPr>
          <w:b/>
          <w:color w:val="FF0000"/>
        </w:rPr>
        <w:t>event</w:t>
      </w:r>
      <w:r>
        <w:rPr>
          <w:b/>
          <w:color w:val="FF0000"/>
          <w:spacing w:val="-1"/>
        </w:rPr>
        <w:t xml:space="preserve"> </w:t>
      </w:r>
      <w:r>
        <w:rPr>
          <w:b/>
          <w:color w:val="FF0000"/>
          <w:spacing w:val="-5"/>
        </w:rPr>
        <w:t>of:</w:t>
      </w:r>
    </w:p>
    <w:p w14:paraId="39105BA6" w14:textId="77777777" w:rsidR="00336B6E" w:rsidRDefault="008170F0">
      <w:pPr>
        <w:pStyle w:val="ListParagraph"/>
        <w:numPr>
          <w:ilvl w:val="0"/>
          <w:numId w:val="1"/>
        </w:numPr>
        <w:tabs>
          <w:tab w:val="left" w:pos="523"/>
          <w:tab w:val="left" w:pos="525"/>
        </w:tabs>
        <w:ind w:right="318"/>
      </w:pPr>
      <w:r>
        <w:t>a theft or robbery: the local police should be contacted and</w:t>
      </w:r>
      <w:r>
        <w:rPr>
          <w:spacing w:val="-1"/>
        </w:rPr>
        <w:t xml:space="preserve"> </w:t>
      </w:r>
      <w:r>
        <w:t>informed</w:t>
      </w:r>
      <w:r>
        <w:rPr>
          <w:spacing w:val="-1"/>
        </w:rPr>
        <w:t xml:space="preserve"> </w:t>
      </w:r>
      <w:r>
        <w:t>as</w:t>
      </w:r>
      <w:r>
        <w:rPr>
          <w:spacing w:val="-1"/>
        </w:rPr>
        <w:t xml:space="preserve"> </w:t>
      </w:r>
      <w:r>
        <w:t>soon as possible</w:t>
      </w:r>
      <w:r>
        <w:rPr>
          <w:spacing w:val="-3"/>
        </w:rPr>
        <w:t xml:space="preserve"> </w:t>
      </w:r>
      <w:r>
        <w:t>and</w:t>
      </w:r>
      <w:r>
        <w:rPr>
          <w:spacing w:val="-3"/>
        </w:rPr>
        <w:t xml:space="preserve"> </w:t>
      </w:r>
      <w:r>
        <w:t>a</w:t>
      </w:r>
      <w:r>
        <w:rPr>
          <w:spacing w:val="-2"/>
        </w:rPr>
        <w:t xml:space="preserve"> </w:t>
      </w:r>
      <w:r>
        <w:t>Police</w:t>
      </w:r>
      <w:r>
        <w:rPr>
          <w:spacing w:val="-3"/>
        </w:rPr>
        <w:t xml:space="preserve"> </w:t>
      </w:r>
      <w:r>
        <w:t>Report</w:t>
      </w:r>
      <w:r>
        <w:rPr>
          <w:spacing w:val="-4"/>
        </w:rPr>
        <w:t xml:space="preserve"> </w:t>
      </w:r>
      <w:r>
        <w:t>obtained</w:t>
      </w:r>
      <w:r>
        <w:rPr>
          <w:spacing w:val="-3"/>
        </w:rPr>
        <w:t xml:space="preserve"> </w:t>
      </w:r>
      <w:r>
        <w:t>with</w:t>
      </w:r>
      <w:r>
        <w:rPr>
          <w:spacing w:val="-5"/>
        </w:rPr>
        <w:t xml:space="preserve"> </w:t>
      </w:r>
      <w:r>
        <w:t>a</w:t>
      </w:r>
      <w:r>
        <w:rPr>
          <w:spacing w:val="-5"/>
        </w:rPr>
        <w:t xml:space="preserve"> </w:t>
      </w:r>
      <w:r>
        <w:t>crime</w:t>
      </w:r>
      <w:r>
        <w:rPr>
          <w:spacing w:val="-3"/>
        </w:rPr>
        <w:t xml:space="preserve"> </w:t>
      </w:r>
      <w:r>
        <w:t>reference</w:t>
      </w:r>
      <w:r>
        <w:rPr>
          <w:spacing w:val="-5"/>
        </w:rPr>
        <w:t xml:space="preserve"> </w:t>
      </w:r>
      <w:r>
        <w:t>number.</w:t>
      </w:r>
      <w:r>
        <w:rPr>
          <w:spacing w:val="-4"/>
        </w:rPr>
        <w:t xml:space="preserve"> </w:t>
      </w:r>
      <w:r>
        <w:t>Any</w:t>
      </w:r>
      <w:r>
        <w:rPr>
          <w:spacing w:val="-5"/>
        </w:rPr>
        <w:t xml:space="preserve"> </w:t>
      </w:r>
      <w:r>
        <w:t>other evidence or documents should be retained to support any claim for loss.</w:t>
      </w:r>
    </w:p>
    <w:p w14:paraId="4398D056" w14:textId="77777777" w:rsidR="00336B6E" w:rsidRDefault="008170F0">
      <w:pPr>
        <w:pStyle w:val="ListParagraph"/>
        <w:numPr>
          <w:ilvl w:val="0"/>
          <w:numId w:val="1"/>
        </w:numPr>
        <w:tabs>
          <w:tab w:val="left" w:pos="523"/>
          <w:tab w:val="left" w:pos="525"/>
        </w:tabs>
        <w:spacing w:before="2" w:line="237" w:lineRule="auto"/>
        <w:ind w:right="234"/>
      </w:pPr>
      <w:r>
        <w:t>any other losses: documents (including receipts) should be retained to support any claim for loss.</w:t>
      </w:r>
    </w:p>
    <w:p w14:paraId="587D55B2" w14:textId="77777777" w:rsidR="00336B6E" w:rsidRDefault="00336B6E">
      <w:pPr>
        <w:pStyle w:val="BodyText"/>
      </w:pPr>
    </w:p>
    <w:p w14:paraId="5B4D816D" w14:textId="77777777" w:rsidR="00336B6E" w:rsidRDefault="00336B6E">
      <w:pPr>
        <w:pStyle w:val="BodyText"/>
      </w:pPr>
    </w:p>
    <w:p w14:paraId="476B24CA" w14:textId="77777777" w:rsidR="00336B6E" w:rsidRDefault="008170F0">
      <w:pPr>
        <w:pStyle w:val="Heading1"/>
        <w:spacing w:line="252" w:lineRule="exact"/>
      </w:pPr>
      <w:r>
        <w:rPr>
          <w:color w:val="FF0000"/>
        </w:rPr>
        <w:t>Policy</w:t>
      </w:r>
      <w:r>
        <w:rPr>
          <w:color w:val="FF0000"/>
          <w:spacing w:val="-1"/>
        </w:rPr>
        <w:t xml:space="preserve"> </w:t>
      </w:r>
      <w:r>
        <w:rPr>
          <w:color w:val="FF0000"/>
          <w:spacing w:val="-2"/>
        </w:rPr>
        <w:t>exclusions:</w:t>
      </w:r>
    </w:p>
    <w:p w14:paraId="746F2C53" w14:textId="77777777" w:rsidR="00336B6E" w:rsidRDefault="008170F0">
      <w:pPr>
        <w:pStyle w:val="BodyText"/>
        <w:spacing w:line="252" w:lineRule="exact"/>
        <w:ind w:left="98"/>
        <w:jc w:val="both"/>
      </w:pPr>
      <w:r>
        <w:t>Please</w:t>
      </w:r>
      <w:r>
        <w:rPr>
          <w:spacing w:val="-4"/>
        </w:rPr>
        <w:t xml:space="preserve"> </w:t>
      </w:r>
      <w:r>
        <w:t>note</w:t>
      </w:r>
      <w:r>
        <w:rPr>
          <w:spacing w:val="-4"/>
        </w:rPr>
        <w:t xml:space="preserve"> that:</w:t>
      </w:r>
    </w:p>
    <w:p w14:paraId="68046F46" w14:textId="77777777" w:rsidR="00336B6E" w:rsidRDefault="008170F0">
      <w:pPr>
        <w:pStyle w:val="ListParagraph"/>
        <w:numPr>
          <w:ilvl w:val="0"/>
          <w:numId w:val="1"/>
        </w:numPr>
        <w:tabs>
          <w:tab w:val="left" w:pos="523"/>
          <w:tab w:val="left" w:pos="525"/>
        </w:tabs>
        <w:spacing w:before="3" w:line="237" w:lineRule="auto"/>
        <w:ind w:right="233"/>
      </w:pPr>
      <w:proofErr w:type="gramStart"/>
      <w:r>
        <w:t>there</w:t>
      </w:r>
      <w:proofErr w:type="gramEnd"/>
      <w:r>
        <w:t xml:space="preserve"> is </w:t>
      </w:r>
      <w:proofErr w:type="gramStart"/>
      <w:r>
        <w:t>not</w:t>
      </w:r>
      <w:proofErr w:type="gramEnd"/>
      <w:r>
        <w:t xml:space="preserve"> automatic cover when a </w:t>
      </w:r>
      <w:proofErr w:type="gramStart"/>
      <w:r>
        <w:t>University</w:t>
      </w:r>
      <w:proofErr w:type="gramEnd"/>
      <w:r>
        <w:t xml:space="preserve"> business trip is cancelled / postponed / delayed due to Covid-19.</w:t>
      </w:r>
    </w:p>
    <w:p w14:paraId="0D2DCBD7" w14:textId="77777777" w:rsidR="00336B6E" w:rsidRDefault="008170F0">
      <w:pPr>
        <w:pStyle w:val="ListParagraph"/>
        <w:numPr>
          <w:ilvl w:val="0"/>
          <w:numId w:val="1"/>
        </w:numPr>
        <w:tabs>
          <w:tab w:val="left" w:pos="523"/>
          <w:tab w:val="left" w:pos="525"/>
        </w:tabs>
        <w:spacing w:before="4" w:line="237" w:lineRule="auto"/>
        <w:ind w:right="230"/>
      </w:pPr>
      <w:proofErr w:type="gramStart"/>
      <w:r>
        <w:t>there</w:t>
      </w:r>
      <w:proofErr w:type="gramEnd"/>
      <w:r>
        <w:t xml:space="preserve"> is no cover for travel undertaken against the advice of a Medical </w:t>
      </w:r>
      <w:r>
        <w:rPr>
          <w:spacing w:val="-2"/>
        </w:rPr>
        <w:t>Practitioner.</w:t>
      </w:r>
    </w:p>
    <w:p w14:paraId="30F1B0CD" w14:textId="77777777" w:rsidR="00336B6E" w:rsidRDefault="008170F0">
      <w:pPr>
        <w:pStyle w:val="ListParagraph"/>
        <w:numPr>
          <w:ilvl w:val="0"/>
          <w:numId w:val="1"/>
        </w:numPr>
        <w:tabs>
          <w:tab w:val="left" w:pos="523"/>
          <w:tab w:val="left" w:pos="525"/>
        </w:tabs>
        <w:spacing w:before="2"/>
        <w:ind w:right="229"/>
        <w:rPr>
          <w:i/>
        </w:rPr>
      </w:pPr>
      <w:r>
        <w:t xml:space="preserve">there is no cover for travelling to a destination contrary to the advice provided by the British Government at the time (or </w:t>
      </w:r>
      <w:proofErr w:type="gramStart"/>
      <w:r>
        <w:t>as a result of</w:t>
      </w:r>
      <w:proofErr w:type="gramEnd"/>
      <w:r>
        <w:t xml:space="preserve"> war or civil war). </w:t>
      </w:r>
      <w:hyperlink r:id="rId19">
        <w:r>
          <w:rPr>
            <w:i/>
            <w:color w:val="006FC0"/>
            <w:spacing w:val="-2"/>
            <w:u w:val="single" w:color="006FC0"/>
          </w:rPr>
          <w:t>www.gov.uk/foreign-travel-advice</w:t>
        </w:r>
      </w:hyperlink>
      <w:r>
        <w:rPr>
          <w:i/>
          <w:color w:val="006FC0"/>
          <w:spacing w:val="-2"/>
        </w:rPr>
        <w:t>.</w:t>
      </w:r>
    </w:p>
    <w:p w14:paraId="43187D11" w14:textId="77777777" w:rsidR="00336B6E" w:rsidRDefault="008170F0">
      <w:pPr>
        <w:pStyle w:val="ListParagraph"/>
        <w:numPr>
          <w:ilvl w:val="0"/>
          <w:numId w:val="1"/>
        </w:numPr>
        <w:tabs>
          <w:tab w:val="left" w:pos="523"/>
          <w:tab w:val="left" w:pos="525"/>
        </w:tabs>
        <w:spacing w:before="2" w:line="237" w:lineRule="auto"/>
        <w:ind w:right="233"/>
      </w:pPr>
      <w:proofErr w:type="gramStart"/>
      <w:r>
        <w:t>there</w:t>
      </w:r>
      <w:proofErr w:type="gramEnd"/>
      <w:r>
        <w:t xml:space="preserve"> is no cover for travel</w:t>
      </w:r>
      <w:r>
        <w:rPr>
          <w:spacing w:val="25"/>
        </w:rPr>
        <w:t xml:space="preserve"> </w:t>
      </w:r>
      <w:r>
        <w:t>within 2 months of the expected date of birth if you</w:t>
      </w:r>
      <w:r>
        <w:rPr>
          <w:spacing w:val="40"/>
        </w:rPr>
        <w:t xml:space="preserve"> </w:t>
      </w:r>
      <w:r>
        <w:t>are pregnant and injury or illness has resulted from your pregnancy.</w:t>
      </w:r>
    </w:p>
    <w:p w14:paraId="1D82D1CA" w14:textId="77777777" w:rsidR="00336B6E" w:rsidRDefault="008170F0">
      <w:pPr>
        <w:pStyle w:val="ListParagraph"/>
        <w:numPr>
          <w:ilvl w:val="0"/>
          <w:numId w:val="1"/>
        </w:numPr>
        <w:tabs>
          <w:tab w:val="left" w:pos="523"/>
          <w:tab w:val="left" w:pos="525"/>
        </w:tabs>
        <w:spacing w:before="3" w:line="237" w:lineRule="auto"/>
        <w:ind w:right="231"/>
      </w:pPr>
      <w:proofErr w:type="gramStart"/>
      <w:r>
        <w:t>there</w:t>
      </w:r>
      <w:proofErr w:type="gramEnd"/>
      <w:r>
        <w:t xml:space="preserve"> is no cover for injury or loss resulting from any kind of winter sports, mountaineering, </w:t>
      </w:r>
      <w:proofErr w:type="gramStart"/>
      <w:r>
        <w:t>sky-diving</w:t>
      </w:r>
      <w:proofErr w:type="gramEnd"/>
      <w:r>
        <w:t>, sub-aquatic activity or flying (except on scheduled fixed wing flights).</w:t>
      </w:r>
    </w:p>
    <w:p w14:paraId="3EB6F957" w14:textId="77777777" w:rsidR="00336B6E" w:rsidRDefault="00336B6E">
      <w:pPr>
        <w:pStyle w:val="BodyText"/>
        <w:spacing w:before="209"/>
      </w:pPr>
    </w:p>
    <w:p w14:paraId="0C8858F9" w14:textId="77777777" w:rsidR="00336B6E" w:rsidRDefault="008170F0">
      <w:pPr>
        <w:pStyle w:val="Heading1"/>
      </w:pPr>
      <w:r>
        <w:rPr>
          <w:color w:val="FF0000"/>
        </w:rPr>
        <w:t>Travel</w:t>
      </w:r>
      <w:r>
        <w:rPr>
          <w:color w:val="FF0000"/>
          <w:spacing w:val="-7"/>
        </w:rPr>
        <w:t xml:space="preserve"> </w:t>
      </w:r>
      <w:r>
        <w:rPr>
          <w:color w:val="FF0000"/>
          <w:spacing w:val="-2"/>
        </w:rPr>
        <w:t>Tips:</w:t>
      </w:r>
    </w:p>
    <w:p w14:paraId="65C9FE2E" w14:textId="77777777" w:rsidR="00336B6E" w:rsidRDefault="008170F0">
      <w:pPr>
        <w:pStyle w:val="BodyText"/>
        <w:spacing w:before="1"/>
        <w:ind w:left="98" w:right="229"/>
        <w:jc w:val="both"/>
        <w:rPr>
          <w:i/>
        </w:rPr>
      </w:pPr>
      <w:r>
        <w:t>In Europe, always carry a European Health Insurance Card (EHIC). If you have an existing EHIC card, it will remain valid until the expiry date on the card. For new applications, a UK Global Health Insurance Card</w:t>
      </w:r>
      <w:r>
        <w:rPr>
          <w:spacing w:val="-1"/>
        </w:rPr>
        <w:t xml:space="preserve"> </w:t>
      </w:r>
      <w:r>
        <w:t>(UK GHIC) replaces the</w:t>
      </w:r>
      <w:r>
        <w:rPr>
          <w:spacing w:val="-2"/>
        </w:rPr>
        <w:t xml:space="preserve"> </w:t>
      </w:r>
      <w:r>
        <w:t>EHIC - s</w:t>
      </w:r>
      <w:r>
        <w:rPr>
          <w:i/>
        </w:rPr>
        <w:t xml:space="preserve">ee </w:t>
      </w:r>
      <w:hyperlink r:id="rId20">
        <w:r>
          <w:rPr>
            <w:i/>
            <w:color w:val="006FC0"/>
            <w:spacing w:val="-2"/>
            <w:u w:val="single" w:color="006FC0"/>
          </w:rPr>
          <w:t>www.gov.uk/global-health-insurance-card</w:t>
        </w:r>
      </w:hyperlink>
      <w:r>
        <w:rPr>
          <w:i/>
          <w:spacing w:val="-2"/>
        </w:rPr>
        <w:t>.</w:t>
      </w:r>
    </w:p>
    <w:p w14:paraId="11290D9F" w14:textId="77777777" w:rsidR="00336B6E" w:rsidRDefault="00336B6E">
      <w:pPr>
        <w:pStyle w:val="BodyText"/>
        <w:rPr>
          <w:i/>
          <w:sz w:val="20"/>
        </w:rPr>
      </w:pPr>
    </w:p>
    <w:p w14:paraId="6EFC373E" w14:textId="77777777" w:rsidR="00336B6E" w:rsidRDefault="00336B6E">
      <w:pPr>
        <w:pStyle w:val="BodyText"/>
        <w:rPr>
          <w:i/>
          <w:sz w:val="20"/>
        </w:rPr>
      </w:pPr>
    </w:p>
    <w:p w14:paraId="5CE0455A" w14:textId="77777777" w:rsidR="00336B6E" w:rsidRDefault="00336B6E">
      <w:pPr>
        <w:pStyle w:val="BodyText"/>
        <w:rPr>
          <w:i/>
          <w:sz w:val="20"/>
        </w:rPr>
      </w:pPr>
    </w:p>
    <w:p w14:paraId="22D1630A" w14:textId="77777777" w:rsidR="00336B6E" w:rsidRDefault="00336B6E">
      <w:pPr>
        <w:pStyle w:val="BodyText"/>
        <w:rPr>
          <w:i/>
          <w:sz w:val="20"/>
        </w:rPr>
      </w:pPr>
    </w:p>
    <w:p w14:paraId="55D14C33" w14:textId="77777777" w:rsidR="00336B6E" w:rsidRDefault="00336B6E">
      <w:pPr>
        <w:pStyle w:val="BodyText"/>
        <w:rPr>
          <w:i/>
          <w:sz w:val="20"/>
        </w:rPr>
      </w:pPr>
    </w:p>
    <w:p w14:paraId="59652B00" w14:textId="77777777" w:rsidR="00336B6E" w:rsidRDefault="00336B6E">
      <w:pPr>
        <w:pStyle w:val="BodyText"/>
        <w:rPr>
          <w:i/>
          <w:sz w:val="20"/>
        </w:rPr>
      </w:pPr>
    </w:p>
    <w:p w14:paraId="192F7D1D" w14:textId="77777777" w:rsidR="00336B6E" w:rsidRDefault="00336B6E">
      <w:pPr>
        <w:pStyle w:val="BodyText"/>
        <w:rPr>
          <w:i/>
          <w:sz w:val="20"/>
        </w:rPr>
      </w:pPr>
    </w:p>
    <w:p w14:paraId="4DDF7A68" w14:textId="77777777" w:rsidR="00336B6E" w:rsidRDefault="00336B6E">
      <w:pPr>
        <w:pStyle w:val="BodyText"/>
        <w:rPr>
          <w:i/>
          <w:sz w:val="20"/>
        </w:rPr>
      </w:pPr>
    </w:p>
    <w:p w14:paraId="1167BC74" w14:textId="77777777" w:rsidR="00336B6E" w:rsidRDefault="00336B6E">
      <w:pPr>
        <w:pStyle w:val="BodyText"/>
        <w:rPr>
          <w:i/>
          <w:sz w:val="20"/>
        </w:rPr>
      </w:pPr>
    </w:p>
    <w:p w14:paraId="53B56B5B" w14:textId="77777777" w:rsidR="00336B6E" w:rsidRDefault="00336B6E">
      <w:pPr>
        <w:pStyle w:val="BodyText"/>
        <w:rPr>
          <w:i/>
          <w:sz w:val="20"/>
        </w:rPr>
      </w:pPr>
    </w:p>
    <w:p w14:paraId="71E46B41" w14:textId="77777777" w:rsidR="00336B6E" w:rsidRDefault="00336B6E">
      <w:pPr>
        <w:pStyle w:val="BodyText"/>
        <w:rPr>
          <w:i/>
          <w:sz w:val="20"/>
        </w:rPr>
      </w:pPr>
    </w:p>
    <w:p w14:paraId="62F39DB7" w14:textId="77777777" w:rsidR="00336B6E" w:rsidRDefault="00336B6E">
      <w:pPr>
        <w:pStyle w:val="BodyText"/>
        <w:rPr>
          <w:i/>
          <w:sz w:val="20"/>
        </w:rPr>
      </w:pPr>
    </w:p>
    <w:p w14:paraId="36F64E1F" w14:textId="77777777" w:rsidR="00336B6E" w:rsidRDefault="00336B6E">
      <w:pPr>
        <w:pStyle w:val="BodyText"/>
        <w:rPr>
          <w:i/>
          <w:sz w:val="20"/>
        </w:rPr>
      </w:pPr>
    </w:p>
    <w:p w14:paraId="221FD088" w14:textId="77777777" w:rsidR="00336B6E" w:rsidRDefault="00336B6E">
      <w:pPr>
        <w:pStyle w:val="BodyText"/>
        <w:rPr>
          <w:i/>
          <w:sz w:val="20"/>
        </w:rPr>
      </w:pPr>
    </w:p>
    <w:p w14:paraId="398FC002" w14:textId="77777777" w:rsidR="00336B6E" w:rsidRDefault="00336B6E">
      <w:pPr>
        <w:pStyle w:val="BodyText"/>
        <w:rPr>
          <w:i/>
          <w:sz w:val="20"/>
        </w:rPr>
      </w:pPr>
    </w:p>
    <w:p w14:paraId="5AC5D4F5" w14:textId="77777777" w:rsidR="00336B6E" w:rsidRDefault="00336B6E">
      <w:pPr>
        <w:pStyle w:val="BodyText"/>
        <w:rPr>
          <w:i/>
          <w:sz w:val="20"/>
        </w:rPr>
      </w:pPr>
    </w:p>
    <w:p w14:paraId="728798BD" w14:textId="77777777" w:rsidR="00336B6E" w:rsidRDefault="00336B6E">
      <w:pPr>
        <w:pStyle w:val="BodyText"/>
        <w:rPr>
          <w:i/>
          <w:sz w:val="20"/>
        </w:rPr>
      </w:pPr>
    </w:p>
    <w:p w14:paraId="56FB6D6A" w14:textId="77777777" w:rsidR="00336B6E" w:rsidRDefault="00336B6E">
      <w:pPr>
        <w:pStyle w:val="BodyText"/>
        <w:rPr>
          <w:i/>
          <w:sz w:val="20"/>
        </w:rPr>
      </w:pPr>
    </w:p>
    <w:p w14:paraId="06A164F0" w14:textId="77777777" w:rsidR="00336B6E" w:rsidRDefault="00336B6E">
      <w:pPr>
        <w:pStyle w:val="BodyText"/>
        <w:rPr>
          <w:i/>
          <w:sz w:val="20"/>
        </w:rPr>
      </w:pPr>
    </w:p>
    <w:p w14:paraId="78A9EE1A" w14:textId="77777777" w:rsidR="00336B6E" w:rsidRDefault="00336B6E">
      <w:pPr>
        <w:pStyle w:val="BodyText"/>
        <w:rPr>
          <w:i/>
          <w:sz w:val="20"/>
        </w:rPr>
      </w:pPr>
    </w:p>
    <w:p w14:paraId="2A204E03" w14:textId="77777777" w:rsidR="00336B6E" w:rsidRDefault="00336B6E">
      <w:pPr>
        <w:pStyle w:val="BodyText"/>
        <w:rPr>
          <w:i/>
          <w:sz w:val="20"/>
        </w:rPr>
      </w:pPr>
    </w:p>
    <w:p w14:paraId="345D9897" w14:textId="77777777" w:rsidR="00336B6E" w:rsidRDefault="00336B6E">
      <w:pPr>
        <w:pStyle w:val="BodyText"/>
        <w:rPr>
          <w:i/>
          <w:sz w:val="20"/>
        </w:rPr>
      </w:pPr>
    </w:p>
    <w:p w14:paraId="05B3A7FC" w14:textId="77777777" w:rsidR="00336B6E" w:rsidRDefault="00336B6E">
      <w:pPr>
        <w:pStyle w:val="BodyText"/>
        <w:rPr>
          <w:i/>
          <w:sz w:val="20"/>
        </w:rPr>
      </w:pPr>
    </w:p>
    <w:p w14:paraId="58401AD4" w14:textId="77777777" w:rsidR="00336B6E" w:rsidRDefault="00336B6E">
      <w:pPr>
        <w:pStyle w:val="BodyText"/>
        <w:rPr>
          <w:i/>
          <w:sz w:val="20"/>
        </w:rPr>
      </w:pPr>
    </w:p>
    <w:p w14:paraId="2E521E45" w14:textId="77777777" w:rsidR="00336B6E" w:rsidRDefault="00336B6E">
      <w:pPr>
        <w:pStyle w:val="BodyText"/>
        <w:rPr>
          <w:i/>
          <w:sz w:val="20"/>
        </w:rPr>
      </w:pPr>
    </w:p>
    <w:p w14:paraId="1F5FFC15" w14:textId="77777777" w:rsidR="00336B6E" w:rsidRDefault="00336B6E">
      <w:pPr>
        <w:pStyle w:val="BodyText"/>
        <w:rPr>
          <w:i/>
          <w:sz w:val="20"/>
        </w:rPr>
      </w:pPr>
    </w:p>
    <w:p w14:paraId="40568241" w14:textId="77777777" w:rsidR="00336B6E" w:rsidRDefault="00336B6E">
      <w:pPr>
        <w:pStyle w:val="BodyText"/>
        <w:rPr>
          <w:i/>
          <w:sz w:val="20"/>
        </w:rPr>
      </w:pPr>
    </w:p>
    <w:p w14:paraId="51CFBC2C" w14:textId="77777777" w:rsidR="00336B6E" w:rsidRDefault="00336B6E">
      <w:pPr>
        <w:pStyle w:val="BodyText"/>
        <w:spacing w:before="139"/>
        <w:rPr>
          <w:i/>
          <w:sz w:val="20"/>
        </w:rPr>
      </w:pPr>
    </w:p>
    <w:p w14:paraId="2972C58B" w14:textId="1DE76997" w:rsidR="00336B6E" w:rsidRDefault="008170F0">
      <w:pPr>
        <w:tabs>
          <w:tab w:val="left" w:pos="5580"/>
        </w:tabs>
        <w:ind w:left="98"/>
        <w:rPr>
          <w:i/>
          <w:sz w:val="20"/>
        </w:rPr>
      </w:pPr>
      <w:r>
        <w:rPr>
          <w:i/>
          <w:sz w:val="20"/>
        </w:rPr>
        <w:t>August</w:t>
      </w:r>
      <w:r>
        <w:rPr>
          <w:i/>
          <w:spacing w:val="-9"/>
          <w:sz w:val="20"/>
        </w:rPr>
        <w:t xml:space="preserve"> </w:t>
      </w:r>
      <w:r>
        <w:rPr>
          <w:i/>
          <w:spacing w:val="-4"/>
          <w:sz w:val="20"/>
        </w:rPr>
        <w:t>202</w:t>
      </w:r>
      <w:r w:rsidR="00151EA8">
        <w:rPr>
          <w:i/>
          <w:spacing w:val="-4"/>
          <w:sz w:val="20"/>
        </w:rPr>
        <w:t>6</w:t>
      </w:r>
      <w:r>
        <w:rPr>
          <w:i/>
          <w:sz w:val="20"/>
        </w:rPr>
        <w:tab/>
      </w:r>
      <w:proofErr w:type="spellStart"/>
      <w:r>
        <w:rPr>
          <w:i/>
          <w:sz w:val="20"/>
        </w:rPr>
        <w:t>UoD</w:t>
      </w:r>
      <w:proofErr w:type="spellEnd"/>
      <w:r>
        <w:rPr>
          <w:i/>
          <w:spacing w:val="-6"/>
          <w:sz w:val="20"/>
        </w:rPr>
        <w:t xml:space="preserve"> </w:t>
      </w:r>
      <w:r>
        <w:rPr>
          <w:i/>
          <w:sz w:val="20"/>
        </w:rPr>
        <w:t>travel</w:t>
      </w:r>
      <w:r>
        <w:rPr>
          <w:i/>
          <w:spacing w:val="-5"/>
          <w:sz w:val="20"/>
        </w:rPr>
        <w:t xml:space="preserve"> </w:t>
      </w:r>
      <w:r>
        <w:rPr>
          <w:i/>
          <w:sz w:val="20"/>
        </w:rPr>
        <w:t>insurance</w:t>
      </w:r>
      <w:r>
        <w:rPr>
          <w:i/>
          <w:spacing w:val="-2"/>
          <w:sz w:val="20"/>
        </w:rPr>
        <w:t xml:space="preserve"> guide.doc</w:t>
      </w:r>
    </w:p>
    <w:sectPr w:rsidR="00336B6E">
      <w:pgSz w:w="11910" w:h="16850"/>
      <w:pgMar w:top="800" w:right="1559" w:bottom="780" w:left="1700" w:header="0" w:footer="5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4BE6" w14:textId="77777777" w:rsidR="008170F0" w:rsidRDefault="008170F0">
      <w:r>
        <w:separator/>
      </w:r>
    </w:p>
  </w:endnote>
  <w:endnote w:type="continuationSeparator" w:id="0">
    <w:p w14:paraId="597A0821" w14:textId="77777777" w:rsidR="008170F0" w:rsidRDefault="0081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E2C5" w14:textId="77777777" w:rsidR="00336B6E" w:rsidRDefault="008170F0">
    <w:pPr>
      <w:pStyle w:val="BodyText"/>
      <w:spacing w:line="14" w:lineRule="auto"/>
      <w:rPr>
        <w:sz w:val="20"/>
      </w:rPr>
    </w:pPr>
    <w:r>
      <w:rPr>
        <w:noProof/>
        <w:sz w:val="20"/>
      </w:rPr>
      <mc:AlternateContent>
        <mc:Choice Requires="wps">
          <w:drawing>
            <wp:anchor distT="0" distB="0" distL="0" distR="0" simplePos="0" relativeHeight="487488512" behindDoc="1" locked="0" layoutInCell="1" allowOverlap="1" wp14:anchorId="174845BB" wp14:editId="4AA7CA7C">
              <wp:simplePos x="0" y="0"/>
              <wp:positionH relativeFrom="page">
                <wp:posOffset>3711575</wp:posOffset>
              </wp:positionH>
              <wp:positionV relativeFrom="page">
                <wp:posOffset>10182917</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56D87DB" w14:textId="77777777" w:rsidR="00336B6E" w:rsidRDefault="008170F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174845BB" id="_x0000_t202" coordsize="21600,21600" o:spt="202" path="m,l,21600r21600,l21600,xe">
              <v:stroke joinstyle="miter"/>
              <v:path gradientshapeok="t" o:connecttype="rect"/>
            </v:shapetype>
            <v:shape id="Textbox 1" o:spid="_x0000_s1026" type="#_x0000_t202" style="position:absolute;margin-left:292.25pt;margin-top:801.8pt;width:12pt;height:13.0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" filled="f" stroked="f">
              <v:textbox inset="0,0,0,0">
                <w:txbxContent>
                  <w:p w14:paraId="256D87DB" w14:textId="77777777" w:rsidR="00336B6E" w:rsidRDefault="008170F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E431" w14:textId="77777777" w:rsidR="008170F0" w:rsidRDefault="008170F0">
      <w:r>
        <w:separator/>
      </w:r>
    </w:p>
  </w:footnote>
  <w:footnote w:type="continuationSeparator" w:id="0">
    <w:p w14:paraId="618CCF7C" w14:textId="77777777" w:rsidR="008170F0" w:rsidRDefault="00817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967EC"/>
    <w:multiLevelType w:val="hybridMultilevel"/>
    <w:tmpl w:val="1056359A"/>
    <w:lvl w:ilvl="0" w:tplc="CC661DC2">
      <w:numFmt w:val="bullet"/>
      <w:lvlText w:val=""/>
      <w:lvlJc w:val="left"/>
      <w:pPr>
        <w:ind w:left="525" w:hanging="286"/>
      </w:pPr>
      <w:rPr>
        <w:rFonts w:ascii="Symbol" w:eastAsia="Symbol" w:hAnsi="Symbol" w:cs="Symbol" w:hint="default"/>
        <w:b w:val="0"/>
        <w:bCs w:val="0"/>
        <w:i w:val="0"/>
        <w:iCs w:val="0"/>
        <w:spacing w:val="0"/>
        <w:w w:val="100"/>
        <w:sz w:val="22"/>
        <w:szCs w:val="22"/>
        <w:lang w:val="en-US" w:eastAsia="en-US" w:bidi="ar-SA"/>
      </w:rPr>
    </w:lvl>
    <w:lvl w:ilvl="1" w:tplc="EC5AD246">
      <w:numFmt w:val="bullet"/>
      <w:lvlText w:val="•"/>
      <w:lvlJc w:val="left"/>
      <w:pPr>
        <w:ind w:left="1332" w:hanging="286"/>
      </w:pPr>
      <w:rPr>
        <w:rFonts w:hint="default"/>
        <w:lang w:val="en-US" w:eastAsia="en-US" w:bidi="ar-SA"/>
      </w:rPr>
    </w:lvl>
    <w:lvl w:ilvl="2" w:tplc="84DC6C78">
      <w:numFmt w:val="bullet"/>
      <w:lvlText w:val="•"/>
      <w:lvlJc w:val="left"/>
      <w:pPr>
        <w:ind w:left="2145" w:hanging="286"/>
      </w:pPr>
      <w:rPr>
        <w:rFonts w:hint="default"/>
        <w:lang w:val="en-US" w:eastAsia="en-US" w:bidi="ar-SA"/>
      </w:rPr>
    </w:lvl>
    <w:lvl w:ilvl="3" w:tplc="CD606486">
      <w:numFmt w:val="bullet"/>
      <w:lvlText w:val="•"/>
      <w:lvlJc w:val="left"/>
      <w:pPr>
        <w:ind w:left="2958" w:hanging="286"/>
      </w:pPr>
      <w:rPr>
        <w:rFonts w:hint="default"/>
        <w:lang w:val="en-US" w:eastAsia="en-US" w:bidi="ar-SA"/>
      </w:rPr>
    </w:lvl>
    <w:lvl w:ilvl="4" w:tplc="FDFEC73A">
      <w:numFmt w:val="bullet"/>
      <w:lvlText w:val="•"/>
      <w:lvlJc w:val="left"/>
      <w:pPr>
        <w:ind w:left="3770" w:hanging="286"/>
      </w:pPr>
      <w:rPr>
        <w:rFonts w:hint="default"/>
        <w:lang w:val="en-US" w:eastAsia="en-US" w:bidi="ar-SA"/>
      </w:rPr>
    </w:lvl>
    <w:lvl w:ilvl="5" w:tplc="7E446E72">
      <w:numFmt w:val="bullet"/>
      <w:lvlText w:val="•"/>
      <w:lvlJc w:val="left"/>
      <w:pPr>
        <w:ind w:left="4583" w:hanging="286"/>
      </w:pPr>
      <w:rPr>
        <w:rFonts w:hint="default"/>
        <w:lang w:val="en-US" w:eastAsia="en-US" w:bidi="ar-SA"/>
      </w:rPr>
    </w:lvl>
    <w:lvl w:ilvl="6" w:tplc="89C497AA">
      <w:numFmt w:val="bullet"/>
      <w:lvlText w:val="•"/>
      <w:lvlJc w:val="left"/>
      <w:pPr>
        <w:ind w:left="5396" w:hanging="286"/>
      </w:pPr>
      <w:rPr>
        <w:rFonts w:hint="default"/>
        <w:lang w:val="en-US" w:eastAsia="en-US" w:bidi="ar-SA"/>
      </w:rPr>
    </w:lvl>
    <w:lvl w:ilvl="7" w:tplc="D5DE4208">
      <w:numFmt w:val="bullet"/>
      <w:lvlText w:val="•"/>
      <w:lvlJc w:val="left"/>
      <w:pPr>
        <w:ind w:left="6209" w:hanging="286"/>
      </w:pPr>
      <w:rPr>
        <w:rFonts w:hint="default"/>
        <w:lang w:val="en-US" w:eastAsia="en-US" w:bidi="ar-SA"/>
      </w:rPr>
    </w:lvl>
    <w:lvl w:ilvl="8" w:tplc="8BBC3522">
      <w:numFmt w:val="bullet"/>
      <w:lvlText w:val="•"/>
      <w:lvlJc w:val="left"/>
      <w:pPr>
        <w:ind w:left="7021" w:hanging="286"/>
      </w:pPr>
      <w:rPr>
        <w:rFonts w:hint="default"/>
        <w:lang w:val="en-US" w:eastAsia="en-US" w:bidi="ar-SA"/>
      </w:rPr>
    </w:lvl>
  </w:abstractNum>
  <w:abstractNum w:abstractNumId="1" w15:restartNumberingAfterBreak="0">
    <w:nsid w:val="795D2EC3"/>
    <w:multiLevelType w:val="hybridMultilevel"/>
    <w:tmpl w:val="60D2B49E"/>
    <w:lvl w:ilvl="0" w:tplc="A48E7934">
      <w:numFmt w:val="bullet"/>
      <w:lvlText w:val="•"/>
      <w:lvlJc w:val="left"/>
      <w:pPr>
        <w:ind w:left="525" w:hanging="286"/>
      </w:pPr>
      <w:rPr>
        <w:rFonts w:ascii="Arial" w:eastAsia="Arial" w:hAnsi="Arial" w:cs="Arial" w:hint="default"/>
        <w:b w:val="0"/>
        <w:bCs w:val="0"/>
        <w:i w:val="0"/>
        <w:iCs w:val="0"/>
        <w:spacing w:val="0"/>
        <w:w w:val="100"/>
        <w:sz w:val="22"/>
        <w:szCs w:val="22"/>
        <w:lang w:val="en-US" w:eastAsia="en-US" w:bidi="ar-SA"/>
      </w:rPr>
    </w:lvl>
    <w:lvl w:ilvl="1" w:tplc="525AC760">
      <w:numFmt w:val="bullet"/>
      <w:lvlText w:val=""/>
      <w:lvlJc w:val="left"/>
      <w:pPr>
        <w:ind w:left="818" w:hanging="360"/>
      </w:pPr>
      <w:rPr>
        <w:rFonts w:ascii="Wingdings" w:eastAsia="Wingdings" w:hAnsi="Wingdings" w:cs="Wingdings" w:hint="default"/>
        <w:b w:val="0"/>
        <w:bCs w:val="0"/>
        <w:i w:val="0"/>
        <w:iCs w:val="0"/>
        <w:spacing w:val="0"/>
        <w:w w:val="100"/>
        <w:sz w:val="22"/>
        <w:szCs w:val="22"/>
        <w:lang w:val="en-US" w:eastAsia="en-US" w:bidi="ar-SA"/>
      </w:rPr>
    </w:lvl>
    <w:lvl w:ilvl="2" w:tplc="4174715E">
      <w:numFmt w:val="bullet"/>
      <w:lvlText w:val="•"/>
      <w:lvlJc w:val="left"/>
      <w:pPr>
        <w:ind w:left="1689" w:hanging="360"/>
      </w:pPr>
      <w:rPr>
        <w:rFonts w:hint="default"/>
        <w:lang w:val="en-US" w:eastAsia="en-US" w:bidi="ar-SA"/>
      </w:rPr>
    </w:lvl>
    <w:lvl w:ilvl="3" w:tplc="7DCA29FA">
      <w:numFmt w:val="bullet"/>
      <w:lvlText w:val="•"/>
      <w:lvlJc w:val="left"/>
      <w:pPr>
        <w:ind w:left="2559" w:hanging="360"/>
      </w:pPr>
      <w:rPr>
        <w:rFonts w:hint="default"/>
        <w:lang w:val="en-US" w:eastAsia="en-US" w:bidi="ar-SA"/>
      </w:rPr>
    </w:lvl>
    <w:lvl w:ilvl="4" w:tplc="E3F6E3C2">
      <w:numFmt w:val="bullet"/>
      <w:lvlText w:val="•"/>
      <w:lvlJc w:val="left"/>
      <w:pPr>
        <w:ind w:left="3429" w:hanging="360"/>
      </w:pPr>
      <w:rPr>
        <w:rFonts w:hint="default"/>
        <w:lang w:val="en-US" w:eastAsia="en-US" w:bidi="ar-SA"/>
      </w:rPr>
    </w:lvl>
    <w:lvl w:ilvl="5" w:tplc="19E613A2">
      <w:numFmt w:val="bullet"/>
      <w:lvlText w:val="•"/>
      <w:lvlJc w:val="left"/>
      <w:pPr>
        <w:ind w:left="4298" w:hanging="360"/>
      </w:pPr>
      <w:rPr>
        <w:rFonts w:hint="default"/>
        <w:lang w:val="en-US" w:eastAsia="en-US" w:bidi="ar-SA"/>
      </w:rPr>
    </w:lvl>
    <w:lvl w:ilvl="6" w:tplc="8EE206B2">
      <w:numFmt w:val="bullet"/>
      <w:lvlText w:val="•"/>
      <w:lvlJc w:val="left"/>
      <w:pPr>
        <w:ind w:left="5168" w:hanging="360"/>
      </w:pPr>
      <w:rPr>
        <w:rFonts w:hint="default"/>
        <w:lang w:val="en-US" w:eastAsia="en-US" w:bidi="ar-SA"/>
      </w:rPr>
    </w:lvl>
    <w:lvl w:ilvl="7" w:tplc="28C67E4C">
      <w:numFmt w:val="bullet"/>
      <w:lvlText w:val="•"/>
      <w:lvlJc w:val="left"/>
      <w:pPr>
        <w:ind w:left="6038" w:hanging="360"/>
      </w:pPr>
      <w:rPr>
        <w:rFonts w:hint="default"/>
        <w:lang w:val="en-US" w:eastAsia="en-US" w:bidi="ar-SA"/>
      </w:rPr>
    </w:lvl>
    <w:lvl w:ilvl="8" w:tplc="B0206A52">
      <w:numFmt w:val="bullet"/>
      <w:lvlText w:val="•"/>
      <w:lvlJc w:val="left"/>
      <w:pPr>
        <w:ind w:left="6907" w:hanging="360"/>
      </w:pPr>
      <w:rPr>
        <w:rFonts w:hint="default"/>
        <w:lang w:val="en-US" w:eastAsia="en-US" w:bidi="ar-SA"/>
      </w:rPr>
    </w:lvl>
  </w:abstractNum>
  <w:num w:numId="1" w16cid:durableId="2008167322">
    <w:abstractNumId w:val="0"/>
  </w:num>
  <w:num w:numId="2" w16cid:durableId="161627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6E"/>
    <w:rsid w:val="00151EA8"/>
    <w:rsid w:val="00336B6E"/>
    <w:rsid w:val="008170F0"/>
    <w:rsid w:val="00AD2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BBD1"/>
  <w15:docId w15:val="{B93EFA5F-915B-4720-9FB8-766E865D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8"/>
      <w:jc w:val="both"/>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525" w:hanging="286"/>
      <w:jc w:val="both"/>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151EA8"/>
    <w:rPr>
      <w:color w:val="0000FF" w:themeColor="hyperlink"/>
      <w:u w:val="single"/>
    </w:rPr>
  </w:style>
  <w:style w:type="character" w:styleId="UnresolvedMention">
    <w:name w:val="Unresolved Mention"/>
    <w:basedOn w:val="DefaultParagraphFont"/>
    <w:uiPriority w:val="99"/>
    <w:semiHidden/>
    <w:unhideWhenUsed/>
    <w:rsid w:val="00151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mal.co.uk/travel-hub/pre-travel-advice/" TargetMode="External"/><Relationship Id="rId13" Type="http://schemas.openxmlformats.org/officeDocument/2006/relationships/hyperlink" Target="https://www.dundee.ac.uk/corporate-information/travelling-university-work-overseas-polic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dundee.ac.uk/corporate-information/business-travel-and-personal-accident-insurance" TargetMode="External"/><Relationship Id="rId17" Type="http://schemas.openxmlformats.org/officeDocument/2006/relationships/hyperlink" Target="http://nathnac.net/" TargetMode="External"/><Relationship Id="rId2" Type="http://schemas.openxmlformats.org/officeDocument/2006/relationships/styles" Target="styles.xml"/><Relationship Id="rId16" Type="http://schemas.openxmlformats.org/officeDocument/2006/relationships/hyperlink" Target="http://www.gov.uk/government/organisations/foreign-commonwealth-development-office" TargetMode="External"/><Relationship Id="rId20" Type="http://schemas.openxmlformats.org/officeDocument/2006/relationships/hyperlink" Target="http://www.gov.uk/global-health-insurance-car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undee.ac.uk/corporate-information/business-travel-and-personal-accident-insurance" TargetMode="External"/><Relationship Id="rId5" Type="http://schemas.openxmlformats.org/officeDocument/2006/relationships/footnotes" Target="footnotes.xml"/><Relationship Id="rId15" Type="http://schemas.openxmlformats.org/officeDocument/2006/relationships/hyperlink" Target="http://www.gov.uk/government/organisations/foreign-commonwealth-development-office" TargetMode="External"/><Relationship Id="rId10" Type="http://schemas.openxmlformats.org/officeDocument/2006/relationships/hyperlink" Target="http://www.dundee.ac.uk/corporate-information/business-travel-and-personal-accident-insurance" TargetMode="External"/><Relationship Id="rId19" Type="http://schemas.openxmlformats.org/officeDocument/2006/relationships/hyperlink" Target="http://www.gov.uk/foreign-travel-advice" TargetMode="External"/><Relationship Id="rId4" Type="http://schemas.openxmlformats.org/officeDocument/2006/relationships/webSettings" Target="webSettings.xml"/><Relationship Id="rId9" Type="http://schemas.openxmlformats.org/officeDocument/2006/relationships/hyperlink" Target="mailto:insurance@dundee.ac.uk" TargetMode="External"/><Relationship Id="rId14" Type="http://schemas.openxmlformats.org/officeDocument/2006/relationships/hyperlink" Target="https://www.dundee.ac.uk/corporate-information/travelling-university-work-overseas-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1106</Words>
  <Characters>6152</Characters>
  <Application>Microsoft Office Word</Application>
  <DocSecurity>0</DocSecurity>
  <Lines>323</Lines>
  <Paragraphs>181</Paragraphs>
  <ScaleCrop>false</ScaleCrop>
  <Company>University of Dundee</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AIG Europe</dc:title>
  <dc:creator>lemcilravey</dc:creator>
  <cp:lastModifiedBy>Jessica Finley (Staff)</cp:lastModifiedBy>
  <cp:revision>2</cp:revision>
  <dcterms:created xsi:type="dcterms:W3CDTF">2026-08-28T13:09:00Z</dcterms:created>
  <dcterms:modified xsi:type="dcterms:W3CDTF">2026-08-28T13:09:00Z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Microsoft® Word for Microsoft 365</vt:lpwstr>
  </property>
  <property fmtid="{D5CDD505-2E9C-101B-9397-08002B2CF9AE}" pid="4" name="LastSaved">
    <vt:filetime>2026-08-28T00:00:00Z</vt:filetime>
  </property>
  <property fmtid="{D5CDD505-2E9C-101B-9397-08002B2CF9AE}" pid="5" name="Producer">
    <vt:lpwstr>Microsoft® Word for Microsoft 365</vt:lpwstr>
  </property>
  <property fmtid="{D5CDD505-2E9C-101B-9397-08002B2CF9AE}" pid="6" name="MSIP_Label_a618d1e0-f5d7-4da7-8ddd-3b83021a2c85_Enabled">
    <vt:lpwstr>true</vt:lpwstr>
  </property>
  <property fmtid="{D5CDD505-2E9C-101B-9397-08002B2CF9AE}" pid="7" name="MSIP_Label_a618d1e0-f5d7-4da7-8ddd-3b83021a2c85_SetDate">
    <vt:lpwstr>2026-08-28T13:09:23Z</vt:lpwstr>
  </property>
  <property fmtid="{D5CDD505-2E9C-101B-9397-08002B2CF9AE}" pid="8" name="MSIP_Label_a618d1e0-f5d7-4da7-8ddd-3b83021a2c85_Method">
    <vt:lpwstr>Standard</vt:lpwstr>
  </property>
  <property fmtid="{D5CDD505-2E9C-101B-9397-08002B2CF9AE}" pid="9" name="MSIP_Label_a618d1e0-f5d7-4da7-8ddd-3b83021a2c85_Name">
    <vt:lpwstr>Private</vt:lpwstr>
  </property>
  <property fmtid="{D5CDD505-2E9C-101B-9397-08002B2CF9AE}" pid="10" name="MSIP_Label_a618d1e0-f5d7-4da7-8ddd-3b83021a2c85_SiteId">
    <vt:lpwstr>ae323139-093a-4d2a-81a6-5d334bcd9019</vt:lpwstr>
  </property>
  <property fmtid="{D5CDD505-2E9C-101B-9397-08002B2CF9AE}" pid="11" name="MSIP_Label_a618d1e0-f5d7-4da7-8ddd-3b83021a2c85_ActionId">
    <vt:lpwstr>60c1231e-f841-4858-940a-cdc8cea459f2</vt:lpwstr>
  </property>
  <property fmtid="{D5CDD505-2E9C-101B-9397-08002B2CF9AE}" pid="12" name="MSIP_Label_a618d1e0-f5d7-4da7-8ddd-3b83021a2c85_ContentBits">
    <vt:lpwstr>0</vt:lpwstr>
  </property>
  <property fmtid="{D5CDD505-2E9C-101B-9397-08002B2CF9AE}" pid="13" name="MSIP_Label_a618d1e0-f5d7-4da7-8ddd-3b83021a2c85_Tag">
    <vt:lpwstr>10, 3, 0, 1</vt:lpwstr>
  </property>
</Properties>
</file>