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p14">
  <w:body>
    <w:p w:rsidR="00615801" w:rsidP="00B154B8" w:rsidRDefault="00615801" w14:paraId="7A22B7A9" w14:textId="77777777">
      <w:pPr>
        <w:pStyle w:val="FMHeading1"/>
      </w:pPr>
      <w:bookmarkStart w:name="_Toc427653705" w:id="0"/>
      <w:bookmarkStart w:name="_Toc457992635" w:id="1"/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A22B815" wp14:editId="26BAB07F">
            <wp:simplePos x="0" y="0"/>
            <wp:positionH relativeFrom="column">
              <wp:posOffset>-1078230</wp:posOffset>
            </wp:positionH>
            <wp:positionV relativeFrom="paragraph">
              <wp:posOffset>-93345</wp:posOffset>
            </wp:positionV>
            <wp:extent cx="2295525" cy="718119"/>
            <wp:effectExtent l="0" t="0" r="0" b="635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4_UoD_LOGO RGB@100% @300dpi-S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718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page" w:tblpX="721" w:tblpY="773"/>
        <w:tblW w:w="10485" w:type="dxa"/>
        <w:tblLook w:val="01E0" w:firstRow="1" w:lastRow="1" w:firstColumn="1" w:lastColumn="1" w:noHBand="0" w:noVBand="0"/>
      </w:tblPr>
      <w:tblGrid>
        <w:gridCol w:w="5932"/>
        <w:gridCol w:w="4553"/>
      </w:tblGrid>
      <w:tr w:rsidRPr="00E85BE8" w:rsidR="001701C9" w:rsidTr="2A83FCA5" w14:paraId="16751B2E" w14:textId="77777777">
        <w:trPr>
          <w:trHeight w:val="547"/>
        </w:trPr>
        <w:tc>
          <w:tcPr>
            <w:tcW w:w="5932" w:type="dxa"/>
            <w:tcMar/>
          </w:tcPr>
          <w:p w:rsidRPr="00E85BE8" w:rsidR="001701C9" w:rsidP="001701C9" w:rsidRDefault="001701C9" w14:paraId="3A9937D6" w14:textId="77777777">
            <w:pPr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E85BE8">
              <w:rPr>
                <w:rFonts w:ascii="Calibri" w:hAnsi="Calibri"/>
                <w:sz w:val="20"/>
                <w:szCs w:val="20"/>
                <w:lang w:val="en-US"/>
              </w:rPr>
              <w:t>Student:</w:t>
            </w:r>
          </w:p>
          <w:p w:rsidRPr="00E85BE8" w:rsidR="001701C9" w:rsidP="001701C9" w:rsidRDefault="001701C9" w14:paraId="22FFEA7B" w14:textId="77777777">
            <w:pPr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4553" w:type="dxa"/>
            <w:tcMar/>
          </w:tcPr>
          <w:p w:rsidRPr="00E85BE8" w:rsidR="001701C9" w:rsidP="001701C9" w:rsidRDefault="001701C9" w14:paraId="4ED32D13" w14:textId="77777777">
            <w:pPr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E85BE8">
              <w:rPr>
                <w:rFonts w:ascii="Calibri" w:hAnsi="Calibri"/>
                <w:sz w:val="20"/>
                <w:szCs w:val="20"/>
                <w:lang w:val="en-US"/>
              </w:rPr>
              <w:t>Observer:</w:t>
            </w:r>
          </w:p>
        </w:tc>
      </w:tr>
      <w:tr w:rsidRPr="00E85BE8" w:rsidR="001701C9" w:rsidTr="2A83FCA5" w14:paraId="74A57014" w14:textId="77777777">
        <w:trPr>
          <w:trHeight w:val="547"/>
        </w:trPr>
        <w:tc>
          <w:tcPr>
            <w:tcW w:w="10485" w:type="dxa"/>
            <w:gridSpan w:val="2"/>
            <w:tcMar/>
          </w:tcPr>
          <w:p w:rsidRPr="00E85BE8" w:rsidR="001701C9" w:rsidP="001701C9" w:rsidRDefault="001701C9" w14:paraId="25A06F0E" w14:textId="77777777">
            <w:pPr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E85BE8">
              <w:rPr>
                <w:rFonts w:ascii="Calibri" w:hAnsi="Calibri"/>
                <w:sz w:val="20"/>
                <w:szCs w:val="20"/>
                <w:lang w:val="en-US"/>
              </w:rPr>
              <w:t>Class and Lesson:</w:t>
            </w:r>
          </w:p>
          <w:p w:rsidRPr="00E85BE8" w:rsidR="001701C9" w:rsidP="001701C9" w:rsidRDefault="001701C9" w14:paraId="16D14088" w14:textId="77777777">
            <w:pPr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Pr="00E85BE8" w:rsidR="001701C9" w:rsidTr="2A83FCA5" w14:paraId="720D560A" w14:textId="77777777">
        <w:trPr>
          <w:trHeight w:val="547"/>
        </w:trPr>
        <w:tc>
          <w:tcPr>
            <w:tcW w:w="5932" w:type="dxa"/>
            <w:tcMar/>
          </w:tcPr>
          <w:p w:rsidRPr="00E85BE8" w:rsidR="001701C9" w:rsidP="001701C9" w:rsidRDefault="001701C9" w14:paraId="17C532B5" w14:textId="57978495">
            <w:pPr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2A83FCA5" w:rsidR="001701C9">
              <w:rPr>
                <w:rFonts w:ascii="Calibri" w:hAnsi="Calibri"/>
                <w:sz w:val="20"/>
                <w:szCs w:val="20"/>
                <w:lang w:val="en-US"/>
              </w:rPr>
              <w:t>Date:</w:t>
            </w:r>
          </w:p>
        </w:tc>
        <w:tc>
          <w:tcPr>
            <w:tcW w:w="4553" w:type="dxa"/>
            <w:tcMar/>
          </w:tcPr>
          <w:p w:rsidRPr="00E85BE8" w:rsidR="001701C9" w:rsidP="001701C9" w:rsidRDefault="001701C9" w14:paraId="03370D7E" w14:textId="77777777">
            <w:pPr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E85BE8">
              <w:rPr>
                <w:rFonts w:ascii="Calibri" w:hAnsi="Calibri"/>
                <w:sz w:val="20"/>
                <w:szCs w:val="20"/>
                <w:lang w:val="en-US"/>
              </w:rPr>
              <w:t>Placement:</w:t>
            </w:r>
          </w:p>
        </w:tc>
      </w:tr>
    </w:tbl>
    <w:p w:rsidRPr="00615801" w:rsidR="00B154B8" w:rsidP="00093FD2" w:rsidRDefault="00B154B8" w14:paraId="7A22B7AA" w14:textId="77777777">
      <w:pPr>
        <w:pStyle w:val="FMHeading1"/>
        <w:spacing w:before="0" w:after="0" w:line="240" w:lineRule="auto"/>
        <w:jc w:val="center"/>
      </w:pPr>
      <w:r w:rsidRPr="00D02580">
        <w:t>Observed Lesson (for school use)</w:t>
      </w:r>
      <w:bookmarkEnd w:id="0"/>
      <w:bookmarkEnd w:id="1"/>
    </w:p>
    <w:p w:rsidR="00B154B8" w:rsidP="00B154B8" w:rsidRDefault="00B154B8" w14:paraId="7A22B7B6" w14:textId="77777777">
      <w:pPr>
        <w:jc w:val="both"/>
        <w:rPr>
          <w:rFonts w:ascii="Calibri" w:hAnsi="Calibri"/>
          <w:sz w:val="20"/>
          <w:szCs w:val="20"/>
          <w:lang w:val="en-US"/>
        </w:rPr>
      </w:pPr>
    </w:p>
    <w:p w:rsidR="00093FD2" w:rsidP="004D7089" w:rsidRDefault="00093FD2" w14:paraId="32E6EF3D" w14:textId="77777777">
      <w:pPr>
        <w:ind w:left="-1587" w:right="-1134"/>
        <w:jc w:val="both"/>
        <w:rPr>
          <w:rFonts w:ascii="Calibri" w:hAnsi="Calibri"/>
          <w:sz w:val="20"/>
          <w:szCs w:val="20"/>
          <w:lang w:val="en-US"/>
        </w:rPr>
      </w:pPr>
    </w:p>
    <w:p w:rsidRPr="00942FF5" w:rsidR="00615801" w:rsidP="004D7089" w:rsidRDefault="00615801" w14:paraId="7A22B7B7" w14:textId="449568EC">
      <w:pPr>
        <w:ind w:left="-1587" w:right="-1134"/>
        <w:jc w:val="both"/>
        <w:rPr>
          <w:rFonts w:ascii="Calibri" w:hAnsi="Calibri"/>
          <w:sz w:val="20"/>
          <w:szCs w:val="20"/>
          <w:lang w:val="en-US"/>
        </w:rPr>
      </w:pPr>
      <w:r w:rsidRPr="00942FF5">
        <w:rPr>
          <w:rFonts w:ascii="Calibri" w:hAnsi="Calibri"/>
          <w:sz w:val="20"/>
          <w:szCs w:val="20"/>
          <w:lang w:val="en-US"/>
        </w:rPr>
        <w:t>Please note that the following provides feedback on a ‘snapshot’</w:t>
      </w:r>
      <w:r w:rsidRPr="00942FF5" w:rsidR="00853B71">
        <w:rPr>
          <w:rFonts w:ascii="Calibri" w:hAnsi="Calibri"/>
          <w:sz w:val="20"/>
          <w:szCs w:val="20"/>
          <w:lang w:val="en-US"/>
        </w:rPr>
        <w:t xml:space="preserve"> of your teaching and </w:t>
      </w:r>
      <w:r w:rsidRPr="00942FF5">
        <w:rPr>
          <w:rFonts w:ascii="Calibri" w:hAnsi="Calibri"/>
          <w:sz w:val="20"/>
          <w:szCs w:val="20"/>
          <w:lang w:val="en-US"/>
        </w:rPr>
        <w:t>does not cover all elements of SPR</w:t>
      </w:r>
      <w:r w:rsidRPr="00942FF5" w:rsidR="00EB12AD">
        <w:rPr>
          <w:rFonts w:ascii="Calibri" w:hAnsi="Calibri"/>
          <w:sz w:val="20"/>
          <w:szCs w:val="20"/>
          <w:lang w:val="en-US"/>
        </w:rPr>
        <w:t>.  It is not in itself an indication of your overall progress on placement but rat</w:t>
      </w:r>
      <w:r w:rsidRPr="00942FF5" w:rsidR="0029507F">
        <w:rPr>
          <w:rFonts w:ascii="Calibri" w:hAnsi="Calibri"/>
          <w:sz w:val="20"/>
          <w:szCs w:val="20"/>
          <w:lang w:val="en-US"/>
        </w:rPr>
        <w:t>her an indication of</w:t>
      </w:r>
      <w:r w:rsidRPr="00942FF5" w:rsidR="00EB12AD">
        <w:rPr>
          <w:rFonts w:ascii="Calibri" w:hAnsi="Calibri"/>
          <w:sz w:val="20"/>
          <w:szCs w:val="20"/>
          <w:lang w:val="en-US"/>
        </w:rPr>
        <w:t xml:space="preserve"> the degree to which this lesson has been successful.</w:t>
      </w:r>
      <w:r w:rsidRPr="00942FF5" w:rsidR="00942FF5">
        <w:rPr>
          <w:rFonts w:ascii="Calibri" w:hAnsi="Calibri"/>
          <w:sz w:val="20"/>
          <w:szCs w:val="20"/>
          <w:lang w:val="en-US"/>
        </w:rPr>
        <w:t xml:space="preserve">  Where an area ‘requires attention’, it is the student’s responsibility to engage in a professional dialogue with the observer on this element of their practice and </w:t>
      </w:r>
      <w:r w:rsidR="00942FF5">
        <w:rPr>
          <w:rFonts w:ascii="Calibri" w:hAnsi="Calibri"/>
          <w:sz w:val="20"/>
          <w:szCs w:val="20"/>
          <w:lang w:val="en-US"/>
        </w:rPr>
        <w:t xml:space="preserve">to </w:t>
      </w:r>
      <w:r w:rsidRPr="00942FF5" w:rsidR="00942FF5">
        <w:rPr>
          <w:rFonts w:ascii="Calibri" w:hAnsi="Calibri"/>
          <w:sz w:val="20"/>
          <w:szCs w:val="20"/>
          <w:lang w:val="en-US"/>
        </w:rPr>
        <w:t xml:space="preserve">notify </w:t>
      </w:r>
      <w:r w:rsidR="00942FF5">
        <w:rPr>
          <w:rFonts w:ascii="Calibri" w:hAnsi="Calibri"/>
          <w:sz w:val="20"/>
          <w:szCs w:val="20"/>
          <w:lang w:val="en-US"/>
        </w:rPr>
        <w:t>their University tutor for further support and advice where required</w:t>
      </w:r>
      <w:r w:rsidRPr="00942FF5" w:rsidR="00942FF5">
        <w:rPr>
          <w:rFonts w:ascii="Calibri" w:hAnsi="Calibri"/>
          <w:sz w:val="20"/>
          <w:szCs w:val="20"/>
          <w:lang w:val="en-US"/>
        </w:rPr>
        <w:t>.</w:t>
      </w:r>
    </w:p>
    <w:p w:rsidR="00615801" w:rsidP="00B154B8" w:rsidRDefault="00615801" w14:paraId="7A22B7B8" w14:textId="77777777">
      <w:pPr>
        <w:jc w:val="both"/>
        <w:rPr>
          <w:rFonts w:ascii="Calibri" w:hAnsi="Calibri"/>
          <w:b/>
          <w:sz w:val="20"/>
          <w:szCs w:val="20"/>
          <w:lang w:val="en-US"/>
        </w:rPr>
      </w:pPr>
    </w:p>
    <w:p w:rsidRPr="00E85BE8" w:rsidR="00B154B8" w:rsidP="00682CC4" w:rsidRDefault="00EF1445" w14:paraId="7A22B7B9" w14:textId="2CAD7EE7">
      <w:pPr>
        <w:ind w:left="-1587" w:right="-227"/>
        <w:contextualSpacing/>
        <w:rPr>
          <w:rFonts w:ascii="Calibri" w:hAnsi="Calibri"/>
          <w:b/>
          <w:sz w:val="20"/>
          <w:szCs w:val="20"/>
          <w:lang w:val="en-US"/>
        </w:rPr>
      </w:pPr>
      <w:r>
        <w:rPr>
          <w:rFonts w:ascii="Calibri" w:hAnsi="Calibri"/>
          <w:b/>
          <w:sz w:val="20"/>
          <w:szCs w:val="20"/>
          <w:lang w:val="en-US"/>
        </w:rPr>
        <w:t>To be completed by the Observer</w:t>
      </w:r>
      <w:r w:rsidR="00827F2F">
        <w:rPr>
          <w:rFonts w:ascii="Calibri" w:hAnsi="Calibri"/>
          <w:b/>
          <w:sz w:val="20"/>
          <w:szCs w:val="20"/>
          <w:lang w:val="en-US"/>
        </w:rPr>
        <w:t xml:space="preserve"> </w:t>
      </w:r>
      <w:r w:rsidRPr="00827F2F" w:rsidR="00827F2F">
        <w:rPr>
          <w:rFonts w:ascii="Calibri" w:hAnsi="Calibri"/>
          <w:b/>
          <w:i/>
          <w:iCs/>
          <w:sz w:val="20"/>
          <w:szCs w:val="20"/>
          <w:lang w:val="en-US"/>
        </w:rPr>
        <w:t>(</w:t>
      </w:r>
      <w:r w:rsidR="00827F2F">
        <w:rPr>
          <w:rFonts w:ascii="Calibri" w:hAnsi="Calibri"/>
          <w:b/>
          <w:i/>
          <w:iCs/>
          <w:sz w:val="20"/>
          <w:szCs w:val="20"/>
          <w:lang w:val="en-US"/>
        </w:rPr>
        <w:t>with reference to</w:t>
      </w:r>
      <w:r w:rsidRPr="00827F2F" w:rsidR="00827F2F">
        <w:rPr>
          <w:rFonts w:ascii="Calibri" w:hAnsi="Calibri"/>
          <w:b/>
          <w:i/>
          <w:iCs/>
          <w:sz w:val="20"/>
          <w:szCs w:val="20"/>
          <w:lang w:val="en-US"/>
        </w:rPr>
        <w:t xml:space="preserve"> individual placement expectations)</w:t>
      </w:r>
    </w:p>
    <w:tbl>
      <w:tblPr>
        <w:tblStyle w:val="TableGrid"/>
        <w:tblW w:w="10675" w:type="dxa"/>
        <w:tblInd w:w="-1608" w:type="dxa"/>
        <w:tblLayout w:type="fixed"/>
        <w:tblLook w:val="01E0" w:firstRow="1" w:lastRow="1" w:firstColumn="1" w:lastColumn="1" w:noHBand="0" w:noVBand="0"/>
      </w:tblPr>
      <w:tblGrid>
        <w:gridCol w:w="6423"/>
        <w:gridCol w:w="850"/>
        <w:gridCol w:w="426"/>
        <w:gridCol w:w="424"/>
        <w:gridCol w:w="851"/>
        <w:gridCol w:w="850"/>
        <w:gridCol w:w="851"/>
      </w:tblGrid>
      <w:tr w:rsidRPr="00E85BE8" w:rsidR="00EF1445" w:rsidTr="00390638" w14:paraId="7A22B7C0" w14:textId="77777777">
        <w:tc>
          <w:tcPr>
            <w:tcW w:w="6423" w:type="dxa"/>
            <w:shd w:val="clear" w:color="auto" w:fill="D9D9D9" w:themeFill="background1" w:themeFillShade="D9"/>
          </w:tcPr>
          <w:p w:rsidRPr="00E85BE8" w:rsidR="00EF1445" w:rsidP="005E0C40" w:rsidRDefault="00EF1445" w14:paraId="7A22B7BA" w14:textId="696DE8CA">
            <w:pPr>
              <w:jc w:val="both"/>
              <w:rPr>
                <w:rFonts w:ascii="Calibri" w:hAnsi="Calibri" w:eastAsia="Times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Pr="003B20B0" w:rsidR="00EF1445" w:rsidP="00390638" w:rsidRDefault="00EF1445" w14:paraId="7A22B7BB" w14:textId="77777777">
            <w:pPr>
              <w:jc w:val="center"/>
              <w:rPr>
                <w:rFonts w:ascii="Calibri" w:hAnsi="Calibri" w:eastAsia="Times"/>
                <w:sz w:val="16"/>
                <w:szCs w:val="16"/>
                <w:lang w:val="en-US"/>
              </w:rPr>
            </w:pPr>
            <w:r w:rsidRPr="003B20B0">
              <w:rPr>
                <w:rFonts w:ascii="Calibri" w:hAnsi="Calibri" w:eastAsia="Times"/>
                <w:sz w:val="16"/>
                <w:szCs w:val="16"/>
                <w:lang w:val="en-US"/>
              </w:rPr>
              <w:t>Requires attention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bottom"/>
          </w:tcPr>
          <w:p w:rsidRPr="003B20B0" w:rsidR="00EF1445" w:rsidP="00390638" w:rsidRDefault="00EF1445" w14:paraId="7A22B7BC" w14:textId="0ED4EEC0">
            <w:pPr>
              <w:jc w:val="center"/>
              <w:rPr>
                <w:rFonts w:ascii="Calibri" w:hAnsi="Calibri" w:eastAsia="Times"/>
                <w:sz w:val="16"/>
                <w:szCs w:val="16"/>
                <w:lang w:val="en-US"/>
              </w:rPr>
            </w:pPr>
            <w:r w:rsidRPr="003B20B0">
              <w:rPr>
                <w:rFonts w:ascii="Calibri" w:hAnsi="Calibri" w:eastAsia="Times"/>
                <w:sz w:val="16"/>
                <w:szCs w:val="16"/>
                <w:lang w:val="en-US"/>
              </w:rPr>
              <w:t>Satis</w:t>
            </w:r>
            <w:r w:rsidR="00390638">
              <w:rPr>
                <w:rFonts w:ascii="Calibri" w:hAnsi="Calibri" w:eastAsia="Times"/>
                <w:sz w:val="16"/>
                <w:szCs w:val="16"/>
                <w:lang w:val="en-US"/>
              </w:rPr>
              <w:t>-</w:t>
            </w:r>
            <w:r w:rsidRPr="003B20B0">
              <w:rPr>
                <w:rFonts w:ascii="Calibri" w:hAnsi="Calibri" w:eastAsia="Times"/>
                <w:sz w:val="16"/>
                <w:szCs w:val="16"/>
                <w:lang w:val="en-US"/>
              </w:rPr>
              <w:t>factory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Pr="003B20B0" w:rsidR="00EF1445" w:rsidP="00390638" w:rsidRDefault="00EF1445" w14:paraId="7A22B7BD" w14:textId="77777777">
            <w:pPr>
              <w:jc w:val="center"/>
              <w:rPr>
                <w:rFonts w:ascii="Calibri" w:hAnsi="Calibri" w:eastAsia="Times"/>
                <w:sz w:val="16"/>
                <w:szCs w:val="16"/>
                <w:lang w:val="en-US"/>
              </w:rPr>
            </w:pPr>
            <w:r w:rsidRPr="003B20B0">
              <w:rPr>
                <w:rFonts w:ascii="Calibri" w:hAnsi="Calibri" w:eastAsia="Times"/>
                <w:sz w:val="16"/>
                <w:szCs w:val="16"/>
                <w:lang w:val="en-US"/>
              </w:rPr>
              <w:t>Good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Pr="003B20B0" w:rsidR="00EF1445" w:rsidP="00390638" w:rsidRDefault="00EF1445" w14:paraId="7A22B7BE" w14:textId="77777777">
            <w:pPr>
              <w:jc w:val="center"/>
              <w:rPr>
                <w:rFonts w:ascii="Calibri" w:hAnsi="Calibri" w:eastAsia="Times"/>
                <w:sz w:val="16"/>
                <w:szCs w:val="16"/>
                <w:lang w:val="en-US"/>
              </w:rPr>
            </w:pPr>
            <w:r w:rsidRPr="003B20B0">
              <w:rPr>
                <w:rFonts w:ascii="Calibri" w:hAnsi="Calibri" w:eastAsia="Times"/>
                <w:sz w:val="16"/>
                <w:szCs w:val="16"/>
                <w:lang w:val="en-US"/>
              </w:rPr>
              <w:t>Very Good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Pr="003B20B0" w:rsidR="00EF1445" w:rsidP="00390638" w:rsidRDefault="00EF1445" w14:paraId="7A22B7BF" w14:textId="77777777">
            <w:pPr>
              <w:jc w:val="center"/>
              <w:rPr>
                <w:rFonts w:ascii="Calibri" w:hAnsi="Calibri" w:eastAsia="Times"/>
                <w:sz w:val="16"/>
                <w:szCs w:val="16"/>
                <w:lang w:val="en-US"/>
              </w:rPr>
            </w:pPr>
            <w:r w:rsidRPr="003B20B0">
              <w:rPr>
                <w:rFonts w:ascii="Calibri" w:hAnsi="Calibri" w:eastAsia="Times"/>
                <w:sz w:val="16"/>
                <w:szCs w:val="16"/>
                <w:lang w:val="en-US"/>
              </w:rPr>
              <w:t>Excellent</w:t>
            </w:r>
          </w:p>
        </w:tc>
      </w:tr>
      <w:tr w:rsidRPr="00E85BE8" w:rsidR="00ED350A" w:rsidTr="00390638" w14:paraId="7A22B7C9" w14:textId="77777777">
        <w:tc>
          <w:tcPr>
            <w:tcW w:w="6423" w:type="dxa"/>
          </w:tcPr>
          <w:p w:rsidRPr="00632292" w:rsidR="00ED350A" w:rsidP="00ED350A" w:rsidRDefault="00ED350A" w14:paraId="7A655680" w14:textId="0AED1C0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322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Planning (</w:t>
            </w:r>
            <w:r w:rsidR="007245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</w:t>
            </w:r>
            <w:r w:rsidRPr="006322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esson plan)</w:t>
            </w:r>
            <w:r w:rsidR="00713A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5134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2.1</w:t>
            </w:r>
          </w:p>
          <w:p w:rsidRPr="00AF616A" w:rsidR="00ED350A" w:rsidP="003B20B0" w:rsidRDefault="00ED350A" w14:paraId="7A22B7C3" w14:textId="1B615E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>(Coherent</w:t>
            </w:r>
            <w:r w:rsidRPr="00410CAB" w:rsidR="00B15CFD"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 xml:space="preserve"> progressive</w:t>
            </w:r>
            <w:r w:rsidRPr="00410CAB" w:rsidR="00B15CFD"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 xml:space="preserve"> engaging</w:t>
            </w:r>
            <w:r w:rsidRPr="00410CAB" w:rsidR="00B15CFD"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r w:rsidRPr="00410CAB" w:rsidR="003B20B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 xml:space="preserve">knowledge of </w:t>
            </w:r>
            <w:r w:rsidRPr="00410CAB" w:rsidR="00827F2F">
              <w:rPr>
                <w:rFonts w:asciiTheme="minorHAnsi" w:hAnsiTheme="minorHAnsi" w:cstheme="minorHAnsi"/>
                <w:sz w:val="18"/>
                <w:szCs w:val="18"/>
              </w:rPr>
              <w:t>CfE, including</w:t>
            </w: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 xml:space="preserve"> literacy, numeracy, digital literacy</w:t>
            </w:r>
            <w:r w:rsidRPr="00410CAB" w:rsidR="00B15CFD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>meeting pupils’ needs)</w:t>
            </w:r>
          </w:p>
        </w:tc>
        <w:tc>
          <w:tcPr>
            <w:tcW w:w="850" w:type="dxa"/>
          </w:tcPr>
          <w:p w:rsidRPr="0071628A" w:rsidR="00ED350A" w:rsidP="00ED350A" w:rsidRDefault="00ED350A" w14:paraId="7A22B7C4" w14:textId="2CE1B13E">
            <w:pPr>
              <w:jc w:val="both"/>
              <w:rPr>
                <w:rFonts w:eastAsia="Times"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2"/>
          </w:tcPr>
          <w:p w:rsidRPr="0071628A" w:rsidR="00ED350A" w:rsidP="00ED350A" w:rsidRDefault="00ED350A" w14:paraId="7A22B7C5" w14:textId="77777777">
            <w:pPr>
              <w:jc w:val="both"/>
              <w:rPr>
                <w:rFonts w:eastAsia="Times"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Pr="0071628A" w:rsidR="00ED350A" w:rsidP="00ED350A" w:rsidRDefault="00ED350A" w14:paraId="7A22B7C6" w14:textId="77777777">
            <w:pPr>
              <w:jc w:val="both"/>
              <w:rPr>
                <w:rFonts w:eastAsia="Times"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Pr="0071628A" w:rsidR="00ED350A" w:rsidP="00ED350A" w:rsidRDefault="00ED350A" w14:paraId="7A22B7C7" w14:textId="77777777">
            <w:pPr>
              <w:jc w:val="both"/>
              <w:rPr>
                <w:rFonts w:eastAsia="Times"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Pr="0071628A" w:rsidR="00ED350A" w:rsidP="00ED350A" w:rsidRDefault="00ED350A" w14:paraId="7A22B7C8" w14:textId="77777777">
            <w:pPr>
              <w:jc w:val="both"/>
              <w:rPr>
                <w:rFonts w:eastAsia="Times"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Pr="00E85BE8" w:rsidR="00ED350A" w:rsidTr="00390638" w14:paraId="7A22B7D2" w14:textId="77777777">
        <w:tc>
          <w:tcPr>
            <w:tcW w:w="6423" w:type="dxa"/>
          </w:tcPr>
          <w:p w:rsidRPr="00632292" w:rsidR="00ED350A" w:rsidP="00ED350A" w:rsidRDefault="00ED350A" w14:paraId="7931037C" w14:textId="3346EF2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322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Pedagogical Approach 3.1</w:t>
            </w:r>
            <w:r w:rsidR="00CA62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3.2</w:t>
            </w:r>
          </w:p>
          <w:p w:rsidRPr="00AF616A" w:rsidR="00ED350A" w:rsidP="00AF616A" w:rsidRDefault="00ED350A" w14:paraId="7A22B7CC" w14:textId="5E7BFB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>(Effective teaching strategies</w:t>
            </w:r>
            <w:r w:rsidRPr="00410CAB" w:rsidR="00B15CFD"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 xml:space="preserve"> appropriate pitch</w:t>
            </w:r>
            <w:r w:rsidRPr="00410CAB" w:rsidR="00B15CFD"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 xml:space="preserve"> explanations</w:t>
            </w:r>
            <w:r w:rsidRPr="00410CAB" w:rsidR="00B15CFD"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 xml:space="preserve"> questioning</w:t>
            </w:r>
            <w:r w:rsidRPr="00410CAB" w:rsidR="00B15CFD"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 xml:space="preserve"> pace of lesson)</w:t>
            </w:r>
          </w:p>
        </w:tc>
        <w:tc>
          <w:tcPr>
            <w:tcW w:w="850" w:type="dxa"/>
          </w:tcPr>
          <w:p w:rsidRPr="0071628A" w:rsidR="00ED350A" w:rsidP="00ED350A" w:rsidRDefault="00ED350A" w14:paraId="7A22B7CD" w14:textId="4EAA0BC8">
            <w:pPr>
              <w:rPr>
                <w:rFonts w:eastAsia="Times"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2"/>
          </w:tcPr>
          <w:p w:rsidRPr="0071628A" w:rsidR="00ED350A" w:rsidP="00ED350A" w:rsidRDefault="00ED350A" w14:paraId="7A22B7CE" w14:textId="77777777">
            <w:pPr>
              <w:jc w:val="both"/>
              <w:rPr>
                <w:rFonts w:eastAsia="Times"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Pr="0071628A" w:rsidR="00ED350A" w:rsidP="00ED350A" w:rsidRDefault="00ED350A" w14:paraId="7A22B7CF" w14:textId="77777777">
            <w:pPr>
              <w:jc w:val="both"/>
              <w:rPr>
                <w:rFonts w:eastAsia="Times"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Pr="0071628A" w:rsidR="00ED350A" w:rsidP="00ED350A" w:rsidRDefault="00ED350A" w14:paraId="7A22B7D0" w14:textId="77777777">
            <w:pPr>
              <w:jc w:val="both"/>
              <w:rPr>
                <w:rFonts w:eastAsia="Times"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Pr="0071628A" w:rsidR="00ED350A" w:rsidP="00ED350A" w:rsidRDefault="00ED350A" w14:paraId="7A22B7D1" w14:textId="77777777">
            <w:pPr>
              <w:jc w:val="both"/>
              <w:rPr>
                <w:rFonts w:eastAsia="Times"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Pr="00E85BE8" w:rsidR="00ED350A" w:rsidTr="00390638" w14:paraId="7A22B7DA" w14:textId="77777777">
        <w:tc>
          <w:tcPr>
            <w:tcW w:w="6423" w:type="dxa"/>
          </w:tcPr>
          <w:p w:rsidRPr="00632292" w:rsidR="00ED350A" w:rsidP="00ED350A" w:rsidRDefault="00ED350A" w14:paraId="1B9DC825" w14:textId="1478483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322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Use of Resources 3.1</w:t>
            </w:r>
            <w:r w:rsidR="00CA55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3.2</w:t>
            </w:r>
          </w:p>
          <w:p w:rsidRPr="00AF616A" w:rsidR="00ED350A" w:rsidP="00AF616A" w:rsidRDefault="00ED350A" w14:paraId="7A22B7D4" w14:textId="25CE27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>(Board work</w:t>
            </w:r>
            <w:r w:rsidRPr="00410CAB" w:rsidR="00471DC0">
              <w:rPr>
                <w:rFonts w:asciiTheme="minorHAnsi" w:hAnsiTheme="minorHAnsi" w:cstheme="minorHAnsi"/>
                <w:sz w:val="18"/>
                <w:szCs w:val="18"/>
              </w:rPr>
              <w:t>; effective use of</w:t>
            </w: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 xml:space="preserve"> physical</w:t>
            </w:r>
            <w:r w:rsidRPr="00410CAB" w:rsidR="00471DC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0CAB" w:rsidR="00CA6263">
              <w:rPr>
                <w:rFonts w:asciiTheme="minorHAnsi" w:hAnsiTheme="minorHAnsi" w:cstheme="minorHAnsi"/>
                <w:sz w:val="18"/>
                <w:szCs w:val="18"/>
              </w:rPr>
              <w:t>digital</w:t>
            </w: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0CAB" w:rsidR="00471DC0">
              <w:rPr>
                <w:rFonts w:asciiTheme="minorHAnsi" w:hAnsiTheme="minorHAnsi" w:cstheme="minorHAnsi"/>
                <w:sz w:val="18"/>
                <w:szCs w:val="18"/>
              </w:rPr>
              <w:t>and</w:t>
            </w:r>
            <w:r w:rsidRPr="00410CAB" w:rsidR="00335B5D">
              <w:rPr>
                <w:rFonts w:asciiTheme="minorHAnsi" w:hAnsiTheme="minorHAnsi" w:cstheme="minorHAnsi"/>
                <w:sz w:val="18"/>
                <w:szCs w:val="18"/>
              </w:rPr>
              <w:t xml:space="preserve"> human resources</w:t>
            </w: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Pr="0071628A" w:rsidR="00ED350A" w:rsidP="00ED350A" w:rsidRDefault="00ED350A" w14:paraId="7A22B7D5" w14:textId="73FDD375">
            <w:pPr>
              <w:jc w:val="both"/>
              <w:rPr>
                <w:rFonts w:eastAsia="Times"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2"/>
          </w:tcPr>
          <w:p w:rsidRPr="0071628A" w:rsidR="00ED350A" w:rsidP="00ED350A" w:rsidRDefault="00ED350A" w14:paraId="7A22B7D6" w14:textId="77777777">
            <w:pPr>
              <w:jc w:val="both"/>
              <w:rPr>
                <w:rFonts w:eastAsia="Times"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Pr="0071628A" w:rsidR="00ED350A" w:rsidP="00ED350A" w:rsidRDefault="00ED350A" w14:paraId="7A22B7D7" w14:textId="77777777">
            <w:pPr>
              <w:jc w:val="both"/>
              <w:rPr>
                <w:rFonts w:eastAsia="Times"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Pr="0071628A" w:rsidR="00ED350A" w:rsidP="00ED350A" w:rsidRDefault="00ED350A" w14:paraId="7A22B7D8" w14:textId="77777777">
            <w:pPr>
              <w:jc w:val="both"/>
              <w:rPr>
                <w:rFonts w:eastAsia="Times"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Pr="0071628A" w:rsidR="00ED350A" w:rsidP="00ED350A" w:rsidRDefault="00ED350A" w14:paraId="7A22B7D9" w14:textId="77777777">
            <w:pPr>
              <w:jc w:val="both"/>
              <w:rPr>
                <w:rFonts w:eastAsia="Times"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Pr="00E85BE8" w:rsidR="00ED350A" w:rsidTr="00390638" w14:paraId="7A22B7E2" w14:textId="77777777">
        <w:tc>
          <w:tcPr>
            <w:tcW w:w="6423" w:type="dxa"/>
          </w:tcPr>
          <w:p w:rsidRPr="00632292" w:rsidR="00ED350A" w:rsidP="00ED350A" w:rsidRDefault="00ED350A" w14:paraId="0EAE2725" w14:textId="0671769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322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Engaging and Valuing Learners </w:t>
            </w:r>
            <w:r w:rsidR="00E378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3.1</w:t>
            </w:r>
            <w:r w:rsidR="007E4F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6322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3.2</w:t>
            </w:r>
          </w:p>
          <w:p w:rsidRPr="00AF616A" w:rsidR="00ED350A" w:rsidP="00AF616A" w:rsidRDefault="00ED350A" w14:paraId="7A22B7DC" w14:textId="4C63A5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>(Rapport</w:t>
            </w:r>
            <w:r w:rsidRPr="00410CAB" w:rsidR="00B15CFD"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 xml:space="preserve"> presence</w:t>
            </w:r>
            <w:r w:rsidRPr="00410CAB" w:rsidR="00B15CFD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  <w:r w:rsidRPr="00410CAB" w:rsidR="00C3378C">
              <w:rPr>
                <w:rFonts w:asciiTheme="minorHAnsi" w:hAnsiTheme="minorHAnsi" w:cstheme="minorHAnsi"/>
                <w:sz w:val="18"/>
                <w:szCs w:val="18"/>
              </w:rPr>
              <w:t xml:space="preserve">managing whole class, </w:t>
            </w:r>
            <w:r w:rsidRPr="00410CAB" w:rsidR="00CA6263">
              <w:rPr>
                <w:rFonts w:asciiTheme="minorHAnsi" w:hAnsiTheme="minorHAnsi" w:cstheme="minorHAnsi"/>
                <w:sz w:val="18"/>
                <w:szCs w:val="18"/>
              </w:rPr>
              <w:t>group</w:t>
            </w:r>
            <w:r w:rsidRPr="00410CAB" w:rsidR="00C3378C">
              <w:rPr>
                <w:rFonts w:asciiTheme="minorHAnsi" w:hAnsiTheme="minorHAnsi" w:cstheme="minorHAnsi"/>
                <w:sz w:val="18"/>
                <w:szCs w:val="18"/>
              </w:rPr>
              <w:t xml:space="preserve"> and individual work</w:t>
            </w:r>
            <w:r w:rsidRPr="00410CAB" w:rsidR="00B15CFD"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 xml:space="preserve"> valuing all learners</w:t>
            </w:r>
            <w:r w:rsidRPr="00410CAB" w:rsidR="00B15CFD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>actively engaging all learners</w:t>
            </w:r>
            <w:r w:rsidRPr="00410CAB" w:rsidR="002A17FB">
              <w:rPr>
                <w:rFonts w:asciiTheme="minorHAnsi" w:hAnsiTheme="minorHAnsi" w:cstheme="minorHAnsi"/>
                <w:sz w:val="18"/>
                <w:szCs w:val="18"/>
              </w:rPr>
              <w:t>; fair, consistent and effective application of positive behaviour management strategies</w:t>
            </w: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Pr="0071628A" w:rsidR="00ED350A" w:rsidP="00ED350A" w:rsidRDefault="00ED350A" w14:paraId="7A22B7DD" w14:textId="4479C948">
            <w:pPr>
              <w:jc w:val="both"/>
              <w:rPr>
                <w:rFonts w:eastAsia="Times"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2"/>
          </w:tcPr>
          <w:p w:rsidRPr="0071628A" w:rsidR="00ED350A" w:rsidP="00ED350A" w:rsidRDefault="00ED350A" w14:paraId="7A22B7DE" w14:textId="77777777">
            <w:pPr>
              <w:jc w:val="both"/>
              <w:rPr>
                <w:rFonts w:eastAsia="Times"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Pr="0071628A" w:rsidR="00ED350A" w:rsidP="00ED350A" w:rsidRDefault="00ED350A" w14:paraId="7A22B7DF" w14:textId="77777777">
            <w:pPr>
              <w:jc w:val="both"/>
              <w:rPr>
                <w:rFonts w:eastAsia="Times"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Pr="0071628A" w:rsidR="00ED350A" w:rsidP="00ED350A" w:rsidRDefault="00ED350A" w14:paraId="7A22B7E0" w14:textId="77777777">
            <w:pPr>
              <w:jc w:val="both"/>
              <w:rPr>
                <w:rFonts w:eastAsia="Times"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Pr="0071628A" w:rsidR="00ED350A" w:rsidP="00ED350A" w:rsidRDefault="00ED350A" w14:paraId="7A22B7E1" w14:textId="77777777">
            <w:pPr>
              <w:jc w:val="both"/>
              <w:rPr>
                <w:rFonts w:eastAsia="Times"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Pr="00E85BE8" w:rsidR="00ED350A" w:rsidTr="00390638" w14:paraId="7A22B7E9" w14:textId="77777777">
        <w:tc>
          <w:tcPr>
            <w:tcW w:w="6423" w:type="dxa"/>
          </w:tcPr>
          <w:p w:rsidRPr="00632292" w:rsidR="00ED350A" w:rsidP="00ED350A" w:rsidRDefault="00ED350A" w14:paraId="55655019" w14:textId="2F53ADB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322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Assessment and Feedback</w:t>
            </w:r>
            <w:r w:rsidR="009F33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3.1</w:t>
            </w:r>
          </w:p>
          <w:p w:rsidRPr="00AF616A" w:rsidR="00ED350A" w:rsidP="00AF616A" w:rsidRDefault="00ED350A" w14:paraId="7A22B7E3" w14:textId="57E04B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410CAB" w:rsidR="00E52A8C">
              <w:rPr>
                <w:rFonts w:asciiTheme="minorHAnsi" w:hAnsiTheme="minorHAnsi" w:cstheme="minorHAnsi"/>
                <w:sz w:val="18"/>
                <w:szCs w:val="18"/>
              </w:rPr>
              <w:t xml:space="preserve">Well-chosen assessment approach(es); </w:t>
            </w: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>providing purposeful feedback</w:t>
            </w:r>
            <w:r w:rsidRPr="00410CAB" w:rsidR="00092C12"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 xml:space="preserve"> analysing assessment information and using it to support and enhance learning)</w:t>
            </w:r>
          </w:p>
        </w:tc>
        <w:tc>
          <w:tcPr>
            <w:tcW w:w="850" w:type="dxa"/>
          </w:tcPr>
          <w:p w:rsidRPr="0071628A" w:rsidR="00ED350A" w:rsidP="00ED350A" w:rsidRDefault="00ED350A" w14:paraId="7A22B7E4" w14:textId="2FF203A1">
            <w:pPr>
              <w:jc w:val="both"/>
              <w:rPr>
                <w:rFonts w:eastAsia="Times"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2"/>
          </w:tcPr>
          <w:p w:rsidRPr="0071628A" w:rsidR="00ED350A" w:rsidP="00ED350A" w:rsidRDefault="00ED350A" w14:paraId="7A22B7E5" w14:textId="77777777">
            <w:pPr>
              <w:jc w:val="both"/>
              <w:rPr>
                <w:rFonts w:eastAsia="Times"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Pr="0071628A" w:rsidR="00ED350A" w:rsidP="00ED350A" w:rsidRDefault="00ED350A" w14:paraId="7A22B7E6" w14:textId="77777777">
            <w:pPr>
              <w:jc w:val="both"/>
              <w:rPr>
                <w:rFonts w:eastAsia="Times"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Pr="0071628A" w:rsidR="00ED350A" w:rsidP="00ED350A" w:rsidRDefault="00ED350A" w14:paraId="7A22B7E7" w14:textId="77777777">
            <w:pPr>
              <w:jc w:val="both"/>
              <w:rPr>
                <w:rFonts w:eastAsia="Times"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Pr="0071628A" w:rsidR="00ED350A" w:rsidP="00ED350A" w:rsidRDefault="00ED350A" w14:paraId="7A22B7E8" w14:textId="77777777">
            <w:pPr>
              <w:jc w:val="both"/>
              <w:rPr>
                <w:rFonts w:eastAsia="Times"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Pr="00E85BE8" w:rsidR="00ED350A" w:rsidTr="00390638" w14:paraId="7A22B7F1" w14:textId="77777777">
        <w:tc>
          <w:tcPr>
            <w:tcW w:w="6423" w:type="dxa"/>
          </w:tcPr>
          <w:p w:rsidRPr="00632292" w:rsidR="00ED350A" w:rsidP="00ED350A" w:rsidRDefault="00ED350A" w14:paraId="30F642A3" w14:textId="7F9F3F7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322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Working with Others </w:t>
            </w:r>
            <w:r w:rsidR="009F33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3.1</w:t>
            </w:r>
          </w:p>
          <w:p w:rsidRPr="00AF616A" w:rsidR="00ED350A" w:rsidP="00AF616A" w:rsidRDefault="00ED350A" w14:paraId="7A22B7EB" w14:textId="56334C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410CAB" w:rsidR="00092C12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>orking with class teacher, learning support, classroom assistants, and the wider school community</w:t>
            </w:r>
            <w:r w:rsidR="00E53052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Pr="0071628A" w:rsidR="00ED350A" w:rsidP="00ED350A" w:rsidRDefault="00ED350A" w14:paraId="7A22B7EC" w14:textId="005ED988">
            <w:pPr>
              <w:jc w:val="both"/>
              <w:rPr>
                <w:rFonts w:eastAsia="Times"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2"/>
          </w:tcPr>
          <w:p w:rsidRPr="0071628A" w:rsidR="00ED350A" w:rsidP="00ED350A" w:rsidRDefault="00ED350A" w14:paraId="7A22B7ED" w14:textId="77777777">
            <w:pPr>
              <w:jc w:val="both"/>
              <w:rPr>
                <w:rFonts w:eastAsia="Times"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Pr="0071628A" w:rsidR="00ED350A" w:rsidP="00ED350A" w:rsidRDefault="00ED350A" w14:paraId="7A22B7EE" w14:textId="77777777">
            <w:pPr>
              <w:jc w:val="both"/>
              <w:rPr>
                <w:rFonts w:eastAsia="Times"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Pr="0071628A" w:rsidR="00ED350A" w:rsidP="00ED350A" w:rsidRDefault="00ED350A" w14:paraId="7A22B7EF" w14:textId="77777777">
            <w:pPr>
              <w:jc w:val="both"/>
              <w:rPr>
                <w:rFonts w:eastAsia="Times"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Pr="0071628A" w:rsidR="00ED350A" w:rsidP="00ED350A" w:rsidRDefault="00ED350A" w14:paraId="7A22B7F0" w14:textId="77777777">
            <w:pPr>
              <w:jc w:val="both"/>
              <w:rPr>
                <w:rFonts w:eastAsia="Times"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Pr="00E85BE8" w:rsidR="00ED350A" w:rsidTr="00390638" w14:paraId="7A22B7FA" w14:textId="77777777">
        <w:trPr>
          <w:trHeight w:val="415"/>
        </w:trPr>
        <w:tc>
          <w:tcPr>
            <w:tcW w:w="6423" w:type="dxa"/>
          </w:tcPr>
          <w:p w:rsidRPr="00632292" w:rsidR="00ED350A" w:rsidP="00ED350A" w:rsidRDefault="00ED350A" w14:paraId="61104632" w14:textId="58A595C7">
            <w:pPr>
              <w:rPr>
                <w:rFonts w:eastAsia="Times"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632292">
              <w:rPr>
                <w:rFonts w:eastAsia="Times" w:asciiTheme="minorHAnsi" w:hAnsiTheme="minorHAnsi" w:cstheme="minorHAnsi"/>
                <w:b/>
                <w:sz w:val="20"/>
                <w:szCs w:val="20"/>
                <w:lang w:eastAsia="en-US"/>
              </w:rPr>
              <w:t>Reflection</w:t>
            </w:r>
            <w:r w:rsidR="009F332F">
              <w:rPr>
                <w:rFonts w:eastAsia="Times"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="00CA4345">
              <w:rPr>
                <w:rFonts w:eastAsia="Times" w:asciiTheme="minorHAnsi" w:hAnsiTheme="minorHAnsi" w:cstheme="minorHAnsi"/>
                <w:b/>
                <w:sz w:val="20"/>
                <w:szCs w:val="20"/>
                <w:lang w:eastAsia="en-US"/>
              </w:rPr>
              <w:t>3.3</w:t>
            </w:r>
          </w:p>
          <w:p w:rsidRPr="00632292" w:rsidR="00ED350A" w:rsidP="00ED350A" w:rsidRDefault="00ED350A" w14:paraId="7A22B7F4" w14:textId="01817EC1">
            <w:pPr>
              <w:jc w:val="both"/>
              <w:rPr>
                <w:rFonts w:eastAsia="Times" w:asciiTheme="minorHAnsi" w:hAnsiTheme="minorHAnsi" w:cstheme="minorHAnsi"/>
                <w:sz w:val="20"/>
                <w:szCs w:val="20"/>
                <w:lang w:val="en-US"/>
              </w:rPr>
            </w:pPr>
            <w:r w:rsidRPr="00737C02">
              <w:rPr>
                <w:rFonts w:eastAsia="Times" w:asciiTheme="minorHAnsi" w:hAnsiTheme="minorHAnsi" w:cstheme="minorHAnsi"/>
                <w:sz w:val="18"/>
                <w:szCs w:val="18"/>
                <w:lang w:eastAsia="en-US"/>
              </w:rPr>
              <w:t xml:space="preserve">(Realistic self-assessment, </w:t>
            </w:r>
            <w:r w:rsidRPr="00737C02" w:rsidR="00A155DB">
              <w:rPr>
                <w:rFonts w:eastAsia="Times" w:asciiTheme="minorHAnsi" w:hAnsiTheme="minorHAnsi" w:cstheme="minorHAnsi"/>
                <w:sz w:val="18"/>
                <w:szCs w:val="18"/>
                <w:lang w:eastAsia="en-US"/>
              </w:rPr>
              <w:t>taking account of feedback</w:t>
            </w:r>
            <w:r w:rsidRPr="00737C02">
              <w:rPr>
                <w:rFonts w:eastAsia="Times" w:asciiTheme="minorHAnsi" w:hAnsiTheme="minorHAnsi" w:cs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50" w:type="dxa"/>
          </w:tcPr>
          <w:p w:rsidRPr="0071628A" w:rsidR="00ED350A" w:rsidP="00ED350A" w:rsidRDefault="00ED350A" w14:paraId="7A22B7F5" w14:textId="1552C0F5">
            <w:pPr>
              <w:rPr>
                <w:rFonts w:eastAsia="Times"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2"/>
          </w:tcPr>
          <w:p w:rsidRPr="0071628A" w:rsidR="00ED350A" w:rsidP="00ED350A" w:rsidRDefault="00ED350A" w14:paraId="7A22B7F6" w14:textId="77777777">
            <w:pPr>
              <w:jc w:val="both"/>
              <w:rPr>
                <w:rFonts w:eastAsia="Times"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Pr="0071628A" w:rsidR="00ED350A" w:rsidP="00ED350A" w:rsidRDefault="00ED350A" w14:paraId="7A22B7F7" w14:textId="77777777">
            <w:pPr>
              <w:jc w:val="both"/>
              <w:rPr>
                <w:rFonts w:eastAsia="Times"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Pr="0071628A" w:rsidR="00ED350A" w:rsidP="00ED350A" w:rsidRDefault="00ED350A" w14:paraId="7A22B7F8" w14:textId="77777777">
            <w:pPr>
              <w:jc w:val="both"/>
              <w:rPr>
                <w:rFonts w:eastAsia="Times"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Pr="0071628A" w:rsidR="00ED350A" w:rsidP="00ED350A" w:rsidRDefault="00ED350A" w14:paraId="230FEDD5" w14:textId="77777777">
            <w:pPr>
              <w:jc w:val="both"/>
              <w:rPr>
                <w:rFonts w:eastAsia="Times" w:asciiTheme="minorHAnsi" w:hAnsiTheme="minorHAnsi" w:cstheme="minorHAnsi"/>
                <w:sz w:val="16"/>
                <w:szCs w:val="16"/>
                <w:lang w:val="en-US"/>
              </w:rPr>
            </w:pPr>
          </w:p>
          <w:p w:rsidRPr="0071628A" w:rsidR="00ED350A" w:rsidP="00ED350A" w:rsidRDefault="00ED350A" w14:paraId="37AD0596" w14:textId="77777777">
            <w:pPr>
              <w:jc w:val="both"/>
              <w:rPr>
                <w:rFonts w:eastAsia="Times" w:asciiTheme="minorHAnsi" w:hAnsiTheme="minorHAnsi" w:cstheme="minorHAnsi"/>
                <w:sz w:val="16"/>
                <w:szCs w:val="16"/>
                <w:lang w:val="en-US"/>
              </w:rPr>
            </w:pPr>
          </w:p>
          <w:p w:rsidRPr="0071628A" w:rsidR="00ED350A" w:rsidP="00ED350A" w:rsidRDefault="00ED350A" w14:paraId="7A22B7F9" w14:textId="03BC1BE5">
            <w:pPr>
              <w:jc w:val="both"/>
              <w:rPr>
                <w:rFonts w:eastAsia="Times"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Pr="00E85BE8" w:rsidR="00D76F5E" w:rsidTr="00390638" w14:paraId="25D24BE4" w14:textId="77777777">
        <w:trPr>
          <w:trHeight w:val="150"/>
        </w:trPr>
        <w:tc>
          <w:tcPr>
            <w:tcW w:w="6423" w:type="dxa"/>
          </w:tcPr>
          <w:p w:rsidRPr="00632292" w:rsidR="004B6A01" w:rsidP="004B6A01" w:rsidRDefault="004B6A01" w14:paraId="27A533EF" w14:textId="6A536B82">
            <w:pPr>
              <w:rPr>
                <w:rFonts w:eastAsia="Times"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632292">
              <w:rPr>
                <w:rFonts w:eastAsia="Times"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Professional </w:t>
            </w:r>
            <w:r w:rsidRPr="00632292" w:rsidR="008C48A1">
              <w:rPr>
                <w:rFonts w:eastAsia="Times"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Values and </w:t>
            </w:r>
            <w:r w:rsidRPr="00632292">
              <w:rPr>
                <w:rFonts w:eastAsia="Times" w:asciiTheme="minorHAnsi" w:hAnsiTheme="minorHAnsi" w:cstheme="minorHAnsi"/>
                <w:b/>
                <w:sz w:val="20"/>
                <w:szCs w:val="20"/>
                <w:lang w:eastAsia="en-US"/>
              </w:rPr>
              <w:t>Commitment</w:t>
            </w:r>
            <w:r w:rsidR="00CA4345">
              <w:rPr>
                <w:rFonts w:eastAsia="Times"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1.1, 1.2</w:t>
            </w:r>
            <w:r w:rsidR="00F256C3">
              <w:rPr>
                <w:rFonts w:eastAsia="Times" w:asciiTheme="minorHAnsi" w:hAnsiTheme="minorHAnsi" w:cstheme="minorHAnsi"/>
                <w:b/>
                <w:sz w:val="20"/>
                <w:szCs w:val="20"/>
                <w:lang w:eastAsia="en-US"/>
              </w:rPr>
              <w:t>, 1.3</w:t>
            </w:r>
          </w:p>
          <w:p w:rsidRPr="00632292" w:rsidR="00D76F5E" w:rsidP="00D76F5E" w:rsidRDefault="00ED350A" w14:paraId="1555CC4B" w14:textId="06802652">
            <w:pPr>
              <w:jc w:val="both"/>
              <w:rPr>
                <w:rFonts w:eastAsia="Times"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37C02">
              <w:rPr>
                <w:rFonts w:eastAsia="Times" w:asciiTheme="minorHAnsi" w:hAnsiTheme="minorHAnsi" w:cstheme="minorHAnsi"/>
                <w:bCs/>
                <w:sz w:val="18"/>
                <w:szCs w:val="18"/>
                <w:lang w:eastAsia="en-US"/>
              </w:rPr>
              <w:t>(</w:t>
            </w:r>
            <w:r w:rsidRPr="00737C02" w:rsidR="00A155DB">
              <w:rPr>
                <w:rFonts w:eastAsia="Times" w:asciiTheme="minorHAnsi" w:hAnsiTheme="minorHAnsi" w:cstheme="minorHAnsi"/>
                <w:bCs/>
                <w:sz w:val="18"/>
                <w:szCs w:val="18"/>
                <w:lang w:eastAsia="en-US"/>
              </w:rPr>
              <w:t>W</w:t>
            </w:r>
            <w:r w:rsidRPr="00737C02">
              <w:rPr>
                <w:rFonts w:eastAsia="Times" w:asciiTheme="minorHAnsi" w:hAnsiTheme="minorHAnsi" w:cstheme="minorHAnsi"/>
                <w:bCs/>
                <w:sz w:val="18"/>
                <w:szCs w:val="18"/>
                <w:lang w:eastAsia="en-US"/>
              </w:rPr>
              <w:t>ell-prepared</w:t>
            </w:r>
            <w:r w:rsidRPr="00737C02" w:rsidR="008C48A1">
              <w:rPr>
                <w:rFonts w:eastAsia="Times"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</w:t>
            </w:r>
            <w:r w:rsidR="00737C02">
              <w:rPr>
                <w:rFonts w:eastAsia="Times"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for </w:t>
            </w:r>
            <w:r w:rsidRPr="00737C02" w:rsidR="008C48A1">
              <w:rPr>
                <w:rFonts w:eastAsia="Times" w:asciiTheme="minorHAnsi" w:hAnsiTheme="minorHAnsi" w:cstheme="minorHAnsi"/>
                <w:bCs/>
                <w:sz w:val="18"/>
                <w:szCs w:val="18"/>
                <w:lang w:eastAsia="en-US"/>
              </w:rPr>
              <w:t>lesson</w:t>
            </w:r>
            <w:r w:rsidRPr="00737C02" w:rsidR="00A155DB">
              <w:rPr>
                <w:rFonts w:eastAsia="Times" w:asciiTheme="minorHAnsi" w:hAnsiTheme="minorHAnsi" w:cstheme="minorHAnsi"/>
                <w:bCs/>
                <w:sz w:val="18"/>
                <w:szCs w:val="18"/>
                <w:lang w:eastAsia="en-US"/>
              </w:rPr>
              <w:t>;</w:t>
            </w:r>
            <w:r w:rsidRPr="00737C02" w:rsidR="008C48A1">
              <w:rPr>
                <w:rFonts w:eastAsia="Times"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</w:t>
            </w:r>
            <w:r w:rsidR="00E138D0">
              <w:rPr>
                <w:rFonts w:eastAsia="Times"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promotes an equitable classroom, </w:t>
            </w:r>
            <w:r w:rsidR="00F256C3">
              <w:rPr>
                <w:rFonts w:eastAsia="Times"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leads learning, </w:t>
            </w:r>
            <w:r w:rsidRPr="00737C02" w:rsidR="008C48A1">
              <w:rPr>
                <w:rFonts w:eastAsia="Times" w:asciiTheme="minorHAnsi" w:hAnsiTheme="minorHAnsi" w:cstheme="minorHAnsi"/>
                <w:bCs/>
                <w:sz w:val="18"/>
                <w:szCs w:val="18"/>
                <w:lang w:eastAsia="en-US"/>
              </w:rPr>
              <w:t>commitment to self-improvement)</w:t>
            </w:r>
          </w:p>
        </w:tc>
        <w:tc>
          <w:tcPr>
            <w:tcW w:w="850" w:type="dxa"/>
          </w:tcPr>
          <w:p w:rsidRPr="0071628A" w:rsidR="00D76F5E" w:rsidP="00700567" w:rsidRDefault="00D76F5E" w14:paraId="178B21DB" w14:textId="77777777">
            <w:pPr>
              <w:rPr>
                <w:rFonts w:eastAsia="Times"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2"/>
          </w:tcPr>
          <w:p w:rsidRPr="0071628A" w:rsidR="00D76F5E" w:rsidP="005F1419" w:rsidRDefault="00D76F5E" w14:paraId="4F9E8269" w14:textId="77777777">
            <w:pPr>
              <w:jc w:val="both"/>
              <w:rPr>
                <w:rFonts w:eastAsia="Times"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Pr="0071628A" w:rsidR="00D76F5E" w:rsidP="005F1419" w:rsidRDefault="00D76F5E" w14:paraId="0EFDC44C" w14:textId="77777777">
            <w:pPr>
              <w:jc w:val="both"/>
              <w:rPr>
                <w:rFonts w:eastAsia="Times"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Pr="0071628A" w:rsidR="00D76F5E" w:rsidP="005F1419" w:rsidRDefault="00D76F5E" w14:paraId="38605C65" w14:textId="77777777">
            <w:pPr>
              <w:jc w:val="both"/>
              <w:rPr>
                <w:rFonts w:eastAsia="Times"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Pr="0071628A" w:rsidR="00D76F5E" w:rsidP="005F1419" w:rsidRDefault="00D76F5E" w14:paraId="63C55ECA" w14:textId="77777777">
            <w:pPr>
              <w:jc w:val="both"/>
              <w:rPr>
                <w:rFonts w:eastAsia="Times"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Pr="00E85BE8" w:rsidR="00B214B4" w:rsidTr="001037C1" w14:paraId="7A22B7FE" w14:textId="77777777">
        <w:tc>
          <w:tcPr>
            <w:tcW w:w="6423" w:type="dxa"/>
          </w:tcPr>
          <w:p w:rsidRPr="00D0500F" w:rsidR="00B214B4" w:rsidP="00B214B4" w:rsidRDefault="00B214B4" w14:paraId="7A22B7FB" w14:textId="1D504839">
            <w:pPr>
              <w:jc w:val="both"/>
              <w:rPr>
                <w:rFonts w:ascii="Calibri" w:hAnsi="Calibri" w:eastAsia="Times"/>
                <w:b/>
                <w:sz w:val="20"/>
                <w:szCs w:val="20"/>
                <w:lang w:val="en-US"/>
              </w:rPr>
            </w:pPr>
            <w:r w:rsidRPr="00D0500F">
              <w:rPr>
                <w:rFonts w:ascii="Calibri" w:hAnsi="Calibri" w:eastAsia="Times"/>
                <w:b/>
                <w:sz w:val="20"/>
                <w:szCs w:val="20"/>
                <w:lang w:val="en-US"/>
              </w:rPr>
              <w:t>Was the lesson plan shared with the teacher/observer in advance of the lesson?</w:t>
            </w:r>
          </w:p>
        </w:tc>
        <w:tc>
          <w:tcPr>
            <w:tcW w:w="1276" w:type="dxa"/>
            <w:gridSpan w:val="2"/>
          </w:tcPr>
          <w:p w:rsidRPr="00EB12AD" w:rsidR="00B214B4" w:rsidP="0087747D" w:rsidRDefault="00B214B4" w14:paraId="7A22B7FC" w14:textId="77777777">
            <w:pPr>
              <w:jc w:val="center"/>
              <w:rPr>
                <w:rFonts w:ascii="Calibri" w:hAnsi="Calibri" w:eastAsia="Times"/>
                <w:sz w:val="32"/>
                <w:szCs w:val="32"/>
                <w:lang w:val="en-US"/>
              </w:rPr>
            </w:pPr>
            <w:r w:rsidRPr="00EB12AD">
              <w:rPr>
                <w:rFonts w:ascii="Calibri" w:hAnsi="Calibri" w:eastAsia="Times"/>
                <w:sz w:val="32"/>
                <w:szCs w:val="32"/>
                <w:lang w:val="en-US"/>
              </w:rPr>
              <w:t>Yes/No</w:t>
            </w:r>
          </w:p>
        </w:tc>
        <w:tc>
          <w:tcPr>
            <w:tcW w:w="2976" w:type="dxa"/>
            <w:gridSpan w:val="4"/>
          </w:tcPr>
          <w:p w:rsidRPr="00EB12AD" w:rsidR="00B214B4" w:rsidP="00B214B4" w:rsidRDefault="00B214B4" w14:paraId="7A22B7FD" w14:textId="77777777">
            <w:pPr>
              <w:jc w:val="both"/>
              <w:rPr>
                <w:rFonts w:ascii="Calibri" w:hAnsi="Calibri" w:eastAsia="Times"/>
                <w:i/>
                <w:sz w:val="20"/>
                <w:szCs w:val="20"/>
                <w:lang w:val="en-US"/>
              </w:rPr>
            </w:pPr>
            <w:r w:rsidRPr="00EB12AD">
              <w:rPr>
                <w:rFonts w:ascii="Calibri" w:hAnsi="Calibri" w:eastAsia="Times"/>
                <w:i/>
                <w:sz w:val="20"/>
                <w:szCs w:val="20"/>
                <w:lang w:val="en-US"/>
              </w:rPr>
              <w:t>Please circle as appropriate</w:t>
            </w:r>
          </w:p>
        </w:tc>
      </w:tr>
      <w:tr w:rsidRPr="00C33A80" w:rsidR="00B214B4" w:rsidTr="00390638" w14:paraId="7A22B800" w14:textId="77777777">
        <w:tc>
          <w:tcPr>
            <w:tcW w:w="10675" w:type="dxa"/>
            <w:gridSpan w:val="7"/>
          </w:tcPr>
          <w:p w:rsidRPr="0087747D" w:rsidR="00B214B4" w:rsidP="00B214B4" w:rsidRDefault="00B214B4" w14:paraId="7A22B7FF" w14:textId="77777777">
            <w:pPr>
              <w:rPr>
                <w:rFonts w:ascii="Calibri" w:hAnsi="Calibri" w:eastAsia="Times"/>
                <w:sz w:val="4"/>
                <w:szCs w:val="4"/>
                <w:lang w:val="en-US"/>
              </w:rPr>
            </w:pPr>
          </w:p>
        </w:tc>
      </w:tr>
      <w:tr w:rsidRPr="00C33A80" w:rsidR="00B214B4" w:rsidTr="00390638" w14:paraId="7A22B809" w14:textId="77777777">
        <w:trPr>
          <w:trHeight w:val="1133"/>
        </w:trPr>
        <w:tc>
          <w:tcPr>
            <w:tcW w:w="10675" w:type="dxa"/>
            <w:gridSpan w:val="7"/>
          </w:tcPr>
          <w:p w:rsidRPr="00C33A80" w:rsidR="00B214B4" w:rsidP="00B214B4" w:rsidRDefault="00B214B4" w14:paraId="7A22B801" w14:textId="7777777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604915">
              <w:rPr>
                <w:rFonts w:ascii="Calibri" w:hAnsi="Calibri"/>
                <w:b/>
                <w:sz w:val="20"/>
                <w:szCs w:val="20"/>
                <w:lang w:val="en-US"/>
              </w:rPr>
              <w:t>Comments and Advice</w:t>
            </w:r>
            <w:r w:rsidRPr="00C33A80">
              <w:rPr>
                <w:rFonts w:ascii="Calibri" w:hAnsi="Calibri"/>
                <w:sz w:val="20"/>
                <w:szCs w:val="20"/>
                <w:lang w:val="en-US"/>
              </w:rPr>
              <w:t xml:space="preserve"> (can be continued over page)</w:t>
            </w:r>
          </w:p>
          <w:p w:rsidR="00B214B4" w:rsidP="00B214B4" w:rsidRDefault="00B214B4" w14:paraId="7A22B802" w14:textId="77777777">
            <w:pPr>
              <w:jc w:val="center"/>
              <w:rPr>
                <w:rFonts w:ascii="Calibri" w:hAnsi="Calibri" w:eastAsia="Times"/>
                <w:sz w:val="20"/>
                <w:szCs w:val="20"/>
                <w:lang w:val="en-US"/>
              </w:rPr>
            </w:pPr>
          </w:p>
          <w:p w:rsidR="00B214B4" w:rsidP="00B214B4" w:rsidRDefault="00B214B4" w14:paraId="7A22B803" w14:textId="77777777">
            <w:pPr>
              <w:jc w:val="center"/>
              <w:rPr>
                <w:rFonts w:ascii="Calibri" w:hAnsi="Calibri" w:eastAsia="Times"/>
                <w:sz w:val="20"/>
                <w:szCs w:val="20"/>
                <w:lang w:val="en-US"/>
              </w:rPr>
            </w:pPr>
          </w:p>
          <w:p w:rsidR="00B214B4" w:rsidP="00B214B4" w:rsidRDefault="00B214B4" w14:paraId="7A22B804" w14:textId="77777777">
            <w:pPr>
              <w:jc w:val="center"/>
              <w:rPr>
                <w:rFonts w:ascii="Calibri" w:hAnsi="Calibri" w:eastAsia="Times"/>
                <w:sz w:val="20"/>
                <w:szCs w:val="20"/>
                <w:lang w:val="en-US"/>
              </w:rPr>
            </w:pPr>
          </w:p>
          <w:p w:rsidR="00B214B4" w:rsidP="00B214B4" w:rsidRDefault="00B214B4" w14:paraId="7A22B805" w14:textId="77777777">
            <w:pPr>
              <w:jc w:val="center"/>
              <w:rPr>
                <w:rFonts w:ascii="Calibri" w:hAnsi="Calibri" w:eastAsia="Times"/>
                <w:sz w:val="20"/>
                <w:szCs w:val="20"/>
                <w:lang w:val="en-US"/>
              </w:rPr>
            </w:pPr>
          </w:p>
          <w:p w:rsidR="00B214B4" w:rsidP="00B214B4" w:rsidRDefault="00B214B4" w14:paraId="7A22B806" w14:textId="77777777">
            <w:pPr>
              <w:jc w:val="center"/>
              <w:rPr>
                <w:rFonts w:ascii="Calibri" w:hAnsi="Calibri" w:eastAsia="Times"/>
                <w:sz w:val="20"/>
                <w:szCs w:val="20"/>
                <w:lang w:val="en-US"/>
              </w:rPr>
            </w:pPr>
          </w:p>
          <w:p w:rsidR="00B214B4" w:rsidP="00B214B4" w:rsidRDefault="00B214B4" w14:paraId="7A22B807" w14:textId="77777777">
            <w:pPr>
              <w:rPr>
                <w:rFonts w:ascii="Calibri" w:hAnsi="Calibri" w:eastAsia="Times"/>
                <w:sz w:val="20"/>
                <w:szCs w:val="20"/>
                <w:lang w:val="en-US"/>
              </w:rPr>
            </w:pPr>
          </w:p>
          <w:p w:rsidRPr="00C33A80" w:rsidR="00B214B4" w:rsidP="00B214B4" w:rsidRDefault="00B214B4" w14:paraId="7A22B808" w14:textId="77777777">
            <w:pPr>
              <w:rPr>
                <w:rFonts w:ascii="Calibri" w:hAnsi="Calibri" w:eastAsia="Times"/>
                <w:sz w:val="20"/>
                <w:szCs w:val="20"/>
                <w:lang w:val="en-US"/>
              </w:rPr>
            </w:pPr>
          </w:p>
        </w:tc>
      </w:tr>
      <w:tr w:rsidRPr="00C33A80" w:rsidR="00B214B4" w:rsidTr="00390638" w14:paraId="7A22B812" w14:textId="77777777">
        <w:trPr>
          <w:trHeight w:val="747"/>
        </w:trPr>
        <w:tc>
          <w:tcPr>
            <w:tcW w:w="10675" w:type="dxa"/>
            <w:gridSpan w:val="7"/>
          </w:tcPr>
          <w:p w:rsidRPr="00E85BE8" w:rsidR="00B214B4" w:rsidP="00B214B4" w:rsidRDefault="00B214B4" w14:paraId="7A22B80A" w14:textId="77777777">
            <w:pPr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E85BE8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Development Targets </w:t>
            </w:r>
            <w:r w:rsidRPr="00E85BE8">
              <w:rPr>
                <w:rFonts w:ascii="Calibri" w:hAnsi="Calibri"/>
                <w:sz w:val="20"/>
                <w:szCs w:val="20"/>
                <w:lang w:val="en-US"/>
              </w:rPr>
              <w:t>(can be continued over page)</w:t>
            </w:r>
          </w:p>
          <w:p w:rsidR="00B214B4" w:rsidP="00B214B4" w:rsidRDefault="00B214B4" w14:paraId="7A22B80B" w14:textId="77777777">
            <w:pPr>
              <w:jc w:val="center"/>
              <w:rPr>
                <w:rFonts w:ascii="Calibri" w:hAnsi="Calibri" w:eastAsia="Times"/>
                <w:sz w:val="20"/>
                <w:szCs w:val="20"/>
                <w:lang w:val="en-US"/>
              </w:rPr>
            </w:pPr>
          </w:p>
          <w:p w:rsidR="00B214B4" w:rsidP="00B214B4" w:rsidRDefault="00B214B4" w14:paraId="7A22B80C" w14:textId="77777777">
            <w:pPr>
              <w:jc w:val="center"/>
              <w:rPr>
                <w:rFonts w:ascii="Calibri" w:hAnsi="Calibri" w:eastAsia="Times"/>
                <w:sz w:val="20"/>
                <w:szCs w:val="20"/>
                <w:lang w:val="en-US"/>
              </w:rPr>
            </w:pPr>
          </w:p>
          <w:p w:rsidR="00B214B4" w:rsidP="00B214B4" w:rsidRDefault="00B214B4" w14:paraId="7A22B80E" w14:textId="77777777">
            <w:pPr>
              <w:rPr>
                <w:rFonts w:ascii="Calibri" w:hAnsi="Calibri" w:eastAsia="Times"/>
                <w:sz w:val="20"/>
                <w:szCs w:val="20"/>
                <w:lang w:val="en-US"/>
              </w:rPr>
            </w:pPr>
          </w:p>
          <w:p w:rsidR="00B214B4" w:rsidP="00B214B4" w:rsidRDefault="00B214B4" w14:paraId="7A22B80F" w14:textId="77777777">
            <w:pPr>
              <w:jc w:val="center"/>
              <w:rPr>
                <w:rFonts w:ascii="Calibri" w:hAnsi="Calibri" w:eastAsia="Times"/>
                <w:sz w:val="20"/>
                <w:szCs w:val="20"/>
                <w:lang w:val="en-US"/>
              </w:rPr>
            </w:pPr>
          </w:p>
          <w:p w:rsidR="00B214B4" w:rsidP="00B214B4" w:rsidRDefault="00B214B4" w14:paraId="7A22B810" w14:textId="77777777">
            <w:pPr>
              <w:jc w:val="center"/>
              <w:rPr>
                <w:rFonts w:ascii="Calibri" w:hAnsi="Calibri" w:eastAsia="Times"/>
                <w:sz w:val="20"/>
                <w:szCs w:val="20"/>
                <w:lang w:val="en-US"/>
              </w:rPr>
            </w:pPr>
          </w:p>
          <w:p w:rsidRPr="005D2205" w:rsidR="00B214B4" w:rsidP="00B214B4" w:rsidRDefault="00B214B4" w14:paraId="7A22B811" w14:textId="77777777">
            <w:pPr>
              <w:rPr>
                <w:rFonts w:ascii="Calibri" w:hAnsi="Calibri" w:eastAsia="Times"/>
                <w:i/>
                <w:sz w:val="20"/>
                <w:szCs w:val="20"/>
                <w:lang w:val="en-US"/>
              </w:rPr>
            </w:pPr>
            <w:r>
              <w:rPr>
                <w:rFonts w:ascii="Calibri" w:hAnsi="Calibri" w:eastAsia="Times"/>
                <w:i/>
                <w:sz w:val="20"/>
                <w:szCs w:val="20"/>
                <w:lang w:val="en-US"/>
              </w:rPr>
              <w:t>Please note that the student should include these development targets (in summary form) on their weekly PROP form.  This should form the basis of a discussion with the school mentor on their progress.</w:t>
            </w:r>
          </w:p>
        </w:tc>
      </w:tr>
    </w:tbl>
    <w:p w:rsidRPr="001037C1" w:rsidR="00B154B8" w:rsidP="001037C1" w:rsidRDefault="001037C1" w14:paraId="7A22B813" w14:textId="67E0C219">
      <w:pPr>
        <w:ind w:right="-852"/>
        <w:jc w:val="right"/>
        <w:rPr>
          <w:rFonts w:ascii="Calibri" w:hAnsi="Calibri"/>
          <w:i/>
          <w:iCs/>
          <w:vanish/>
          <w:sz w:val="16"/>
          <w:szCs w:val="16"/>
          <w:lang w:val="en-US"/>
        </w:rPr>
      </w:pPr>
      <w:r>
        <w:rPr>
          <w:rFonts w:ascii="Calibri" w:hAnsi="Calibri"/>
          <w:sz w:val="16"/>
          <w:szCs w:val="16"/>
          <w:lang w:val="en-US"/>
        </w:rPr>
        <w:tab/>
      </w:r>
      <w:r>
        <w:rPr>
          <w:rFonts w:ascii="Calibri" w:hAnsi="Calibri"/>
          <w:sz w:val="16"/>
          <w:szCs w:val="16"/>
          <w:lang w:val="en-US"/>
        </w:rPr>
        <w:t xml:space="preserve">  </w:t>
      </w:r>
    </w:p>
    <w:p w:rsidRPr="001037C1" w:rsidR="00AB618E" w:rsidP="0086405A" w:rsidRDefault="00B154B8" w14:paraId="7A22B814" w14:textId="77777777">
      <w:pPr>
        <w:ind w:left="-1587"/>
        <w:jc w:val="right"/>
        <w:rPr>
          <w:rFonts w:ascii="Arial" w:hAnsi="Arial" w:cs="Arial"/>
          <w:i/>
          <w:iCs/>
          <w:sz w:val="16"/>
          <w:szCs w:val="16"/>
        </w:rPr>
      </w:pPr>
      <w:r w:rsidRPr="001037C1">
        <w:rPr>
          <w:rFonts w:ascii="Arial" w:hAnsi="Arial" w:cs="Arial"/>
          <w:i/>
          <w:iCs/>
          <w:sz w:val="16"/>
          <w:szCs w:val="16"/>
        </w:rPr>
        <w:t>NB: It may not be possible (or necessary) to report on all the areas above.</w:t>
      </w:r>
      <w:r w:rsidRPr="001037C1" w:rsidR="0040463E">
        <w:rPr>
          <w:rFonts w:ascii="Arial" w:hAnsi="Arial" w:cs="Arial"/>
          <w:i/>
          <w:iCs/>
          <w:sz w:val="16"/>
          <w:szCs w:val="16"/>
        </w:rPr>
        <w:t xml:space="preserve"> </w:t>
      </w:r>
    </w:p>
    <w:sectPr w:rsidRPr="001037C1" w:rsidR="00AB618E" w:rsidSect="00E627B3">
      <w:footerReference w:type="default" r:id="rId11"/>
      <w:pgSz w:w="11906" w:h="16838" w:orient="portrait"/>
      <w:pgMar w:top="567" w:right="1701" w:bottom="56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A2098" w:rsidRDefault="00DA2098" w14:paraId="03B88210" w14:textId="77777777">
      <w:r>
        <w:separator/>
      </w:r>
    </w:p>
  </w:endnote>
  <w:endnote w:type="continuationSeparator" w:id="0">
    <w:p w:rsidR="00DA2098" w:rsidRDefault="00DA2098" w14:paraId="503BC2E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886840" w:rsidR="00EF378B" w:rsidP="00886840" w:rsidRDefault="00FA14EC" w14:paraId="7A22B81B" w14:textId="77777777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A2098" w:rsidRDefault="00DA2098" w14:paraId="229145FD" w14:textId="77777777">
      <w:r>
        <w:separator/>
      </w:r>
    </w:p>
  </w:footnote>
  <w:footnote w:type="continuationSeparator" w:id="0">
    <w:p w:rsidR="00DA2098" w:rsidRDefault="00DA2098" w14:paraId="60EF0510" w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4B8"/>
    <w:rsid w:val="00053645"/>
    <w:rsid w:val="00062C37"/>
    <w:rsid w:val="00092401"/>
    <w:rsid w:val="00092C12"/>
    <w:rsid w:val="00093FD2"/>
    <w:rsid w:val="000A2F0A"/>
    <w:rsid w:val="000A60C8"/>
    <w:rsid w:val="001037C1"/>
    <w:rsid w:val="001701C9"/>
    <w:rsid w:val="001E14D4"/>
    <w:rsid w:val="002160BB"/>
    <w:rsid w:val="0029507F"/>
    <w:rsid w:val="002A17FB"/>
    <w:rsid w:val="00315271"/>
    <w:rsid w:val="00335B5D"/>
    <w:rsid w:val="00374A41"/>
    <w:rsid w:val="00390638"/>
    <w:rsid w:val="003B20B0"/>
    <w:rsid w:val="003D7D91"/>
    <w:rsid w:val="003E4832"/>
    <w:rsid w:val="0040463E"/>
    <w:rsid w:val="00410CAB"/>
    <w:rsid w:val="00435871"/>
    <w:rsid w:val="00471DC0"/>
    <w:rsid w:val="004B6A01"/>
    <w:rsid w:val="004D7089"/>
    <w:rsid w:val="00513412"/>
    <w:rsid w:val="00523CAF"/>
    <w:rsid w:val="00582F02"/>
    <w:rsid w:val="005B6387"/>
    <w:rsid w:val="005D2205"/>
    <w:rsid w:val="005F1419"/>
    <w:rsid w:val="00615801"/>
    <w:rsid w:val="00632292"/>
    <w:rsid w:val="00682CC4"/>
    <w:rsid w:val="00700567"/>
    <w:rsid w:val="00713A0B"/>
    <w:rsid w:val="0071628A"/>
    <w:rsid w:val="0072452B"/>
    <w:rsid w:val="00736F87"/>
    <w:rsid w:val="00737C02"/>
    <w:rsid w:val="007B36CE"/>
    <w:rsid w:val="007E4F00"/>
    <w:rsid w:val="00827F2F"/>
    <w:rsid w:val="00851433"/>
    <w:rsid w:val="00853B71"/>
    <w:rsid w:val="0086405A"/>
    <w:rsid w:val="0087747D"/>
    <w:rsid w:val="008C48A1"/>
    <w:rsid w:val="0091469B"/>
    <w:rsid w:val="00942FD9"/>
    <w:rsid w:val="00942FF5"/>
    <w:rsid w:val="00953717"/>
    <w:rsid w:val="009E04CB"/>
    <w:rsid w:val="009F332F"/>
    <w:rsid w:val="00A155DB"/>
    <w:rsid w:val="00AA4842"/>
    <w:rsid w:val="00AD2D06"/>
    <w:rsid w:val="00AF616A"/>
    <w:rsid w:val="00B1003A"/>
    <w:rsid w:val="00B154B8"/>
    <w:rsid w:val="00B15CFD"/>
    <w:rsid w:val="00B214B4"/>
    <w:rsid w:val="00C3378C"/>
    <w:rsid w:val="00CA4345"/>
    <w:rsid w:val="00CA55AD"/>
    <w:rsid w:val="00CA6263"/>
    <w:rsid w:val="00CE3588"/>
    <w:rsid w:val="00D0500F"/>
    <w:rsid w:val="00D76F5E"/>
    <w:rsid w:val="00DA2098"/>
    <w:rsid w:val="00E138D0"/>
    <w:rsid w:val="00E378D0"/>
    <w:rsid w:val="00E52A8C"/>
    <w:rsid w:val="00E53052"/>
    <w:rsid w:val="00EB12AD"/>
    <w:rsid w:val="00ED350A"/>
    <w:rsid w:val="00EF1396"/>
    <w:rsid w:val="00EF1445"/>
    <w:rsid w:val="00F14140"/>
    <w:rsid w:val="00F256C3"/>
    <w:rsid w:val="2A83F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2B7A9"/>
  <w15:chartTrackingRefBased/>
  <w15:docId w15:val="{2231445F-1DFF-48F9-8B41-F09A60F769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154B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54B8"/>
    <w:pPr>
      <w:tabs>
        <w:tab w:val="center" w:pos="4153"/>
        <w:tab w:val="right" w:pos="8306"/>
      </w:tabs>
    </w:pPr>
    <w:rPr>
      <w:lang w:val="x-none" w:eastAsia="x-none"/>
    </w:rPr>
  </w:style>
  <w:style w:type="character" w:styleId="FooterChar" w:customStyle="1">
    <w:name w:val="Footer Char"/>
    <w:basedOn w:val="DefaultParagraphFont"/>
    <w:link w:val="Footer"/>
    <w:uiPriority w:val="99"/>
    <w:rsid w:val="00B154B8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FMHeading1" w:customStyle="1">
    <w:name w:val="FM Heading 1"/>
    <w:basedOn w:val="Normal"/>
    <w:next w:val="Normal"/>
    <w:uiPriority w:val="99"/>
    <w:qFormat/>
    <w:rsid w:val="00B154B8"/>
    <w:pPr>
      <w:spacing w:before="120" w:after="120" w:line="480" w:lineRule="auto"/>
      <w:jc w:val="both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07F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9507F"/>
    <w:rPr>
      <w:rFonts w:ascii="Segoe UI" w:hAnsi="Segoe UI" w:eastAsia="Times New Roman" w:cs="Segoe UI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AA48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F1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1419"/>
    <w:rPr>
      <w:rFonts w:ascii="Calibri" w:hAnsi="Calibri" w:cs="Calibri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F1419"/>
    <w:rPr>
      <w:rFonts w:ascii="Calibri" w:hAnsi="Calibri" w:eastAsia="Times New Roman" w:cs="Calibri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173560-ff3d-45f5-b650-5ff4af8e7311" xsi:nil="true"/>
    <lcf76f155ced4ddcb4097134ff3c332f xmlns="8728d1e6-532d-424b-9534-fa7b0807b1e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48D14808B6B14DA2BDEC2E9348D718" ma:contentTypeVersion="15" ma:contentTypeDescription="Create a new document." ma:contentTypeScope="" ma:versionID="1c807940bc9e87336cc3bb5cce559ad4">
  <xsd:schema xmlns:xsd="http://www.w3.org/2001/XMLSchema" xmlns:xs="http://www.w3.org/2001/XMLSchema" xmlns:p="http://schemas.microsoft.com/office/2006/metadata/properties" xmlns:ns2="8728d1e6-532d-424b-9534-fa7b0807b1e8" xmlns:ns3="ce173560-ff3d-45f5-b650-5ff4af8e7311" targetNamespace="http://schemas.microsoft.com/office/2006/metadata/properties" ma:root="true" ma:fieldsID="a9bcd32cb69cd664e9cb53ce3f78ab43" ns2:_="" ns3:_="">
    <xsd:import namespace="8728d1e6-532d-424b-9534-fa7b0807b1e8"/>
    <xsd:import namespace="ce173560-ff3d-45f5-b650-5ff4af8e7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8d1e6-532d-424b-9534-fa7b0807b1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73560-ff3d-45f5-b650-5ff4af8e7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5fede0-b90a-424c-bed6-deabf6551223}" ma:internalName="TaxCatchAll" ma:showField="CatchAllData" ma:web="ce173560-ff3d-45f5-b650-5ff4af8e7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46F863-EB88-4699-A230-2C0B51C496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E40E41-8BCE-4080-B6C5-15B55C8C0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64F8B2-DE6A-4E79-B28C-A78891C5F1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53EB33-2EAD-4E35-A08B-9F11E8B5262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Dundee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Sangster</dc:creator>
  <cp:keywords/>
  <dc:description/>
  <cp:lastModifiedBy>Susan Whyte (Staff)</cp:lastModifiedBy>
  <cp:revision>3</cp:revision>
  <cp:lastPrinted>2018-06-19T10:39:00Z</cp:lastPrinted>
  <dcterms:created xsi:type="dcterms:W3CDTF">2021-09-17T09:11:00Z</dcterms:created>
  <dcterms:modified xsi:type="dcterms:W3CDTF">2022-07-18T12:31:05Z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0x0101000248D14808B6B14DA2BDEC2E9348D718</vt:lpwstr>
  </property>
  <property fmtid="{D5CDD505-2E9C-101B-9397-08002B2CF9AE}" pid="3" name="MediaServiceImageTags">
    <vt:lpwstr/>
  </property>
</Properties>
</file>